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jpeg" ContentType="image/jpeg"/>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C8B" w:rsidRPr="00C572DB" w:rsidRDefault="00F25D1E" w:rsidP="00194C8B">
      <w:pPr>
        <w:jc w:val="center"/>
        <w:rPr>
          <w:spacing w:val="60"/>
          <w:sz w:val="44"/>
        </w:rPr>
      </w:pPr>
      <w:bookmarkStart w:id="0" w:name="_Toc494778661"/>
      <w:r>
        <w:rPr>
          <w:noProof/>
          <w:spacing w:val="60"/>
          <w:sz w:val="44"/>
        </w:rPr>
        <w:drawing>
          <wp:anchor distT="0" distB="0" distL="114300" distR="114300" simplePos="0" relativeHeight="251656704" behindDoc="0" locked="0" layoutInCell="1" allowOverlap="1">
            <wp:simplePos x="0" y="0"/>
            <wp:positionH relativeFrom="margin">
              <wp:posOffset>-437515</wp:posOffset>
            </wp:positionH>
            <wp:positionV relativeFrom="margin">
              <wp:posOffset>-190500</wp:posOffset>
            </wp:positionV>
            <wp:extent cx="1123950" cy="990600"/>
            <wp:effectExtent l="19050" t="0" r="0" b="0"/>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1123950" cy="990600"/>
                    </a:xfrm>
                    <a:prstGeom prst="rect">
                      <a:avLst/>
                    </a:prstGeom>
                    <a:noFill/>
                    <a:ln w="9525">
                      <a:noFill/>
                      <a:miter lim="800000"/>
                      <a:headEnd/>
                      <a:tailEnd/>
                    </a:ln>
                  </pic:spPr>
                </pic:pic>
              </a:graphicData>
            </a:graphic>
          </wp:anchor>
        </w:drawing>
      </w:r>
      <w:r>
        <w:rPr>
          <w:noProof/>
          <w:spacing w:val="60"/>
          <w:sz w:val="44"/>
        </w:rPr>
        <w:drawing>
          <wp:anchor distT="0" distB="0" distL="114300" distR="114300" simplePos="0" relativeHeight="251657728" behindDoc="0" locked="0" layoutInCell="1" allowOverlap="1">
            <wp:simplePos x="0" y="0"/>
            <wp:positionH relativeFrom="margin">
              <wp:posOffset>4932680</wp:posOffset>
            </wp:positionH>
            <wp:positionV relativeFrom="margin">
              <wp:posOffset>-203835</wp:posOffset>
            </wp:positionV>
            <wp:extent cx="1243965" cy="828040"/>
            <wp:effectExtent l="19050" t="0" r="0" b="0"/>
            <wp:wrapSquare wrapText="bothSides"/>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srcRect/>
                    <a:stretch>
                      <a:fillRect/>
                    </a:stretch>
                  </pic:blipFill>
                  <pic:spPr bwMode="auto">
                    <a:xfrm>
                      <a:off x="0" y="0"/>
                      <a:ext cx="1243965" cy="828040"/>
                    </a:xfrm>
                    <a:prstGeom prst="rect">
                      <a:avLst/>
                    </a:prstGeom>
                    <a:noFill/>
                    <a:ln w="9525">
                      <a:noFill/>
                      <a:miter lim="800000"/>
                      <a:headEnd/>
                      <a:tailEnd/>
                    </a:ln>
                  </pic:spPr>
                </pic:pic>
              </a:graphicData>
            </a:graphic>
          </wp:anchor>
        </w:drawing>
      </w:r>
      <w:r w:rsidR="003F46CD" w:rsidRPr="00C572DB">
        <w:rPr>
          <w:spacing w:val="60"/>
          <w:sz w:val="44"/>
        </w:rPr>
        <w:t>REPUBLIQUE DUBENIN</w:t>
      </w:r>
    </w:p>
    <w:p w:rsidR="00194C8B" w:rsidRPr="00C572DB" w:rsidRDefault="00194C8B" w:rsidP="00194C8B">
      <w:pPr>
        <w:jc w:val="center"/>
        <w:rPr>
          <w:spacing w:val="60"/>
          <w:sz w:val="44"/>
        </w:rPr>
      </w:pPr>
    </w:p>
    <w:p w:rsidR="003F46CD" w:rsidRPr="00C572DB" w:rsidRDefault="003F46CD" w:rsidP="003F46CD">
      <w:pPr>
        <w:jc w:val="center"/>
        <w:rPr>
          <w:b/>
          <w:spacing w:val="60"/>
          <w:sz w:val="32"/>
          <w:szCs w:val="32"/>
        </w:rPr>
      </w:pPr>
      <w:r w:rsidRPr="00C572DB">
        <w:rPr>
          <w:b/>
          <w:spacing w:val="60"/>
          <w:sz w:val="32"/>
          <w:szCs w:val="32"/>
        </w:rPr>
        <w:t xml:space="preserve">DOSSIER TYPE D’APPEL D’OFFRES </w:t>
      </w:r>
    </w:p>
    <w:p w:rsidR="003F46CD" w:rsidRPr="00C572DB" w:rsidRDefault="003F46CD" w:rsidP="00EB1052">
      <w:pPr>
        <w:jc w:val="center"/>
        <w:rPr>
          <w:spacing w:val="60"/>
          <w:sz w:val="32"/>
          <w:szCs w:val="32"/>
        </w:rPr>
      </w:pPr>
      <w:r w:rsidRPr="00C572DB">
        <w:rPr>
          <w:spacing w:val="60"/>
          <w:sz w:val="32"/>
          <w:szCs w:val="32"/>
        </w:rPr>
        <w:t>OUVERT/</w:t>
      </w:r>
      <w:r w:rsidRPr="00C572DB">
        <w:rPr>
          <w:i/>
          <w:spacing w:val="60"/>
          <w:sz w:val="32"/>
          <w:szCs w:val="32"/>
        </w:rPr>
        <w:t>RESTREINT</w:t>
      </w:r>
    </w:p>
    <w:p w:rsidR="00EB1052" w:rsidRPr="00C572DB" w:rsidRDefault="003F46CD" w:rsidP="00EB1052">
      <w:pPr>
        <w:jc w:val="center"/>
        <w:rPr>
          <w:b/>
          <w:sz w:val="52"/>
        </w:rPr>
      </w:pPr>
      <w:r w:rsidRPr="00C572DB">
        <w:rPr>
          <w:spacing w:val="60"/>
          <w:sz w:val="32"/>
          <w:szCs w:val="32"/>
        </w:rPr>
        <w:t>NATIONAL/</w:t>
      </w:r>
      <w:r w:rsidRPr="00C572DB">
        <w:rPr>
          <w:i/>
          <w:spacing w:val="60"/>
          <w:sz w:val="32"/>
          <w:szCs w:val="32"/>
        </w:rPr>
        <w:t>INTERNATIONAL</w:t>
      </w:r>
      <w:bookmarkEnd w:id="0"/>
    </w:p>
    <w:p w:rsidR="00BB2B26" w:rsidRPr="00C572DB" w:rsidRDefault="00BB2B26" w:rsidP="00BB2B26">
      <w:pPr>
        <w:rPr>
          <w:b/>
          <w:sz w:val="52"/>
        </w:rPr>
      </w:pPr>
    </w:p>
    <w:p w:rsidR="00080B61" w:rsidRPr="00C572DB" w:rsidRDefault="00080B61" w:rsidP="00080B61">
      <w:pPr>
        <w:jc w:val="center"/>
        <w:rPr>
          <w:b/>
          <w:sz w:val="44"/>
          <w:szCs w:val="44"/>
        </w:rPr>
      </w:pPr>
      <w:r w:rsidRPr="00C572DB">
        <w:rPr>
          <w:b/>
          <w:sz w:val="72"/>
          <w:szCs w:val="72"/>
        </w:rPr>
        <w:t>Passation des Marchés de</w:t>
      </w:r>
      <w:r w:rsidR="00850390">
        <w:rPr>
          <w:b/>
          <w:sz w:val="72"/>
          <w:szCs w:val="72"/>
        </w:rPr>
        <w:t xml:space="preserve"> </w:t>
      </w:r>
      <w:r w:rsidR="003E4A88" w:rsidRPr="00C572DB">
        <w:rPr>
          <w:b/>
          <w:sz w:val="72"/>
          <w:szCs w:val="72"/>
        </w:rPr>
        <w:t>Services</w:t>
      </w:r>
    </w:p>
    <w:p w:rsidR="00AF5EB2" w:rsidRPr="00C572DB" w:rsidRDefault="00AF5EB2" w:rsidP="00080B61">
      <w:pPr>
        <w:jc w:val="center"/>
        <w:rPr>
          <w:sz w:val="44"/>
          <w:szCs w:val="44"/>
        </w:rPr>
      </w:pPr>
    </w:p>
    <w:p w:rsidR="00EB1052" w:rsidRPr="00C572DB" w:rsidRDefault="00EB1052" w:rsidP="00080B61">
      <w:pPr>
        <w:jc w:val="center"/>
        <w:rPr>
          <w:sz w:val="84"/>
          <w:szCs w:val="84"/>
        </w:rPr>
      </w:pPr>
      <w:r w:rsidRPr="00C572DB">
        <w:rPr>
          <w:b/>
          <w:sz w:val="44"/>
          <w:szCs w:val="44"/>
        </w:rPr>
        <w:t xml:space="preserve">Objet du marché : </w:t>
      </w:r>
      <w:r w:rsidR="00794CB4" w:rsidRPr="00C572DB">
        <w:rPr>
          <w:sz w:val="36"/>
          <w:szCs w:val="36"/>
        </w:rPr>
        <w:t>[</w:t>
      </w:r>
      <w:r w:rsidR="00794CB4" w:rsidRPr="00C572DB">
        <w:rPr>
          <w:i/>
          <w:sz w:val="36"/>
          <w:szCs w:val="36"/>
        </w:rPr>
        <w:t>insérer l’intitulé du marché tel qu’inscrit dans le plan de passation des marchés publics</w:t>
      </w:r>
      <w:r w:rsidR="00794CB4" w:rsidRPr="00C572DB">
        <w:rPr>
          <w:sz w:val="36"/>
          <w:szCs w:val="36"/>
        </w:rPr>
        <w:t>]</w:t>
      </w:r>
    </w:p>
    <w:p w:rsidR="0079054E" w:rsidRPr="00C572DB" w:rsidRDefault="0079054E"/>
    <w:p w:rsidR="0079054E" w:rsidRPr="00C572DB" w:rsidRDefault="00EB1052">
      <w:r w:rsidRPr="00C572DB">
        <w:rPr>
          <w:b/>
          <w:sz w:val="36"/>
          <w:szCs w:val="36"/>
        </w:rPr>
        <w:t>Référence de l’appel d’offres</w:t>
      </w:r>
      <w:r w:rsidRPr="00C572DB">
        <w:t xml:space="preserve"> : </w:t>
      </w:r>
      <w:r w:rsidRPr="00C572DB">
        <w:rPr>
          <w:i/>
          <w:iCs/>
          <w:sz w:val="36"/>
          <w:szCs w:val="36"/>
        </w:rPr>
        <w:t>[</w:t>
      </w:r>
      <w:r w:rsidR="00794CB4" w:rsidRPr="00C572DB">
        <w:rPr>
          <w:i/>
          <w:iCs/>
          <w:sz w:val="36"/>
          <w:szCs w:val="36"/>
        </w:rPr>
        <w:t>insérer le numéro généré par le SIGMaP pour le présent marché</w:t>
      </w:r>
      <w:r w:rsidR="00962857" w:rsidRPr="00C572DB">
        <w:rPr>
          <w:i/>
          <w:iCs/>
          <w:sz w:val="36"/>
          <w:szCs w:val="36"/>
        </w:rPr>
        <w:t>]</w:t>
      </w:r>
    </w:p>
    <w:p w:rsidR="00EB1052" w:rsidRPr="00C572DB" w:rsidRDefault="00EB1052" w:rsidP="003F46CD">
      <w:pPr>
        <w:jc w:val="center"/>
        <w:rPr>
          <w:b/>
          <w:sz w:val="36"/>
          <w:szCs w:val="36"/>
        </w:rPr>
      </w:pPr>
    </w:p>
    <w:p w:rsidR="003F46CD" w:rsidRPr="00C572DB" w:rsidRDefault="003F46CD" w:rsidP="003F46CD">
      <w:pPr>
        <w:jc w:val="center"/>
        <w:rPr>
          <w:b/>
          <w:sz w:val="36"/>
          <w:szCs w:val="36"/>
        </w:rPr>
      </w:pPr>
      <w:r w:rsidRPr="00C572DB">
        <w:rPr>
          <w:b/>
          <w:sz w:val="36"/>
          <w:szCs w:val="36"/>
        </w:rPr>
        <w:t>Autorité contractante:</w:t>
      </w:r>
      <w:r w:rsidR="00794CB4" w:rsidRPr="00C572DB">
        <w:rPr>
          <w:i/>
          <w:iCs/>
          <w:sz w:val="36"/>
          <w:szCs w:val="36"/>
        </w:rPr>
        <w:t>[insérer le nom de l’Autorité contractante]</w:t>
      </w:r>
    </w:p>
    <w:p w:rsidR="003F46CD" w:rsidRPr="00C572DB" w:rsidRDefault="003F46CD" w:rsidP="003F46CD">
      <w:pPr>
        <w:jc w:val="center"/>
        <w:rPr>
          <w:b/>
          <w:sz w:val="36"/>
          <w:szCs w:val="36"/>
        </w:rPr>
      </w:pPr>
    </w:p>
    <w:p w:rsidR="00D245E3" w:rsidRPr="00C572DB" w:rsidRDefault="003F46CD" w:rsidP="003F46CD">
      <w:pPr>
        <w:jc w:val="center"/>
        <w:rPr>
          <w:b/>
          <w:sz w:val="36"/>
          <w:szCs w:val="36"/>
        </w:rPr>
      </w:pPr>
      <w:r w:rsidRPr="00C572DB">
        <w:rPr>
          <w:b/>
          <w:sz w:val="36"/>
          <w:szCs w:val="36"/>
        </w:rPr>
        <w:t>Source de financement :</w:t>
      </w:r>
    </w:p>
    <w:p w:rsidR="003F46CD" w:rsidRPr="00C572DB" w:rsidRDefault="00794CB4" w:rsidP="003F46CD">
      <w:pPr>
        <w:jc w:val="center"/>
        <w:rPr>
          <w:b/>
          <w:sz w:val="36"/>
          <w:szCs w:val="36"/>
        </w:rPr>
      </w:pPr>
      <w:r w:rsidRPr="00C572DB">
        <w:rPr>
          <w:i/>
          <w:sz w:val="36"/>
          <w:szCs w:val="36"/>
        </w:rPr>
        <w:t>[</w:t>
      </w:r>
      <w:r w:rsidR="00850390" w:rsidRPr="00C572DB">
        <w:rPr>
          <w:i/>
          <w:sz w:val="36"/>
          <w:szCs w:val="36"/>
        </w:rPr>
        <w:t>Insérer</w:t>
      </w:r>
      <w:r w:rsidRPr="00C572DB">
        <w:rPr>
          <w:i/>
          <w:sz w:val="36"/>
          <w:szCs w:val="36"/>
        </w:rPr>
        <w:t xml:space="preserve"> la source de financement]</w:t>
      </w:r>
    </w:p>
    <w:p w:rsidR="003F46CD" w:rsidRPr="00C572DB" w:rsidRDefault="003F46CD" w:rsidP="003F46CD">
      <w:pPr>
        <w:rPr>
          <w:b/>
          <w:sz w:val="36"/>
          <w:szCs w:val="36"/>
        </w:rPr>
      </w:pPr>
    </w:p>
    <w:p w:rsidR="003F46CD" w:rsidRPr="00C572DB" w:rsidRDefault="003F46CD" w:rsidP="003F46CD">
      <w:pPr>
        <w:pStyle w:val="BankNormal"/>
        <w:jc w:val="center"/>
        <w:rPr>
          <w:b/>
          <w:sz w:val="36"/>
          <w:szCs w:val="36"/>
          <w:lang w:val="fr-FR"/>
        </w:rPr>
      </w:pPr>
      <w:r w:rsidRPr="00C572DB">
        <w:rPr>
          <w:b/>
          <w:sz w:val="36"/>
          <w:szCs w:val="36"/>
          <w:lang w:val="fr-FR"/>
        </w:rPr>
        <w:t xml:space="preserve">GESTION : </w:t>
      </w:r>
      <w:r w:rsidR="00794CB4" w:rsidRPr="00C572DB">
        <w:rPr>
          <w:i/>
          <w:sz w:val="36"/>
          <w:szCs w:val="36"/>
          <w:lang w:val="fr-FR"/>
        </w:rPr>
        <w:t>[insérer l’année budgétaire]</w:t>
      </w:r>
    </w:p>
    <w:p w:rsidR="003F46CD" w:rsidRPr="00C572DB" w:rsidRDefault="003F46CD" w:rsidP="003F46CD">
      <w:pPr>
        <w:pStyle w:val="BankNormal"/>
        <w:jc w:val="center"/>
        <w:rPr>
          <w:b/>
          <w:sz w:val="36"/>
          <w:szCs w:val="36"/>
          <w:lang w:val="fr-FR"/>
        </w:rPr>
      </w:pPr>
      <w:r w:rsidRPr="00C572DB">
        <w:rPr>
          <w:b/>
          <w:sz w:val="36"/>
          <w:szCs w:val="36"/>
          <w:lang w:val="fr-FR"/>
        </w:rPr>
        <w:t xml:space="preserve">IMPUTATION BUDGETAIRE : </w:t>
      </w:r>
      <w:r w:rsidR="00794CB4" w:rsidRPr="00C572DB">
        <w:rPr>
          <w:i/>
          <w:sz w:val="36"/>
          <w:szCs w:val="36"/>
          <w:lang w:val="fr-FR"/>
        </w:rPr>
        <w:t>[insérer chapitre et article]</w:t>
      </w:r>
    </w:p>
    <w:p w:rsidR="003F46CD" w:rsidRPr="00C572DB" w:rsidRDefault="003F46CD" w:rsidP="003F46CD">
      <w:pPr>
        <w:pStyle w:val="BankNormal"/>
        <w:jc w:val="center"/>
        <w:rPr>
          <w:b/>
          <w:sz w:val="36"/>
          <w:szCs w:val="36"/>
          <w:lang w:val="fr-FR"/>
        </w:rPr>
      </w:pPr>
      <w:r w:rsidRPr="00C572DB">
        <w:rPr>
          <w:b/>
          <w:sz w:val="36"/>
          <w:szCs w:val="36"/>
          <w:lang w:val="fr-FR"/>
        </w:rPr>
        <w:t xml:space="preserve">Accord de Prêt : </w:t>
      </w:r>
      <w:r w:rsidR="00794CB4" w:rsidRPr="00C572DB">
        <w:rPr>
          <w:i/>
          <w:sz w:val="36"/>
          <w:szCs w:val="36"/>
          <w:lang w:val="fr-FR"/>
        </w:rPr>
        <w:t>[Insérer numéro et date]</w:t>
      </w:r>
    </w:p>
    <w:p w:rsidR="0079054E" w:rsidRPr="00C572DB" w:rsidRDefault="0079054E"/>
    <w:p w:rsidR="0079054E" w:rsidRPr="00C572DB" w:rsidRDefault="0079054E" w:rsidP="00194C8B">
      <w:pPr>
        <w:rPr>
          <w:b/>
          <w:sz w:val="32"/>
        </w:rPr>
      </w:pPr>
    </w:p>
    <w:p w:rsidR="0079054E" w:rsidRPr="00C572DB" w:rsidRDefault="00794CB4">
      <w:pPr>
        <w:jc w:val="center"/>
        <w:sectPr w:rsidR="0079054E" w:rsidRPr="00C572DB" w:rsidSect="00E835E7">
          <w:headerReference w:type="default" r:id="rId10"/>
          <w:footerReference w:type="even" r:id="rId11"/>
          <w:footerReference w:type="default" r:id="rId12"/>
          <w:endnotePr>
            <w:numFmt w:val="decimal"/>
          </w:endnotePr>
          <w:type w:val="evenPage"/>
          <w:pgSz w:w="12240" w:h="15840" w:code="1"/>
          <w:pgMar w:top="1418" w:right="1622" w:bottom="1418" w:left="1418" w:header="720" w:footer="720" w:gutter="0"/>
          <w:pgBorders w:display="firstPage" w:offsetFrom="page">
            <w:top w:val="single" w:sz="18" w:space="24" w:color="00B050"/>
            <w:left w:val="single" w:sz="18" w:space="24" w:color="00B050"/>
            <w:bottom w:val="single" w:sz="18" w:space="24" w:color="FF0000"/>
            <w:right w:val="single" w:sz="18" w:space="24" w:color="FFFF00"/>
          </w:pgBorders>
          <w:pgNumType w:fmt="lowerRoman" w:start="3"/>
          <w:cols w:space="720"/>
          <w:titlePg/>
          <w:docGrid w:linePitch="326"/>
        </w:sectPr>
      </w:pPr>
      <w:r w:rsidRPr="00C572DB">
        <w:rPr>
          <w:i/>
          <w:sz w:val="36"/>
          <w:szCs w:val="36"/>
        </w:rPr>
        <w:t>[Insérer Mois et année]</w:t>
      </w:r>
    </w:p>
    <w:p w:rsidR="00194C8B" w:rsidRPr="00C572DB" w:rsidRDefault="00DC0936" w:rsidP="00FF5532">
      <w:pPr>
        <w:tabs>
          <w:tab w:val="left" w:pos="4921"/>
        </w:tabs>
        <w:ind w:left="2880" w:firstLine="720"/>
        <w:rPr>
          <w:b/>
          <w:sz w:val="48"/>
        </w:rPr>
      </w:pPr>
      <w:r w:rsidRPr="00C572DB">
        <w:rPr>
          <w:b/>
          <w:sz w:val="48"/>
        </w:rPr>
        <w:lastRenderedPageBreak/>
        <w:t>Introduction</w:t>
      </w:r>
    </w:p>
    <w:p w:rsidR="00194C8B" w:rsidRPr="00C572DB" w:rsidRDefault="00194C8B" w:rsidP="00194C8B"/>
    <w:p w:rsidR="0000721A" w:rsidRPr="00C572DB" w:rsidRDefault="00373DE5" w:rsidP="0000721A">
      <w:pPr>
        <w:rPr>
          <w:sz w:val="26"/>
          <w:szCs w:val="26"/>
        </w:rPr>
      </w:pPr>
      <w:r w:rsidRPr="00C572DB">
        <w:rPr>
          <w:sz w:val="26"/>
          <w:szCs w:val="26"/>
        </w:rPr>
        <w:t>Le dossier</w:t>
      </w:r>
      <w:r w:rsidR="00194C8B" w:rsidRPr="00C572DB">
        <w:rPr>
          <w:sz w:val="26"/>
          <w:szCs w:val="26"/>
        </w:rPr>
        <w:t xml:space="preserve"> d’appel d’offres </w:t>
      </w:r>
      <w:r w:rsidR="00EB2C44" w:rsidRPr="00C572DB">
        <w:rPr>
          <w:sz w:val="26"/>
          <w:szCs w:val="26"/>
        </w:rPr>
        <w:t>type</w:t>
      </w:r>
      <w:r w:rsidR="00AE37B1" w:rsidRPr="00C572DB">
        <w:rPr>
          <w:sz w:val="26"/>
          <w:szCs w:val="26"/>
        </w:rPr>
        <w:t xml:space="preserve"> (DAO-type)</w:t>
      </w:r>
      <w:r w:rsidR="00194C8B" w:rsidRPr="00C572DB">
        <w:rPr>
          <w:sz w:val="26"/>
          <w:szCs w:val="26"/>
        </w:rPr>
        <w:t xml:space="preserve"> pour la passation des marchés de </w:t>
      </w:r>
      <w:r w:rsidR="00EB2C44" w:rsidRPr="00C572DB">
        <w:rPr>
          <w:sz w:val="26"/>
          <w:szCs w:val="26"/>
        </w:rPr>
        <w:t xml:space="preserve">services </w:t>
      </w:r>
      <w:r w:rsidR="00194C8B" w:rsidRPr="00C572DB">
        <w:rPr>
          <w:sz w:val="26"/>
          <w:szCs w:val="26"/>
        </w:rPr>
        <w:t xml:space="preserve">est une adaptation </w:t>
      </w:r>
      <w:r w:rsidR="00AE37B1" w:rsidRPr="00C572DB">
        <w:rPr>
          <w:sz w:val="26"/>
          <w:szCs w:val="26"/>
        </w:rPr>
        <w:t>du dossier type de passation d’appel d’offres</w:t>
      </w:r>
      <w:r w:rsidR="00194C8B" w:rsidRPr="00C572DB">
        <w:rPr>
          <w:sz w:val="26"/>
          <w:szCs w:val="26"/>
        </w:rPr>
        <w:t xml:space="preserve"> de la Banque mondiale</w:t>
      </w:r>
      <w:r w:rsidR="0095648F" w:rsidRPr="00C572DB">
        <w:rPr>
          <w:sz w:val="26"/>
          <w:szCs w:val="26"/>
        </w:rPr>
        <w:t xml:space="preserve">, </w:t>
      </w:r>
      <w:r w:rsidR="003C5770" w:rsidRPr="00C572DB">
        <w:rPr>
          <w:sz w:val="26"/>
          <w:szCs w:val="26"/>
        </w:rPr>
        <w:t>version de décembre 2017</w:t>
      </w:r>
      <w:r w:rsidR="00194C8B" w:rsidRPr="00C572DB">
        <w:rPr>
          <w:sz w:val="26"/>
          <w:szCs w:val="26"/>
        </w:rPr>
        <w:t xml:space="preserve">, pour la passation des marchés de </w:t>
      </w:r>
      <w:r w:rsidR="001F7992" w:rsidRPr="00C572DB">
        <w:rPr>
          <w:sz w:val="26"/>
          <w:szCs w:val="26"/>
        </w:rPr>
        <w:t>s</w:t>
      </w:r>
      <w:r w:rsidR="00EB2C44" w:rsidRPr="00C572DB">
        <w:rPr>
          <w:sz w:val="26"/>
          <w:szCs w:val="26"/>
        </w:rPr>
        <w:t>ervices</w:t>
      </w:r>
      <w:r w:rsidR="00194C8B" w:rsidRPr="00C572DB">
        <w:rPr>
          <w:sz w:val="26"/>
          <w:szCs w:val="26"/>
        </w:rPr>
        <w:t>.</w:t>
      </w:r>
    </w:p>
    <w:p w:rsidR="00022C58" w:rsidRPr="00C572DB" w:rsidRDefault="00194C8B" w:rsidP="00022C58">
      <w:pPr>
        <w:spacing w:before="200" w:after="200" w:line="276" w:lineRule="auto"/>
        <w:rPr>
          <w:sz w:val="26"/>
          <w:szCs w:val="26"/>
        </w:rPr>
      </w:pPr>
      <w:r w:rsidRPr="00C572DB">
        <w:rPr>
          <w:sz w:val="26"/>
          <w:szCs w:val="26"/>
        </w:rPr>
        <w:t>Ce dossier</w:t>
      </w:r>
      <w:r w:rsidR="0014018C" w:rsidRPr="00C572DB">
        <w:rPr>
          <w:sz w:val="26"/>
          <w:szCs w:val="26"/>
        </w:rPr>
        <w:t xml:space="preserve"> standard </w:t>
      </w:r>
      <w:r w:rsidR="00787AEF" w:rsidRPr="00C572DB">
        <w:rPr>
          <w:sz w:val="26"/>
          <w:szCs w:val="26"/>
        </w:rPr>
        <w:t xml:space="preserve">fait suite au décret portant approbation des documents types de passation des marchés publics en application de la </w:t>
      </w:r>
      <w:r w:rsidR="00C34622" w:rsidRPr="00C572DB">
        <w:rPr>
          <w:sz w:val="26"/>
          <w:szCs w:val="26"/>
        </w:rPr>
        <w:t xml:space="preserve">loi n°2020-26 du 29 septembre 2020 </w:t>
      </w:r>
      <w:r w:rsidR="00787AEF" w:rsidRPr="00C572DB">
        <w:rPr>
          <w:sz w:val="26"/>
          <w:szCs w:val="26"/>
        </w:rPr>
        <w:t>portant code des marchés publics en République du Bénin.</w:t>
      </w:r>
      <w:r w:rsidR="0014018C" w:rsidRPr="00C572DB">
        <w:rPr>
          <w:sz w:val="26"/>
          <w:szCs w:val="26"/>
        </w:rPr>
        <w:t xml:space="preserve"> Il découle de la transposition </w:t>
      </w:r>
      <w:r w:rsidR="006E1265" w:rsidRPr="00C572DB">
        <w:rPr>
          <w:sz w:val="26"/>
          <w:szCs w:val="26"/>
        </w:rPr>
        <w:t>du dossier standard régional d’</w:t>
      </w:r>
      <w:r w:rsidR="0014018C" w:rsidRPr="00C572DB">
        <w:rPr>
          <w:sz w:val="26"/>
          <w:szCs w:val="26"/>
        </w:rPr>
        <w:t>acquisition</w:t>
      </w:r>
      <w:r w:rsidR="006E1265" w:rsidRPr="00C572DB">
        <w:rPr>
          <w:sz w:val="26"/>
          <w:szCs w:val="26"/>
        </w:rPr>
        <w:t xml:space="preserve"> pour la</w:t>
      </w:r>
      <w:r w:rsidR="0014018C" w:rsidRPr="00C572DB">
        <w:rPr>
          <w:sz w:val="26"/>
          <w:szCs w:val="26"/>
        </w:rPr>
        <w:t xml:space="preserve"> passation de</w:t>
      </w:r>
      <w:r w:rsidR="006E1265" w:rsidRPr="00C572DB">
        <w:rPr>
          <w:sz w:val="26"/>
          <w:szCs w:val="26"/>
        </w:rPr>
        <w:t>s</w:t>
      </w:r>
      <w:r w:rsidR="0014018C" w:rsidRPr="00C572DB">
        <w:rPr>
          <w:sz w:val="26"/>
          <w:szCs w:val="26"/>
        </w:rPr>
        <w:t xml:space="preserve"> marché</w:t>
      </w:r>
      <w:r w:rsidR="006E1265" w:rsidRPr="00C572DB">
        <w:rPr>
          <w:sz w:val="26"/>
          <w:szCs w:val="26"/>
        </w:rPr>
        <w:t>s</w:t>
      </w:r>
      <w:r w:rsidR="0014018C" w:rsidRPr="00C572DB">
        <w:rPr>
          <w:sz w:val="26"/>
          <w:szCs w:val="26"/>
        </w:rPr>
        <w:t xml:space="preserve"> de service</w:t>
      </w:r>
      <w:r w:rsidR="001F7992" w:rsidRPr="00C572DB">
        <w:rPr>
          <w:sz w:val="26"/>
          <w:szCs w:val="26"/>
        </w:rPr>
        <w:t>s</w:t>
      </w:r>
      <w:r w:rsidR="0014018C" w:rsidRPr="00C572DB">
        <w:rPr>
          <w:sz w:val="26"/>
          <w:szCs w:val="26"/>
        </w:rPr>
        <w:t xml:space="preserve"> adopté par la Commission de l</w:t>
      </w:r>
      <w:r w:rsidR="00022C58" w:rsidRPr="00C572DB">
        <w:rPr>
          <w:sz w:val="26"/>
          <w:szCs w:val="26"/>
        </w:rPr>
        <w:t>’</w:t>
      </w:r>
      <w:r w:rsidR="0014018C" w:rsidRPr="00C572DB">
        <w:rPr>
          <w:sz w:val="26"/>
          <w:szCs w:val="26"/>
        </w:rPr>
        <w:t>UEMOA</w:t>
      </w:r>
      <w:r w:rsidR="0000721A" w:rsidRPr="00C572DB">
        <w:rPr>
          <w:sz w:val="26"/>
          <w:szCs w:val="26"/>
        </w:rPr>
        <w:t>. Il</w:t>
      </w:r>
      <w:r w:rsidR="00FC14A3" w:rsidRPr="00C572DB">
        <w:rPr>
          <w:sz w:val="26"/>
          <w:szCs w:val="26"/>
        </w:rPr>
        <w:t xml:space="preserve"> a été préparé </w:t>
      </w:r>
      <w:r w:rsidR="0079054E" w:rsidRPr="00C572DB">
        <w:rPr>
          <w:sz w:val="26"/>
          <w:szCs w:val="26"/>
        </w:rPr>
        <w:t xml:space="preserve">pour la passation de marchés de </w:t>
      </w:r>
      <w:r w:rsidR="001F7992" w:rsidRPr="00C572DB">
        <w:rPr>
          <w:sz w:val="26"/>
          <w:szCs w:val="26"/>
        </w:rPr>
        <w:t>s</w:t>
      </w:r>
      <w:r w:rsidR="007D7E95" w:rsidRPr="00C572DB">
        <w:rPr>
          <w:sz w:val="26"/>
          <w:szCs w:val="26"/>
        </w:rPr>
        <w:t>ervices</w:t>
      </w:r>
      <w:r w:rsidR="0079054E" w:rsidRPr="00C572DB">
        <w:rPr>
          <w:sz w:val="26"/>
          <w:szCs w:val="26"/>
        </w:rPr>
        <w:t xml:space="preserve"> par Appel d'offres ouvert </w:t>
      </w:r>
      <w:r w:rsidRPr="00C572DB">
        <w:rPr>
          <w:sz w:val="26"/>
          <w:szCs w:val="26"/>
        </w:rPr>
        <w:t>(A</w:t>
      </w:r>
      <w:r w:rsidR="00AB05C2">
        <w:rPr>
          <w:sz w:val="26"/>
          <w:szCs w:val="26"/>
        </w:rPr>
        <w:t>OO</w:t>
      </w:r>
      <w:r w:rsidR="0079054E" w:rsidRPr="00C572DB">
        <w:rPr>
          <w:sz w:val="26"/>
          <w:szCs w:val="26"/>
        </w:rPr>
        <w:t>)</w:t>
      </w:r>
      <w:r w:rsidR="00FC14A3" w:rsidRPr="00C572DB">
        <w:rPr>
          <w:sz w:val="26"/>
          <w:szCs w:val="26"/>
        </w:rPr>
        <w:t xml:space="preserve"> avec ou sans pré</w:t>
      </w:r>
      <w:r w:rsidR="00927B3E" w:rsidRPr="00C572DB">
        <w:rPr>
          <w:sz w:val="26"/>
          <w:szCs w:val="26"/>
        </w:rPr>
        <w:t>-</w:t>
      </w:r>
      <w:r w:rsidR="00FC14A3" w:rsidRPr="00C572DB">
        <w:rPr>
          <w:sz w:val="26"/>
          <w:szCs w:val="26"/>
        </w:rPr>
        <w:t>qualification, ou par Appel d’offres restreint</w:t>
      </w:r>
      <w:r w:rsidR="00022C58" w:rsidRPr="00C572DB">
        <w:rPr>
          <w:sz w:val="26"/>
          <w:szCs w:val="26"/>
        </w:rPr>
        <w:t xml:space="preserve">.   </w:t>
      </w:r>
    </w:p>
    <w:p w:rsidR="003F46CD" w:rsidRPr="00C572DB" w:rsidRDefault="003F46CD" w:rsidP="006C5C04">
      <w:pPr>
        <w:spacing w:after="200" w:line="276" w:lineRule="auto"/>
        <w:rPr>
          <w:sz w:val="26"/>
          <w:szCs w:val="26"/>
        </w:rPr>
      </w:pPr>
      <w:r w:rsidRPr="00C572DB">
        <w:rPr>
          <w:sz w:val="26"/>
          <w:szCs w:val="26"/>
        </w:rPr>
        <w:t>Les DAO doivent toujours être rédigés en respectant un principe de neutralité absolue, avec l’appui des services techniques compétents de l’Autorité contractante ; la définition des besoins de l’Autorité contractante doit être assurée avec la plus grande précision et les critères de qualification toujours définis en rapport avec l’objet du marché afin d’obtenir les performances et la qualité des prestations dans un cadre de grande compétitivité entre les candidats, garant de transparence de la procédure.</w:t>
      </w:r>
    </w:p>
    <w:p w:rsidR="00EB2C44" w:rsidRPr="00C572DB" w:rsidRDefault="00EB2C44" w:rsidP="006C5C04">
      <w:pPr>
        <w:spacing w:after="200" w:line="276" w:lineRule="auto"/>
        <w:rPr>
          <w:sz w:val="26"/>
          <w:szCs w:val="26"/>
        </w:rPr>
      </w:pPr>
      <w:r w:rsidRPr="00C572DB">
        <w:rPr>
          <w:sz w:val="26"/>
          <w:szCs w:val="26"/>
        </w:rPr>
        <w:t xml:space="preserve">Ce modèle de dossier d’appel d’offres est destiné à servir pour des marchés rémunérés au forfait qui sont d’usage courant pour des marchés de </w:t>
      </w:r>
      <w:r w:rsidR="001F7992" w:rsidRPr="00C572DB">
        <w:rPr>
          <w:sz w:val="26"/>
          <w:szCs w:val="26"/>
        </w:rPr>
        <w:t>s</w:t>
      </w:r>
      <w:r w:rsidRPr="00C572DB">
        <w:rPr>
          <w:sz w:val="26"/>
          <w:szCs w:val="26"/>
        </w:rPr>
        <w:t>ervices. L’utilisation de marché</w:t>
      </w:r>
      <w:r w:rsidR="004C0F69" w:rsidRPr="00C572DB">
        <w:rPr>
          <w:sz w:val="26"/>
          <w:szCs w:val="26"/>
        </w:rPr>
        <w:t xml:space="preserve">s rémunérés au forfait est </w:t>
      </w:r>
      <w:r w:rsidRPr="00C572DB">
        <w:rPr>
          <w:sz w:val="26"/>
          <w:szCs w:val="26"/>
        </w:rPr>
        <w:t xml:space="preserve">préférable dans le cas de services dont l’étendue est bien définie et qui ne seront probablement pas modifiés, ni pour ce qui est des quantités, ni pour ce qui est des spécifications, et au cours de l’exécution desquels il est peu probable que se présentent des situations difficiles ou imprévues. </w:t>
      </w:r>
    </w:p>
    <w:p w:rsidR="00EB2C44" w:rsidRPr="00C572DB" w:rsidRDefault="00EB2C44" w:rsidP="006C5C04">
      <w:pPr>
        <w:spacing w:after="200" w:line="276" w:lineRule="auto"/>
        <w:rPr>
          <w:sz w:val="26"/>
          <w:szCs w:val="26"/>
        </w:rPr>
      </w:pPr>
      <w:r w:rsidRPr="00C572DB">
        <w:rPr>
          <w:sz w:val="26"/>
          <w:szCs w:val="26"/>
        </w:rPr>
        <w:t xml:space="preserve">Le concept de « Programme d’activités chiffré » a été introduit afin de permettre le paiement au fur et </w:t>
      </w:r>
      <w:r w:rsidR="001F7992" w:rsidRPr="00C572DB">
        <w:rPr>
          <w:sz w:val="26"/>
          <w:szCs w:val="26"/>
        </w:rPr>
        <w:t>à</w:t>
      </w:r>
      <w:r w:rsidRPr="00C572DB">
        <w:rPr>
          <w:sz w:val="26"/>
          <w:szCs w:val="26"/>
        </w:rPr>
        <w:t xml:space="preserve"> mesure de </w:t>
      </w:r>
      <w:r w:rsidR="007D7E95" w:rsidRPr="00C572DB">
        <w:rPr>
          <w:sz w:val="26"/>
          <w:szCs w:val="26"/>
        </w:rPr>
        <w:t>la réalisation</w:t>
      </w:r>
      <w:r w:rsidRPr="00C572DB">
        <w:rPr>
          <w:sz w:val="26"/>
          <w:szCs w:val="26"/>
        </w:rPr>
        <w:t xml:space="preserve"> des « activités ». Les paiements peuvent également être effectués sur la base d’un pourcentage </w:t>
      </w:r>
      <w:r w:rsidR="004C0F69" w:rsidRPr="00C572DB">
        <w:rPr>
          <w:sz w:val="26"/>
          <w:szCs w:val="26"/>
        </w:rPr>
        <w:t>de réalisation</w:t>
      </w:r>
      <w:r w:rsidRPr="00C572DB">
        <w:rPr>
          <w:sz w:val="26"/>
          <w:szCs w:val="26"/>
        </w:rPr>
        <w:t xml:space="preserve"> de chaque activité.</w:t>
      </w:r>
    </w:p>
    <w:p w:rsidR="00EB2C44" w:rsidRPr="00C572DB" w:rsidRDefault="00EB2C44" w:rsidP="006C5C04">
      <w:pPr>
        <w:spacing w:after="200" w:line="276" w:lineRule="auto"/>
        <w:rPr>
          <w:sz w:val="26"/>
          <w:szCs w:val="26"/>
        </w:rPr>
      </w:pPr>
      <w:r w:rsidRPr="00C572DB">
        <w:rPr>
          <w:sz w:val="26"/>
          <w:szCs w:val="26"/>
        </w:rPr>
        <w:t>Il convient de s’assurer avec le plus grand soin que les dispositions des documents types s’appliquent aux conditions particulières des services visés. Les orientations suivantes doivent être prises en compte lorsque les documents sont utilisés :</w:t>
      </w:r>
    </w:p>
    <w:p w:rsidR="00EB2C44" w:rsidRPr="00C572DB" w:rsidRDefault="00EB2C44" w:rsidP="006C5C04">
      <w:pPr>
        <w:spacing w:after="200" w:line="276" w:lineRule="auto"/>
        <w:ind w:left="1440" w:hanging="720"/>
        <w:rPr>
          <w:sz w:val="26"/>
          <w:szCs w:val="26"/>
        </w:rPr>
      </w:pPr>
      <w:r w:rsidRPr="00C572DB">
        <w:rPr>
          <w:sz w:val="26"/>
          <w:szCs w:val="26"/>
        </w:rPr>
        <w:t>(a)</w:t>
      </w:r>
      <w:r w:rsidRPr="00C572DB">
        <w:rPr>
          <w:sz w:val="26"/>
          <w:szCs w:val="26"/>
        </w:rPr>
        <w:tab/>
      </w:r>
      <w:r w:rsidR="003F46CD" w:rsidRPr="00C572DB">
        <w:rPr>
          <w:sz w:val="26"/>
          <w:szCs w:val="26"/>
        </w:rPr>
        <w:t>t</w:t>
      </w:r>
      <w:r w:rsidRPr="00C572DB">
        <w:rPr>
          <w:sz w:val="26"/>
          <w:szCs w:val="26"/>
        </w:rPr>
        <w:t xml:space="preserve">ous les documents énumérés à la </w:t>
      </w:r>
      <w:r w:rsidR="001F7992" w:rsidRPr="00C572DB">
        <w:rPr>
          <w:sz w:val="26"/>
          <w:szCs w:val="26"/>
        </w:rPr>
        <w:t>t</w:t>
      </w:r>
      <w:r w:rsidRPr="00C572DB">
        <w:rPr>
          <w:sz w:val="26"/>
          <w:szCs w:val="26"/>
        </w:rPr>
        <w:t xml:space="preserve">able des matières sont normalement nécessaires pour une passation de marché. Ils seront toutefois adaptés selon que de besoin aux particularités d’un </w:t>
      </w:r>
      <w:r w:rsidR="007D7E95" w:rsidRPr="00C572DB">
        <w:rPr>
          <w:sz w:val="26"/>
          <w:szCs w:val="26"/>
        </w:rPr>
        <w:t>marché donné</w:t>
      </w:r>
      <w:r w:rsidRPr="00C572DB">
        <w:rPr>
          <w:sz w:val="26"/>
          <w:szCs w:val="26"/>
        </w:rPr>
        <w:t>.</w:t>
      </w:r>
    </w:p>
    <w:p w:rsidR="00EB2C44" w:rsidRPr="00C572DB" w:rsidRDefault="00EB2C44" w:rsidP="006C5C04">
      <w:pPr>
        <w:spacing w:after="200" w:line="276" w:lineRule="auto"/>
        <w:ind w:left="1440" w:hanging="720"/>
        <w:rPr>
          <w:sz w:val="26"/>
          <w:szCs w:val="26"/>
        </w:rPr>
      </w:pPr>
      <w:r w:rsidRPr="00C572DB">
        <w:rPr>
          <w:sz w:val="26"/>
          <w:szCs w:val="26"/>
        </w:rPr>
        <w:lastRenderedPageBreak/>
        <w:t>(b)</w:t>
      </w:r>
      <w:r w:rsidRPr="00C572DB">
        <w:rPr>
          <w:sz w:val="26"/>
          <w:szCs w:val="26"/>
        </w:rPr>
        <w:tab/>
      </w:r>
      <w:r w:rsidR="003F46CD" w:rsidRPr="00C572DB">
        <w:rPr>
          <w:sz w:val="26"/>
          <w:szCs w:val="26"/>
        </w:rPr>
        <w:t>l</w:t>
      </w:r>
      <w:r w:rsidR="00177802" w:rsidRPr="00C572DB">
        <w:rPr>
          <w:sz w:val="26"/>
          <w:szCs w:val="26"/>
        </w:rPr>
        <w:t>’Autorité contractante</w:t>
      </w:r>
      <w:r w:rsidRPr="00C572DB">
        <w:rPr>
          <w:sz w:val="26"/>
          <w:szCs w:val="26"/>
        </w:rPr>
        <w:t xml:space="preserve"> préparera l’Avis d’Appel d’Offres, les Données </w:t>
      </w:r>
      <w:r w:rsidR="006E1265" w:rsidRPr="00C572DB">
        <w:rPr>
          <w:sz w:val="26"/>
          <w:szCs w:val="26"/>
        </w:rPr>
        <w:t xml:space="preserve">Particulières </w:t>
      </w:r>
      <w:r w:rsidRPr="00C572DB">
        <w:rPr>
          <w:sz w:val="26"/>
          <w:szCs w:val="26"/>
        </w:rPr>
        <w:t>d</w:t>
      </w:r>
      <w:r w:rsidR="007D7E95" w:rsidRPr="00C572DB">
        <w:rPr>
          <w:sz w:val="26"/>
          <w:szCs w:val="26"/>
        </w:rPr>
        <w:t>e l</w:t>
      </w:r>
      <w:r w:rsidRPr="00C572DB">
        <w:rPr>
          <w:sz w:val="26"/>
          <w:szCs w:val="26"/>
        </w:rPr>
        <w:t>’Appel d’Offres (</w:t>
      </w:r>
      <w:r w:rsidR="003041A3" w:rsidRPr="00C572DB">
        <w:rPr>
          <w:sz w:val="26"/>
          <w:szCs w:val="26"/>
        </w:rPr>
        <w:t>sous -s</w:t>
      </w:r>
      <w:r w:rsidRPr="00C572DB">
        <w:rPr>
          <w:sz w:val="26"/>
          <w:szCs w:val="26"/>
        </w:rPr>
        <w:t xml:space="preserve">ection </w:t>
      </w:r>
      <w:r w:rsidR="003041A3" w:rsidRPr="00C572DB">
        <w:rPr>
          <w:sz w:val="26"/>
          <w:szCs w:val="26"/>
        </w:rPr>
        <w:t>B</w:t>
      </w:r>
      <w:r w:rsidRPr="00C572DB">
        <w:rPr>
          <w:sz w:val="26"/>
          <w:szCs w:val="26"/>
        </w:rPr>
        <w:t xml:space="preserve">), </w:t>
      </w:r>
      <w:r w:rsidR="003041A3" w:rsidRPr="00C572DB">
        <w:rPr>
          <w:sz w:val="26"/>
          <w:szCs w:val="26"/>
        </w:rPr>
        <w:t xml:space="preserve">la sous –section C : critères d’évaluation et de qualification, </w:t>
      </w:r>
      <w:r w:rsidRPr="00C572DB">
        <w:rPr>
          <w:sz w:val="26"/>
          <w:szCs w:val="26"/>
        </w:rPr>
        <w:t xml:space="preserve">les </w:t>
      </w:r>
      <w:r w:rsidR="007D7E95" w:rsidRPr="00C572DB">
        <w:rPr>
          <w:sz w:val="26"/>
          <w:szCs w:val="26"/>
        </w:rPr>
        <w:t xml:space="preserve">Clauses administratives </w:t>
      </w:r>
      <w:r w:rsidRPr="00C572DB">
        <w:rPr>
          <w:sz w:val="26"/>
          <w:szCs w:val="26"/>
        </w:rPr>
        <w:t xml:space="preserve">particulières du Marché (Section </w:t>
      </w:r>
      <w:smartTag w:uri="urn:schemas-microsoft-com:office:smarttags" w:element="stockticker">
        <w:r w:rsidRPr="00C572DB">
          <w:rPr>
            <w:sz w:val="26"/>
            <w:szCs w:val="26"/>
          </w:rPr>
          <w:t>VII</w:t>
        </w:r>
      </w:smartTag>
      <w:r w:rsidRPr="00C572DB">
        <w:rPr>
          <w:sz w:val="26"/>
          <w:szCs w:val="26"/>
        </w:rPr>
        <w:t xml:space="preserve">), et les Sections V et </w:t>
      </w:r>
      <w:smartTag w:uri="urn:schemas-microsoft-com:office:smarttags" w:element="stockticker">
        <w:r w:rsidRPr="00C572DB">
          <w:rPr>
            <w:sz w:val="26"/>
            <w:szCs w:val="26"/>
          </w:rPr>
          <w:t>VII</w:t>
        </w:r>
      </w:smartTag>
      <w:r w:rsidRPr="00C572DB">
        <w:rPr>
          <w:sz w:val="26"/>
          <w:szCs w:val="26"/>
        </w:rPr>
        <w:t xml:space="preserve">I relatives au Programme d’Activités, aux Spécifications de performance et Plans, respectivement, avant </w:t>
      </w:r>
      <w:r w:rsidR="004C0F69" w:rsidRPr="00C572DB">
        <w:rPr>
          <w:sz w:val="26"/>
          <w:szCs w:val="26"/>
        </w:rPr>
        <w:t>d’émettre</w:t>
      </w:r>
      <w:r w:rsidRPr="00C572DB">
        <w:rPr>
          <w:sz w:val="26"/>
          <w:szCs w:val="26"/>
        </w:rPr>
        <w:t xml:space="preserve"> le Dossier d’appel d’offres. </w:t>
      </w:r>
      <w:r w:rsidR="00177802" w:rsidRPr="00C572DB">
        <w:rPr>
          <w:sz w:val="26"/>
          <w:szCs w:val="26"/>
        </w:rPr>
        <w:t>L’Autorité contractante</w:t>
      </w:r>
      <w:r w:rsidRPr="00C572DB">
        <w:rPr>
          <w:sz w:val="26"/>
          <w:szCs w:val="26"/>
        </w:rPr>
        <w:t xml:space="preserve"> devra prendre connaissance des informations figurant dans les notes en italiques entre crochets et les fournir, le cas échéant. Dans les rares cas où le </w:t>
      </w:r>
      <w:r w:rsidR="001F7992" w:rsidRPr="00C572DB">
        <w:rPr>
          <w:sz w:val="26"/>
          <w:szCs w:val="26"/>
        </w:rPr>
        <w:t>s</w:t>
      </w:r>
      <w:r w:rsidRPr="00C572DB">
        <w:rPr>
          <w:sz w:val="26"/>
          <w:szCs w:val="26"/>
        </w:rPr>
        <w:t xml:space="preserve">oumissionnaire est invité à donner des informations, la note l’énonce explicitement. Les notes de bas de page et les notes destinées </w:t>
      </w:r>
      <w:r w:rsidR="007D7E95" w:rsidRPr="00C572DB">
        <w:rPr>
          <w:sz w:val="26"/>
          <w:szCs w:val="26"/>
        </w:rPr>
        <w:t>à l’Autorité contractante</w:t>
      </w:r>
      <w:r w:rsidRPr="00C572DB">
        <w:rPr>
          <w:sz w:val="26"/>
          <w:szCs w:val="26"/>
        </w:rPr>
        <w:t xml:space="preserve"> ne font pas partie du texte et ne doivent donc pas figurer dans le Dossier d’appel d’offres remis aux soumissionnaires. </w:t>
      </w:r>
    </w:p>
    <w:p w:rsidR="004C0F69" w:rsidRPr="00C572DB" w:rsidRDefault="004C0F69" w:rsidP="006C5C04">
      <w:pPr>
        <w:spacing w:after="200" w:line="276" w:lineRule="auto"/>
        <w:ind w:left="1440" w:hanging="720"/>
        <w:rPr>
          <w:sz w:val="26"/>
          <w:szCs w:val="26"/>
        </w:rPr>
      </w:pPr>
      <w:r w:rsidRPr="00C572DB">
        <w:rPr>
          <w:sz w:val="26"/>
          <w:szCs w:val="26"/>
        </w:rPr>
        <w:t>c</w:t>
      </w:r>
      <w:r w:rsidR="00EB2C44" w:rsidRPr="00C572DB">
        <w:rPr>
          <w:sz w:val="26"/>
          <w:szCs w:val="26"/>
        </w:rPr>
        <w:t>)</w:t>
      </w:r>
      <w:r w:rsidR="00EB2C44" w:rsidRPr="00C572DB">
        <w:rPr>
          <w:sz w:val="26"/>
          <w:szCs w:val="26"/>
        </w:rPr>
        <w:tab/>
      </w:r>
      <w:r w:rsidR="003F46CD" w:rsidRPr="00C572DB">
        <w:rPr>
          <w:sz w:val="26"/>
          <w:szCs w:val="26"/>
        </w:rPr>
        <w:t>c</w:t>
      </w:r>
      <w:r w:rsidR="00EB2C44" w:rsidRPr="00C572DB">
        <w:rPr>
          <w:sz w:val="26"/>
          <w:szCs w:val="26"/>
        </w:rPr>
        <w:t>e Dossier d’appel d’offres est utilisé lorsque les qualifications des soumissionnaires sont examinées à l’issue de l’évaluation des offres (</w:t>
      </w:r>
      <w:r w:rsidRPr="00C572DB">
        <w:rPr>
          <w:sz w:val="26"/>
          <w:szCs w:val="26"/>
        </w:rPr>
        <w:t>post-qualification)</w:t>
      </w:r>
      <w:r w:rsidR="00EB2C44" w:rsidRPr="00C572DB">
        <w:rPr>
          <w:sz w:val="26"/>
          <w:szCs w:val="26"/>
        </w:rPr>
        <w:t xml:space="preserve">. Il peut toutefois être utilisé dans le cadre </w:t>
      </w:r>
      <w:r w:rsidR="00AF5EB2" w:rsidRPr="00C572DB">
        <w:rPr>
          <w:sz w:val="26"/>
          <w:szCs w:val="26"/>
        </w:rPr>
        <w:t>de</w:t>
      </w:r>
      <w:r w:rsidR="00850390">
        <w:rPr>
          <w:sz w:val="26"/>
          <w:szCs w:val="26"/>
        </w:rPr>
        <w:t xml:space="preserve"> </w:t>
      </w:r>
      <w:r w:rsidR="00AF5EB2" w:rsidRPr="00C572DB">
        <w:rPr>
          <w:sz w:val="26"/>
          <w:szCs w:val="26"/>
        </w:rPr>
        <w:t>la</w:t>
      </w:r>
      <w:r w:rsidR="00EB2C44" w:rsidRPr="00C572DB">
        <w:rPr>
          <w:sz w:val="26"/>
          <w:szCs w:val="26"/>
        </w:rPr>
        <w:t xml:space="preserve"> pré qualification à condition d’y apporter de légères modifications. Il convient cependant de noter que ce document ne traite pas du processus de pré qualification en soi. </w:t>
      </w:r>
    </w:p>
    <w:p w:rsidR="0079054E" w:rsidRPr="00C572DB" w:rsidRDefault="0079054E" w:rsidP="006C5C04">
      <w:pPr>
        <w:tabs>
          <w:tab w:val="left" w:pos="-720"/>
        </w:tabs>
        <w:spacing w:line="276" w:lineRule="auto"/>
        <w:rPr>
          <w:spacing w:val="-3"/>
          <w:sz w:val="26"/>
          <w:szCs w:val="26"/>
        </w:rPr>
      </w:pPr>
      <w:r w:rsidRPr="00C572DB">
        <w:rPr>
          <w:spacing w:val="-3"/>
          <w:sz w:val="26"/>
          <w:szCs w:val="26"/>
        </w:rPr>
        <w:t xml:space="preserve">Les instructions générales qui suivent doivent être respectées lors de l'utilisation de ce dossier </w:t>
      </w:r>
      <w:r w:rsidR="00EB2C44" w:rsidRPr="00C572DB">
        <w:rPr>
          <w:spacing w:val="-3"/>
          <w:sz w:val="26"/>
          <w:szCs w:val="26"/>
        </w:rPr>
        <w:t>type</w:t>
      </w:r>
      <w:r w:rsidRPr="00C572DB">
        <w:rPr>
          <w:spacing w:val="-3"/>
          <w:sz w:val="26"/>
          <w:szCs w:val="26"/>
        </w:rPr>
        <w:t xml:space="preserve">.  Les notes de la </w:t>
      </w:r>
      <w:r w:rsidR="00371917" w:rsidRPr="00C572DB">
        <w:rPr>
          <w:spacing w:val="-3"/>
          <w:sz w:val="26"/>
          <w:szCs w:val="26"/>
        </w:rPr>
        <w:t xml:space="preserve">Section </w:t>
      </w:r>
      <w:smartTag w:uri="urn:schemas-microsoft-com:office:smarttags" w:element="stockticker">
        <w:r w:rsidR="00371917" w:rsidRPr="00C572DB">
          <w:rPr>
            <w:spacing w:val="-3"/>
            <w:sz w:val="26"/>
            <w:szCs w:val="26"/>
          </w:rPr>
          <w:t>VII</w:t>
        </w:r>
      </w:smartTag>
      <w:r w:rsidRPr="00C572DB">
        <w:rPr>
          <w:spacing w:val="-3"/>
          <w:sz w:val="26"/>
          <w:szCs w:val="26"/>
        </w:rPr>
        <w:t xml:space="preserve">, Formulaires de Marché, doivent être conservées dans le Dossier d’Appel d’Offres final puisqu'elles sont utiles aux </w:t>
      </w:r>
      <w:r w:rsidR="00041847" w:rsidRPr="00C572DB">
        <w:rPr>
          <w:spacing w:val="-3"/>
          <w:sz w:val="26"/>
          <w:szCs w:val="26"/>
        </w:rPr>
        <w:t>candidat</w:t>
      </w:r>
      <w:r w:rsidRPr="00C572DB">
        <w:rPr>
          <w:spacing w:val="-3"/>
          <w:sz w:val="26"/>
          <w:szCs w:val="26"/>
        </w:rPr>
        <w:t xml:space="preserve">s. </w:t>
      </w:r>
    </w:p>
    <w:p w:rsidR="0079054E" w:rsidRPr="00C572DB" w:rsidRDefault="0079054E" w:rsidP="006C5C04">
      <w:pPr>
        <w:tabs>
          <w:tab w:val="left" w:pos="-720"/>
        </w:tabs>
        <w:spacing w:line="276" w:lineRule="auto"/>
        <w:rPr>
          <w:spacing w:val="-3"/>
          <w:sz w:val="26"/>
          <w:szCs w:val="26"/>
        </w:rPr>
      </w:pPr>
    </w:p>
    <w:p w:rsidR="0079054E" w:rsidRPr="00C572DB" w:rsidRDefault="0079054E" w:rsidP="006C5C04">
      <w:pPr>
        <w:tabs>
          <w:tab w:val="left" w:pos="-720"/>
          <w:tab w:val="left" w:pos="0"/>
        </w:tabs>
        <w:spacing w:line="276" w:lineRule="auto"/>
        <w:ind w:left="720" w:hanging="720"/>
        <w:rPr>
          <w:spacing w:val="-3"/>
          <w:sz w:val="26"/>
          <w:szCs w:val="26"/>
        </w:rPr>
      </w:pPr>
      <w:r w:rsidRPr="00C572DB">
        <w:rPr>
          <w:spacing w:val="-3"/>
          <w:sz w:val="26"/>
          <w:szCs w:val="26"/>
        </w:rPr>
        <w:t>a)</w:t>
      </w:r>
      <w:r w:rsidRPr="00C572DB">
        <w:rPr>
          <w:spacing w:val="-3"/>
          <w:sz w:val="26"/>
          <w:szCs w:val="26"/>
        </w:rPr>
        <w:tab/>
      </w:r>
      <w:r w:rsidR="003F46CD" w:rsidRPr="00C572DB">
        <w:rPr>
          <w:spacing w:val="-3"/>
          <w:sz w:val="26"/>
          <w:szCs w:val="26"/>
        </w:rPr>
        <w:t>l</w:t>
      </w:r>
      <w:r w:rsidRPr="00C572DB">
        <w:rPr>
          <w:spacing w:val="-3"/>
          <w:sz w:val="26"/>
          <w:szCs w:val="26"/>
        </w:rPr>
        <w:t xml:space="preserve">es détails spécifiques tels que le "nom </w:t>
      </w:r>
      <w:r w:rsidR="007D7E95" w:rsidRPr="00C572DB">
        <w:rPr>
          <w:spacing w:val="-3"/>
          <w:sz w:val="26"/>
          <w:szCs w:val="26"/>
        </w:rPr>
        <w:t>de l’Autorité contractante</w:t>
      </w:r>
      <w:r w:rsidR="00910CB9" w:rsidRPr="00C572DB">
        <w:rPr>
          <w:spacing w:val="-3"/>
          <w:sz w:val="26"/>
          <w:szCs w:val="26"/>
        </w:rPr>
        <w:t>"</w:t>
      </w:r>
      <w:r w:rsidR="00910CB9" w:rsidRPr="00C572DB">
        <w:rPr>
          <w:rStyle w:val="Appelnotedebasdep"/>
          <w:spacing w:val="-3"/>
          <w:sz w:val="26"/>
          <w:szCs w:val="26"/>
        </w:rPr>
        <w:footnoteReference w:id="2"/>
      </w:r>
      <w:r w:rsidRPr="00C572DB">
        <w:rPr>
          <w:spacing w:val="-3"/>
          <w:sz w:val="26"/>
          <w:szCs w:val="26"/>
        </w:rPr>
        <w:t xml:space="preserve">et "l'adresse à laquelle doivent être envoyées les offres" doivent figurer dans l'Avis d'Appel d'Offres, les Données particulières de l'Appel d'offres, et le Cahier des Clauses administratives particulières.  </w:t>
      </w:r>
    </w:p>
    <w:p w:rsidR="0079054E" w:rsidRPr="00C572DB" w:rsidRDefault="0079054E" w:rsidP="006C5C04">
      <w:pPr>
        <w:tabs>
          <w:tab w:val="left" w:pos="-720"/>
        </w:tabs>
        <w:spacing w:line="276" w:lineRule="auto"/>
        <w:rPr>
          <w:spacing w:val="-3"/>
          <w:sz w:val="26"/>
          <w:szCs w:val="26"/>
        </w:rPr>
      </w:pPr>
    </w:p>
    <w:p w:rsidR="0079054E" w:rsidRPr="00C572DB" w:rsidRDefault="0079054E" w:rsidP="006C5C04">
      <w:pPr>
        <w:tabs>
          <w:tab w:val="left" w:pos="-720"/>
          <w:tab w:val="left" w:pos="0"/>
        </w:tabs>
        <w:spacing w:line="276" w:lineRule="auto"/>
        <w:ind w:left="720" w:hanging="720"/>
        <w:rPr>
          <w:spacing w:val="-3"/>
          <w:sz w:val="26"/>
          <w:szCs w:val="26"/>
        </w:rPr>
      </w:pPr>
      <w:r w:rsidRPr="00C572DB">
        <w:rPr>
          <w:spacing w:val="-3"/>
          <w:sz w:val="26"/>
          <w:szCs w:val="26"/>
        </w:rPr>
        <w:t>b)</w:t>
      </w:r>
      <w:r w:rsidRPr="00C572DB">
        <w:rPr>
          <w:spacing w:val="-3"/>
          <w:sz w:val="26"/>
          <w:szCs w:val="26"/>
        </w:rPr>
        <w:tab/>
      </w:r>
      <w:r w:rsidR="003F46CD" w:rsidRPr="00C572DB">
        <w:rPr>
          <w:spacing w:val="-3"/>
          <w:sz w:val="26"/>
          <w:szCs w:val="26"/>
        </w:rPr>
        <w:t>l</w:t>
      </w:r>
      <w:r w:rsidRPr="00C572DB">
        <w:rPr>
          <w:spacing w:val="-3"/>
          <w:sz w:val="26"/>
          <w:szCs w:val="26"/>
        </w:rPr>
        <w:t xml:space="preserve">es modifications éventuelles aux Instructions aux </w:t>
      </w:r>
      <w:r w:rsidR="00041847" w:rsidRPr="00C572DB">
        <w:rPr>
          <w:spacing w:val="-3"/>
          <w:sz w:val="26"/>
          <w:szCs w:val="26"/>
        </w:rPr>
        <w:t>candidat</w:t>
      </w:r>
      <w:r w:rsidRPr="00C572DB">
        <w:rPr>
          <w:spacing w:val="-3"/>
          <w:sz w:val="26"/>
          <w:szCs w:val="26"/>
        </w:rPr>
        <w:t xml:space="preserve">s et au Cahier des Clauses administratives générales doivent être incluses respectivement dans les Données </w:t>
      </w:r>
      <w:r w:rsidRPr="00C572DB">
        <w:rPr>
          <w:spacing w:val="-3"/>
          <w:sz w:val="26"/>
          <w:szCs w:val="26"/>
        </w:rPr>
        <w:lastRenderedPageBreak/>
        <w:t>particulières de l'Appel d'offres et dans le Cahier des Clauses administratives particulières.</w:t>
      </w:r>
    </w:p>
    <w:p w:rsidR="0079054E" w:rsidRPr="00C572DB" w:rsidRDefault="0079054E" w:rsidP="006C5C04">
      <w:pPr>
        <w:tabs>
          <w:tab w:val="left" w:pos="-720"/>
        </w:tabs>
        <w:spacing w:line="276" w:lineRule="auto"/>
        <w:rPr>
          <w:spacing w:val="-3"/>
          <w:sz w:val="20"/>
          <w:szCs w:val="20"/>
        </w:rPr>
      </w:pPr>
    </w:p>
    <w:p w:rsidR="0079054E" w:rsidRPr="00C572DB" w:rsidRDefault="0079054E" w:rsidP="006C5C04">
      <w:pPr>
        <w:tabs>
          <w:tab w:val="left" w:pos="-720"/>
          <w:tab w:val="left" w:pos="0"/>
        </w:tabs>
        <w:spacing w:line="276" w:lineRule="auto"/>
        <w:ind w:left="720" w:hanging="720"/>
        <w:rPr>
          <w:spacing w:val="-3"/>
          <w:sz w:val="26"/>
          <w:szCs w:val="26"/>
        </w:rPr>
      </w:pPr>
      <w:r w:rsidRPr="00C572DB">
        <w:rPr>
          <w:spacing w:val="-3"/>
          <w:sz w:val="26"/>
          <w:szCs w:val="26"/>
        </w:rPr>
        <w:t>c)</w:t>
      </w:r>
      <w:r w:rsidRPr="00C572DB">
        <w:rPr>
          <w:spacing w:val="-3"/>
          <w:sz w:val="26"/>
          <w:szCs w:val="26"/>
        </w:rPr>
        <w:tab/>
      </w:r>
      <w:r w:rsidR="003F46CD" w:rsidRPr="00C572DB">
        <w:rPr>
          <w:spacing w:val="-3"/>
          <w:sz w:val="26"/>
          <w:szCs w:val="26"/>
        </w:rPr>
        <w:t>l</w:t>
      </w:r>
      <w:r w:rsidRPr="00C572DB">
        <w:rPr>
          <w:spacing w:val="-3"/>
          <w:sz w:val="26"/>
          <w:szCs w:val="26"/>
        </w:rPr>
        <w:t>e Cahier des Clauses administratives particulières comprend</w:t>
      </w:r>
      <w:r w:rsidR="00A51203" w:rsidRPr="00C572DB">
        <w:rPr>
          <w:spacing w:val="-3"/>
          <w:sz w:val="26"/>
          <w:szCs w:val="26"/>
        </w:rPr>
        <w:t>,</w:t>
      </w:r>
      <w:r w:rsidRPr="00C572DB">
        <w:rPr>
          <w:spacing w:val="-3"/>
          <w:sz w:val="26"/>
          <w:szCs w:val="26"/>
        </w:rPr>
        <w:t xml:space="preserve"> à titre d'exemple</w:t>
      </w:r>
      <w:r w:rsidR="00A51203" w:rsidRPr="00C572DB">
        <w:rPr>
          <w:spacing w:val="-3"/>
          <w:sz w:val="26"/>
          <w:szCs w:val="26"/>
        </w:rPr>
        <w:t>,</w:t>
      </w:r>
      <w:r w:rsidRPr="00C572DB">
        <w:rPr>
          <w:spacing w:val="-3"/>
          <w:sz w:val="26"/>
          <w:szCs w:val="26"/>
        </w:rPr>
        <w:t xml:space="preserve"> des dispositions que </w:t>
      </w:r>
      <w:r w:rsidR="00177802" w:rsidRPr="00C572DB">
        <w:rPr>
          <w:spacing w:val="-3"/>
          <w:sz w:val="26"/>
          <w:szCs w:val="26"/>
        </w:rPr>
        <w:t xml:space="preserve">l’Autorité </w:t>
      </w:r>
      <w:r w:rsidR="00AF5EB2" w:rsidRPr="00C572DB">
        <w:rPr>
          <w:spacing w:val="-3"/>
          <w:sz w:val="26"/>
          <w:szCs w:val="26"/>
        </w:rPr>
        <w:t>contractante doit</w:t>
      </w:r>
      <w:r w:rsidR="00850390">
        <w:rPr>
          <w:spacing w:val="-3"/>
          <w:sz w:val="26"/>
          <w:szCs w:val="26"/>
        </w:rPr>
        <w:t xml:space="preserve"> </w:t>
      </w:r>
      <w:r w:rsidR="00A51203" w:rsidRPr="00C572DB">
        <w:rPr>
          <w:spacing w:val="-3"/>
          <w:sz w:val="26"/>
          <w:szCs w:val="26"/>
        </w:rPr>
        <w:t>rédig</w:t>
      </w:r>
      <w:r w:rsidRPr="00C572DB">
        <w:rPr>
          <w:spacing w:val="-3"/>
          <w:sz w:val="26"/>
          <w:szCs w:val="26"/>
        </w:rPr>
        <w:t>er pour chaque marché spécifique.</w:t>
      </w:r>
    </w:p>
    <w:p w:rsidR="0079054E" w:rsidRPr="00C572DB" w:rsidRDefault="0079054E" w:rsidP="006C5C04">
      <w:pPr>
        <w:tabs>
          <w:tab w:val="left" w:pos="-720"/>
        </w:tabs>
        <w:spacing w:line="276" w:lineRule="auto"/>
        <w:rPr>
          <w:spacing w:val="-3"/>
          <w:sz w:val="20"/>
          <w:szCs w:val="20"/>
        </w:rPr>
      </w:pPr>
    </w:p>
    <w:p w:rsidR="0079054E" w:rsidRPr="00C572DB" w:rsidRDefault="00A51203" w:rsidP="006C5C04">
      <w:pPr>
        <w:tabs>
          <w:tab w:val="left" w:pos="-720"/>
          <w:tab w:val="left" w:pos="0"/>
        </w:tabs>
        <w:spacing w:line="276" w:lineRule="auto"/>
        <w:ind w:left="720" w:hanging="720"/>
        <w:rPr>
          <w:spacing w:val="-3"/>
          <w:sz w:val="26"/>
          <w:szCs w:val="26"/>
        </w:rPr>
      </w:pPr>
      <w:r w:rsidRPr="00C572DB">
        <w:rPr>
          <w:spacing w:val="-3"/>
          <w:sz w:val="26"/>
          <w:szCs w:val="26"/>
        </w:rPr>
        <w:t>d</w:t>
      </w:r>
      <w:r w:rsidR="0079054E" w:rsidRPr="00C572DB">
        <w:rPr>
          <w:spacing w:val="-3"/>
          <w:sz w:val="26"/>
          <w:szCs w:val="26"/>
        </w:rPr>
        <w:t>)</w:t>
      </w:r>
      <w:r w:rsidR="0079054E" w:rsidRPr="00C572DB">
        <w:rPr>
          <w:spacing w:val="-3"/>
          <w:sz w:val="26"/>
          <w:szCs w:val="26"/>
        </w:rPr>
        <w:tab/>
      </w:r>
      <w:r w:rsidR="003F46CD" w:rsidRPr="00C572DB">
        <w:rPr>
          <w:spacing w:val="-3"/>
          <w:sz w:val="26"/>
          <w:szCs w:val="26"/>
        </w:rPr>
        <w:t>l</w:t>
      </w:r>
      <w:r w:rsidR="0079054E" w:rsidRPr="00C572DB">
        <w:rPr>
          <w:spacing w:val="-3"/>
          <w:sz w:val="26"/>
          <w:szCs w:val="26"/>
        </w:rPr>
        <w:t xml:space="preserve">es modèles présentés dans la </w:t>
      </w:r>
      <w:r w:rsidR="00371917" w:rsidRPr="00C572DB">
        <w:rPr>
          <w:spacing w:val="-3"/>
          <w:sz w:val="26"/>
          <w:szCs w:val="26"/>
        </w:rPr>
        <w:t xml:space="preserve">Section </w:t>
      </w:r>
      <w:smartTag w:uri="urn:schemas-microsoft-com:office:smarttags" w:element="stockticker">
        <w:r w:rsidR="00371917" w:rsidRPr="00C572DB">
          <w:rPr>
            <w:spacing w:val="-3"/>
            <w:sz w:val="26"/>
            <w:szCs w:val="26"/>
          </w:rPr>
          <w:t>VII</w:t>
        </w:r>
      </w:smartTag>
      <w:r w:rsidR="0079054E" w:rsidRPr="00C572DB">
        <w:rPr>
          <w:spacing w:val="-3"/>
          <w:sz w:val="26"/>
          <w:szCs w:val="26"/>
        </w:rPr>
        <w:t xml:space="preserve"> doivent être complétés par le </w:t>
      </w:r>
      <w:r w:rsidR="00041847" w:rsidRPr="00C572DB">
        <w:rPr>
          <w:spacing w:val="-3"/>
          <w:sz w:val="26"/>
          <w:szCs w:val="26"/>
        </w:rPr>
        <w:t>Candidat</w:t>
      </w:r>
      <w:r w:rsidR="0079054E" w:rsidRPr="00C572DB">
        <w:rPr>
          <w:spacing w:val="-3"/>
          <w:sz w:val="26"/>
          <w:szCs w:val="26"/>
        </w:rPr>
        <w:t xml:space="preserve"> ou </w:t>
      </w:r>
      <w:r w:rsidR="00177802" w:rsidRPr="00C572DB">
        <w:rPr>
          <w:spacing w:val="-3"/>
          <w:sz w:val="26"/>
          <w:szCs w:val="26"/>
        </w:rPr>
        <w:t>le Titulaire</w:t>
      </w:r>
      <w:r w:rsidR="0079054E" w:rsidRPr="00C572DB">
        <w:rPr>
          <w:spacing w:val="-3"/>
          <w:sz w:val="26"/>
          <w:szCs w:val="26"/>
        </w:rPr>
        <w:t xml:space="preserve">; les notes de bas de page de ces formulaires doivent être conservées dans le dossier final car elles contiennent des instructions à l'intention du </w:t>
      </w:r>
      <w:r w:rsidR="00041847" w:rsidRPr="00C572DB">
        <w:rPr>
          <w:spacing w:val="-3"/>
          <w:sz w:val="26"/>
          <w:szCs w:val="26"/>
        </w:rPr>
        <w:t>Candidat</w:t>
      </w:r>
      <w:r w:rsidR="0079054E" w:rsidRPr="00C572DB">
        <w:rPr>
          <w:spacing w:val="-3"/>
          <w:sz w:val="26"/>
          <w:szCs w:val="26"/>
        </w:rPr>
        <w:t xml:space="preserve"> ou </w:t>
      </w:r>
      <w:r w:rsidR="00177802" w:rsidRPr="00C572DB">
        <w:rPr>
          <w:spacing w:val="-3"/>
          <w:sz w:val="26"/>
          <w:szCs w:val="26"/>
        </w:rPr>
        <w:t>du Titulaire</w:t>
      </w:r>
      <w:r w:rsidR="0079054E" w:rsidRPr="00C572DB">
        <w:rPr>
          <w:spacing w:val="-3"/>
          <w:sz w:val="26"/>
          <w:szCs w:val="26"/>
        </w:rPr>
        <w:t>.</w:t>
      </w:r>
    </w:p>
    <w:p w:rsidR="00C902EE" w:rsidRPr="00C572DB" w:rsidRDefault="00C902EE" w:rsidP="006C5C04">
      <w:pPr>
        <w:tabs>
          <w:tab w:val="left" w:pos="-720"/>
          <w:tab w:val="left" w:pos="0"/>
        </w:tabs>
        <w:spacing w:line="276" w:lineRule="auto"/>
        <w:rPr>
          <w:spacing w:val="-3"/>
          <w:sz w:val="20"/>
          <w:szCs w:val="20"/>
        </w:rPr>
      </w:pPr>
    </w:p>
    <w:p w:rsidR="00C902EE" w:rsidRPr="00C572DB" w:rsidRDefault="00C902EE" w:rsidP="006C5C04">
      <w:pPr>
        <w:spacing w:line="276" w:lineRule="auto"/>
        <w:ind w:left="720" w:hanging="720"/>
        <w:rPr>
          <w:spacing w:val="-3"/>
          <w:sz w:val="26"/>
          <w:szCs w:val="26"/>
        </w:rPr>
      </w:pPr>
      <w:r w:rsidRPr="00C572DB">
        <w:rPr>
          <w:spacing w:val="-3"/>
          <w:sz w:val="26"/>
          <w:szCs w:val="26"/>
        </w:rPr>
        <w:t xml:space="preserve">e) </w:t>
      </w:r>
      <w:r w:rsidRPr="00C572DB">
        <w:rPr>
          <w:spacing w:val="-3"/>
          <w:sz w:val="26"/>
          <w:szCs w:val="26"/>
        </w:rPr>
        <w:tab/>
        <w:t xml:space="preserve">le dossier </w:t>
      </w:r>
      <w:r w:rsidR="00E749ED" w:rsidRPr="00C572DB">
        <w:rPr>
          <w:spacing w:val="-3"/>
          <w:sz w:val="26"/>
          <w:szCs w:val="26"/>
        </w:rPr>
        <w:t xml:space="preserve">type </w:t>
      </w:r>
      <w:r w:rsidRPr="00C572DB">
        <w:rPr>
          <w:spacing w:val="-3"/>
          <w:sz w:val="26"/>
          <w:szCs w:val="26"/>
        </w:rPr>
        <w:t>prévoit la possibilité pour le candidat de présenter dans son offre des variantes dans le cadre des dispositions permises dans les Instructions aux candidats et les Cahier</w:t>
      </w:r>
      <w:r w:rsidR="000E1A43" w:rsidRPr="00C572DB">
        <w:rPr>
          <w:spacing w:val="-3"/>
          <w:sz w:val="26"/>
          <w:szCs w:val="26"/>
        </w:rPr>
        <w:t>s</w:t>
      </w:r>
      <w:r w:rsidRPr="00C572DB">
        <w:rPr>
          <w:spacing w:val="-3"/>
          <w:sz w:val="26"/>
          <w:szCs w:val="26"/>
        </w:rPr>
        <w:t xml:space="preserve"> des Clauses techniques. En tout état de cause, les modalités de mise en œuvre des variantes doivent être conformes à l'article </w:t>
      </w:r>
      <w:r w:rsidR="00332CC4" w:rsidRPr="00C572DB">
        <w:rPr>
          <w:spacing w:val="-3"/>
          <w:sz w:val="26"/>
          <w:szCs w:val="26"/>
        </w:rPr>
        <w:t>74</w:t>
      </w:r>
      <w:r w:rsidRPr="00C572DB">
        <w:rPr>
          <w:spacing w:val="-3"/>
          <w:sz w:val="26"/>
          <w:szCs w:val="26"/>
        </w:rPr>
        <w:t xml:space="preserve"> de la loi </w:t>
      </w:r>
      <w:r w:rsidR="00332CC4" w:rsidRPr="00C572DB">
        <w:rPr>
          <w:spacing w:val="-3"/>
          <w:sz w:val="26"/>
          <w:szCs w:val="26"/>
        </w:rPr>
        <w:t>n°2020-26 du 29 septembre 2020</w:t>
      </w:r>
      <w:r w:rsidRPr="00C572DB">
        <w:rPr>
          <w:spacing w:val="-3"/>
          <w:sz w:val="26"/>
          <w:szCs w:val="26"/>
        </w:rPr>
        <w:t xml:space="preserve"> portant code des marchés publics en République du Bénin.</w:t>
      </w:r>
    </w:p>
    <w:p w:rsidR="00C902EE" w:rsidRPr="00C572DB" w:rsidRDefault="00C902EE" w:rsidP="006C5C04">
      <w:pPr>
        <w:tabs>
          <w:tab w:val="left" w:pos="-720"/>
          <w:tab w:val="left" w:pos="0"/>
        </w:tabs>
        <w:spacing w:line="276" w:lineRule="auto"/>
        <w:ind w:left="720" w:hanging="720"/>
        <w:rPr>
          <w:spacing w:val="-3"/>
          <w:sz w:val="16"/>
          <w:szCs w:val="16"/>
        </w:rPr>
      </w:pPr>
    </w:p>
    <w:p w:rsidR="00C902EE" w:rsidRPr="00C572DB" w:rsidRDefault="00AF5EB2" w:rsidP="006C5C04">
      <w:pPr>
        <w:widowControl w:val="0"/>
        <w:spacing w:line="276" w:lineRule="auto"/>
        <w:ind w:left="720" w:hanging="720"/>
        <w:rPr>
          <w:spacing w:val="-3"/>
          <w:sz w:val="26"/>
          <w:szCs w:val="26"/>
        </w:rPr>
      </w:pPr>
      <w:r w:rsidRPr="00C572DB">
        <w:rPr>
          <w:bCs/>
          <w:spacing w:val="1"/>
          <w:w w:val="99"/>
          <w:sz w:val="26"/>
          <w:szCs w:val="26"/>
        </w:rPr>
        <w:t xml:space="preserve">f)   </w:t>
      </w:r>
      <w:r w:rsidRPr="00C572DB">
        <w:rPr>
          <w:bCs/>
          <w:spacing w:val="1"/>
          <w:w w:val="99"/>
          <w:sz w:val="26"/>
          <w:szCs w:val="26"/>
        </w:rPr>
        <w:tab/>
      </w:r>
      <w:r w:rsidRPr="00C572DB">
        <w:rPr>
          <w:spacing w:val="-3"/>
          <w:sz w:val="26"/>
          <w:szCs w:val="26"/>
        </w:rPr>
        <w:t>Conformément aux dispositions des articles 40 et 41 de la Directive</w:t>
      </w:r>
      <w:r w:rsidR="00850390">
        <w:rPr>
          <w:spacing w:val="-3"/>
          <w:sz w:val="26"/>
          <w:szCs w:val="26"/>
        </w:rPr>
        <w:t xml:space="preserve"> </w:t>
      </w:r>
      <w:r w:rsidRPr="00C572DB">
        <w:rPr>
          <w:spacing w:val="-3"/>
          <w:sz w:val="26"/>
          <w:szCs w:val="26"/>
        </w:rPr>
        <w:t xml:space="preserve">n°4 de l’UEMOA sur la passation des marchés, la Commission de l’UEMOA a défini en concertation avec le Etats membres, un seuil communautaire de publication pour les marchés de travaux, de fournitures et de services. </w:t>
      </w:r>
      <w:r w:rsidR="00C902EE" w:rsidRPr="00C572DB">
        <w:rPr>
          <w:spacing w:val="-3"/>
          <w:sz w:val="26"/>
          <w:szCs w:val="26"/>
        </w:rPr>
        <w:t xml:space="preserve">L’attention des Autorités contractantes est attirée sur le fait que la Commission de l’UEMOA publie les avis de marchés </w:t>
      </w:r>
      <w:r w:rsidR="00170549" w:rsidRPr="00C572DB">
        <w:rPr>
          <w:spacing w:val="-3"/>
          <w:sz w:val="26"/>
          <w:szCs w:val="26"/>
        </w:rPr>
        <w:t xml:space="preserve">publics </w:t>
      </w:r>
      <w:r w:rsidR="00C902EE" w:rsidRPr="00C572DB">
        <w:rPr>
          <w:spacing w:val="-3"/>
          <w:sz w:val="26"/>
          <w:szCs w:val="26"/>
        </w:rPr>
        <w:t>avec appel d’offres douze (12) jours ouvrables au plus tard après leur réception par la Commission. En cas d’urgence, ce délai est réduit à cinq (5) jours ouvrables. La publication des avis, en application des dispositions des réglementations nationales, ne peut intervenir avant la publication effectuée par la Commission de l’UEMOA. Toutefois, à défaut de publication par la Commission de l’UEMOA dans les délais impartis par la Directive, l’Autorité contractante nationale peut procéder à la publication.</w:t>
      </w:r>
    </w:p>
    <w:p w:rsidR="0016107C" w:rsidRPr="00C572DB" w:rsidRDefault="0016107C" w:rsidP="00F50628">
      <w:pPr>
        <w:tabs>
          <w:tab w:val="left" w:pos="-720"/>
          <w:tab w:val="left" w:pos="0"/>
        </w:tabs>
        <w:rPr>
          <w:spacing w:val="-3"/>
          <w:sz w:val="16"/>
          <w:szCs w:val="16"/>
        </w:rPr>
      </w:pPr>
    </w:p>
    <w:p w:rsidR="0016107C" w:rsidRPr="00C572DB" w:rsidRDefault="0016107C" w:rsidP="004875E2">
      <w:pPr>
        <w:tabs>
          <w:tab w:val="left" w:pos="-720"/>
          <w:tab w:val="left" w:pos="0"/>
        </w:tabs>
        <w:rPr>
          <w:spacing w:val="-3"/>
        </w:rPr>
        <w:sectPr w:rsidR="0016107C" w:rsidRPr="00C572DB" w:rsidSect="00FF5532">
          <w:headerReference w:type="even" r:id="rId13"/>
          <w:headerReference w:type="default" r:id="rId14"/>
          <w:headerReference w:type="first" r:id="rId15"/>
          <w:footerReference w:type="first" r:id="rId16"/>
          <w:endnotePr>
            <w:numFmt w:val="decimal"/>
          </w:endnotePr>
          <w:type w:val="continuous"/>
          <w:pgSz w:w="12240" w:h="15840" w:code="1"/>
          <w:pgMar w:top="1440" w:right="1440" w:bottom="1440" w:left="1440" w:header="720" w:footer="720" w:gutter="0"/>
          <w:pgNumType w:fmt="lowerRoman" w:start="2"/>
          <w:cols w:space="720"/>
          <w:titlePg/>
          <w:docGrid w:linePitch="326"/>
        </w:sectPr>
      </w:pPr>
    </w:p>
    <w:p w:rsidR="00C902EE" w:rsidRPr="00C572DB" w:rsidRDefault="001B126D" w:rsidP="00C902EE">
      <w:pPr>
        <w:pStyle w:val="Subtitle2"/>
        <w:rPr>
          <w:sz w:val="36"/>
          <w:szCs w:val="36"/>
          <w:lang w:val="fr-FR"/>
        </w:rPr>
      </w:pPr>
      <w:bookmarkStart w:id="1" w:name="_Toc494778662"/>
      <w:r w:rsidRPr="00C572DB">
        <w:rPr>
          <w:sz w:val="36"/>
          <w:szCs w:val="36"/>
          <w:lang w:val="fr-FR"/>
        </w:rPr>
        <w:t>Dossier d’appel d’offres type</w:t>
      </w:r>
    </w:p>
    <w:p w:rsidR="001B126D" w:rsidRPr="00C572DB" w:rsidRDefault="001B126D" w:rsidP="00C902EE">
      <w:pPr>
        <w:pStyle w:val="Subtitle2"/>
        <w:rPr>
          <w:sz w:val="36"/>
          <w:szCs w:val="36"/>
          <w:lang w:val="fr-FR"/>
        </w:rPr>
      </w:pPr>
      <w:r w:rsidRPr="00C572DB">
        <w:rPr>
          <w:sz w:val="36"/>
          <w:szCs w:val="36"/>
          <w:lang w:val="fr-FR"/>
        </w:rPr>
        <w:t xml:space="preserve"> pour la passation des marchés de </w:t>
      </w:r>
      <w:bookmarkEnd w:id="1"/>
      <w:r w:rsidRPr="00C572DB">
        <w:rPr>
          <w:sz w:val="36"/>
          <w:szCs w:val="36"/>
          <w:lang w:val="fr-FR"/>
        </w:rPr>
        <w:t xml:space="preserve">Services </w:t>
      </w:r>
    </w:p>
    <w:p w:rsidR="00BD5A19" w:rsidRPr="00C572DB" w:rsidRDefault="00BD5A19" w:rsidP="00C902EE">
      <w:pPr>
        <w:pStyle w:val="Subtitle2"/>
        <w:rPr>
          <w:sz w:val="36"/>
          <w:szCs w:val="36"/>
          <w:lang w:val="fr-FR"/>
        </w:rPr>
      </w:pPr>
      <w:r w:rsidRPr="00C572DB">
        <w:rPr>
          <w:sz w:val="36"/>
          <w:szCs w:val="36"/>
          <w:lang w:val="fr-FR"/>
        </w:rPr>
        <w:t xml:space="preserve">Sommaire </w:t>
      </w:r>
    </w:p>
    <w:p w:rsidR="0079054E" w:rsidRPr="00C572DB" w:rsidRDefault="0079054E"/>
    <w:p w:rsidR="001B126D" w:rsidRPr="00C572DB" w:rsidRDefault="001B126D" w:rsidP="001B126D">
      <w:pPr>
        <w:pStyle w:val="Titre"/>
        <w:rPr>
          <w:lang w:val="fr-FR"/>
        </w:rPr>
      </w:pPr>
      <w:r w:rsidRPr="00C572DB">
        <w:rPr>
          <w:lang w:val="fr-FR"/>
        </w:rPr>
        <w:t>Sommaire</w:t>
      </w:r>
    </w:p>
    <w:p w:rsidR="0079054E" w:rsidRPr="00C572DB" w:rsidRDefault="0079054E">
      <w:pPr>
        <w:pStyle w:val="Pieddepage"/>
        <w:jc w:val="both"/>
        <w:rPr>
          <w:lang w:val="fr-FR"/>
        </w:rPr>
      </w:pPr>
    </w:p>
    <w:p w:rsidR="0079054E" w:rsidRPr="00C572DB" w:rsidRDefault="0079054E">
      <w:pPr>
        <w:rPr>
          <w:b/>
          <w:sz w:val="28"/>
          <w:u w:val="single"/>
        </w:rPr>
      </w:pPr>
      <w:bookmarkStart w:id="2" w:name="_Toc438270254"/>
      <w:bookmarkStart w:id="3" w:name="_Toc438366661"/>
      <w:r w:rsidRPr="00C572DB">
        <w:rPr>
          <w:b/>
          <w:sz w:val="28"/>
          <w:u w:val="single"/>
        </w:rPr>
        <w:t>PREMIÈRE PARTIE –PROCÉDURES</w:t>
      </w:r>
      <w:bookmarkEnd w:id="2"/>
      <w:bookmarkEnd w:id="3"/>
      <w:r w:rsidRPr="00C572DB">
        <w:rPr>
          <w:b/>
          <w:sz w:val="28"/>
          <w:u w:val="single"/>
        </w:rPr>
        <w:t xml:space="preserve"> D’APPEL D’OFFRES</w:t>
      </w:r>
    </w:p>
    <w:p w:rsidR="0079054E" w:rsidRPr="00C572DB" w:rsidRDefault="0079054E"/>
    <w:p w:rsidR="0079054E" w:rsidRPr="00C572DB" w:rsidRDefault="0079054E">
      <w:pPr>
        <w:pStyle w:val="Outline"/>
        <w:spacing w:before="0"/>
        <w:rPr>
          <w:kern w:val="0"/>
        </w:rPr>
      </w:pPr>
    </w:p>
    <w:p w:rsidR="000240D6" w:rsidRPr="00C572DB" w:rsidRDefault="000240D6" w:rsidP="000240D6">
      <w:pPr>
        <w:rPr>
          <w:b/>
          <w:bCs/>
          <w:sz w:val="36"/>
        </w:rPr>
      </w:pPr>
      <w:r w:rsidRPr="00C572DB">
        <w:rPr>
          <w:b/>
          <w:bCs/>
          <w:sz w:val="36"/>
        </w:rPr>
        <w:t>Section 0.</w:t>
      </w:r>
      <w:r w:rsidRPr="00C572DB">
        <w:rPr>
          <w:b/>
          <w:sz w:val="36"/>
        </w:rPr>
        <w:tab/>
      </w:r>
      <w:r w:rsidRPr="00C572DB">
        <w:rPr>
          <w:b/>
          <w:bCs/>
          <w:sz w:val="36"/>
        </w:rPr>
        <w:t>Avis d’</w:t>
      </w:r>
      <w:r w:rsidR="001D55EE" w:rsidRPr="00C572DB">
        <w:rPr>
          <w:b/>
          <w:bCs/>
          <w:sz w:val="36"/>
        </w:rPr>
        <w:t>A</w:t>
      </w:r>
      <w:r w:rsidRPr="00C572DB">
        <w:rPr>
          <w:b/>
          <w:bCs/>
          <w:sz w:val="36"/>
        </w:rPr>
        <w:t>ppel d’</w:t>
      </w:r>
      <w:r w:rsidR="001D55EE" w:rsidRPr="00C572DB">
        <w:rPr>
          <w:b/>
          <w:bCs/>
          <w:sz w:val="36"/>
        </w:rPr>
        <w:t>O</w:t>
      </w:r>
      <w:r w:rsidRPr="00C572DB">
        <w:rPr>
          <w:b/>
          <w:bCs/>
          <w:sz w:val="36"/>
        </w:rPr>
        <w:t>ffres</w:t>
      </w:r>
    </w:p>
    <w:p w:rsidR="00FE3BF6" w:rsidRPr="00C572DB" w:rsidRDefault="00FE3BF6" w:rsidP="00FE3BF6"/>
    <w:p w:rsidR="00C902EE" w:rsidRPr="00C572DB" w:rsidRDefault="00C902EE" w:rsidP="00FE3BF6">
      <w:pPr>
        <w:rPr>
          <w:sz w:val="26"/>
          <w:szCs w:val="26"/>
        </w:rPr>
      </w:pPr>
      <w:r w:rsidRPr="00C572DB">
        <w:rPr>
          <w:sz w:val="26"/>
          <w:szCs w:val="26"/>
        </w:rPr>
        <w:t xml:space="preserve">Cette </w:t>
      </w:r>
      <w:r w:rsidR="00D728B2" w:rsidRPr="00C572DB">
        <w:rPr>
          <w:sz w:val="26"/>
          <w:szCs w:val="26"/>
        </w:rPr>
        <w:t xml:space="preserve">section </w:t>
      </w:r>
      <w:r w:rsidRPr="00C572DB">
        <w:rPr>
          <w:sz w:val="26"/>
          <w:szCs w:val="26"/>
        </w:rPr>
        <w:t>contient plusieurs modèles d’avis d’appel d’offres selon la nature de la procédure mise en œuvre (avec ou sans préqualificaton, ou dans le cadre d’appel d’offres restreint</w:t>
      </w:r>
      <w:r w:rsidR="001D55EE" w:rsidRPr="00C572DB">
        <w:rPr>
          <w:sz w:val="26"/>
          <w:szCs w:val="26"/>
        </w:rPr>
        <w:t>)</w:t>
      </w:r>
      <w:r w:rsidRPr="00C572DB">
        <w:rPr>
          <w:sz w:val="26"/>
          <w:szCs w:val="26"/>
        </w:rPr>
        <w:t>.</w:t>
      </w:r>
    </w:p>
    <w:p w:rsidR="00C902EE" w:rsidRPr="00C572DB" w:rsidRDefault="00C902EE" w:rsidP="00C902EE">
      <w:pPr>
        <w:tabs>
          <w:tab w:val="left" w:pos="1350"/>
        </w:tabs>
        <w:rPr>
          <w:b/>
        </w:rPr>
      </w:pPr>
    </w:p>
    <w:p w:rsidR="005122C4" w:rsidRPr="00C572DB" w:rsidRDefault="0079054E">
      <w:pPr>
        <w:tabs>
          <w:tab w:val="left" w:pos="1350"/>
        </w:tabs>
        <w:rPr>
          <w:b/>
          <w:sz w:val="26"/>
          <w:szCs w:val="26"/>
        </w:rPr>
      </w:pPr>
      <w:r w:rsidRPr="00C572DB">
        <w:rPr>
          <w:b/>
          <w:sz w:val="26"/>
          <w:szCs w:val="26"/>
        </w:rPr>
        <w:t>Section I.</w:t>
      </w:r>
      <w:r w:rsidRPr="00C572DB">
        <w:rPr>
          <w:b/>
          <w:sz w:val="26"/>
          <w:szCs w:val="26"/>
        </w:rPr>
        <w:tab/>
      </w:r>
      <w:r w:rsidR="004956A3" w:rsidRPr="00C572DB">
        <w:rPr>
          <w:b/>
          <w:sz w:val="26"/>
          <w:szCs w:val="26"/>
        </w:rPr>
        <w:t>Règlement Particulier de l’</w:t>
      </w:r>
      <w:r w:rsidR="001D55EE" w:rsidRPr="00C572DB">
        <w:rPr>
          <w:b/>
          <w:sz w:val="26"/>
          <w:szCs w:val="26"/>
        </w:rPr>
        <w:t>A</w:t>
      </w:r>
      <w:r w:rsidR="004956A3" w:rsidRPr="00C572DB">
        <w:rPr>
          <w:b/>
          <w:sz w:val="26"/>
          <w:szCs w:val="26"/>
        </w:rPr>
        <w:t>ppel d’</w:t>
      </w:r>
      <w:r w:rsidR="001D55EE" w:rsidRPr="00C572DB">
        <w:rPr>
          <w:b/>
          <w:sz w:val="26"/>
          <w:szCs w:val="26"/>
        </w:rPr>
        <w:t>O</w:t>
      </w:r>
      <w:r w:rsidR="004956A3" w:rsidRPr="00C572DB">
        <w:rPr>
          <w:b/>
          <w:sz w:val="26"/>
          <w:szCs w:val="26"/>
        </w:rPr>
        <w:t xml:space="preserve">ffres (RPAO) </w:t>
      </w:r>
    </w:p>
    <w:p w:rsidR="0079054E" w:rsidRPr="00C572DB" w:rsidRDefault="0079054E">
      <w:pPr>
        <w:tabs>
          <w:tab w:val="left" w:pos="1350"/>
        </w:tabs>
        <w:rPr>
          <w:b/>
        </w:rPr>
      </w:pPr>
    </w:p>
    <w:p w:rsidR="005122C4" w:rsidRPr="00C572DB" w:rsidRDefault="005122C4">
      <w:pPr>
        <w:tabs>
          <w:tab w:val="left" w:pos="1350"/>
        </w:tabs>
        <w:rPr>
          <w:sz w:val="26"/>
          <w:szCs w:val="26"/>
        </w:rPr>
      </w:pPr>
      <w:r w:rsidRPr="00C572DB">
        <w:rPr>
          <w:sz w:val="26"/>
          <w:szCs w:val="26"/>
        </w:rPr>
        <w:t>Le règlement particulier de l’appel d’offres (RPAO) encore appelé règlement de consultation est une pièce constitutive du dossier d’appel d’offres. Il définit le règlement de l’appel à concurrence et comprend les instructions aux candidats (IC) et les données particulières de l’appel d’offres (DPAO).</w:t>
      </w:r>
    </w:p>
    <w:p w:rsidR="005122C4" w:rsidRPr="00C572DB" w:rsidRDefault="005122C4" w:rsidP="00F50628">
      <w:pPr>
        <w:pStyle w:val="Liste"/>
        <w:ind w:left="0"/>
        <w:rPr>
          <w:b/>
          <w:sz w:val="26"/>
          <w:szCs w:val="26"/>
          <w:lang w:val="fr-FR"/>
        </w:rPr>
      </w:pPr>
      <w:r w:rsidRPr="00C572DB">
        <w:rPr>
          <w:b/>
          <w:sz w:val="26"/>
          <w:szCs w:val="26"/>
          <w:lang w:val="fr-FR"/>
        </w:rPr>
        <w:t>Sous-section A. Instructions aux Candidats</w:t>
      </w:r>
    </w:p>
    <w:p w:rsidR="005122C4" w:rsidRPr="00C572DB" w:rsidRDefault="005122C4" w:rsidP="00F50628">
      <w:pPr>
        <w:pStyle w:val="Liste"/>
        <w:ind w:left="0"/>
        <w:rPr>
          <w:b/>
          <w:sz w:val="26"/>
          <w:szCs w:val="26"/>
          <w:lang w:val="fr-FR"/>
        </w:rPr>
      </w:pPr>
      <w:r w:rsidRPr="00C572DB">
        <w:rPr>
          <w:sz w:val="26"/>
          <w:szCs w:val="26"/>
          <w:lang w:val="fr-FR"/>
        </w:rPr>
        <w:t>Cette sous-section fournit aux candidats les informations utiles pour préparer leurs soumissions. Elle comporte aussi des renseignements sur la soumission, l’ouverture des plis et l’évaluation des offres, et sur l’attribution des marchés. Les dispositions figurant dans cette sous-section ne doivent pas être modifiées</w:t>
      </w:r>
      <w:r w:rsidRPr="00C572DB">
        <w:rPr>
          <w:b/>
          <w:sz w:val="26"/>
          <w:szCs w:val="26"/>
          <w:lang w:val="fr-FR"/>
        </w:rPr>
        <w:t>.</w:t>
      </w:r>
    </w:p>
    <w:p w:rsidR="00FE3BF6" w:rsidRPr="00C572DB" w:rsidRDefault="00FE3BF6">
      <w:pPr>
        <w:tabs>
          <w:tab w:val="left" w:pos="1350"/>
        </w:tabs>
        <w:rPr>
          <w:b/>
          <w:sz w:val="14"/>
          <w:szCs w:val="26"/>
        </w:rPr>
      </w:pPr>
    </w:p>
    <w:p w:rsidR="005122C4" w:rsidRPr="00C572DB" w:rsidRDefault="005122C4" w:rsidP="00010811">
      <w:pPr>
        <w:tabs>
          <w:tab w:val="left" w:pos="1350"/>
        </w:tabs>
        <w:rPr>
          <w:b/>
          <w:sz w:val="26"/>
          <w:szCs w:val="26"/>
        </w:rPr>
      </w:pPr>
      <w:r w:rsidRPr="00C572DB">
        <w:rPr>
          <w:b/>
          <w:sz w:val="26"/>
          <w:szCs w:val="26"/>
        </w:rPr>
        <w:t xml:space="preserve">Sous-section B- Données </w:t>
      </w:r>
      <w:r w:rsidR="003C3342" w:rsidRPr="00C572DB">
        <w:rPr>
          <w:b/>
          <w:sz w:val="26"/>
          <w:szCs w:val="26"/>
        </w:rPr>
        <w:t>P</w:t>
      </w:r>
      <w:r w:rsidRPr="00C572DB">
        <w:rPr>
          <w:b/>
          <w:sz w:val="26"/>
          <w:szCs w:val="26"/>
        </w:rPr>
        <w:t>articulières de l’</w:t>
      </w:r>
      <w:r w:rsidR="003C3342" w:rsidRPr="00C572DB">
        <w:rPr>
          <w:b/>
          <w:sz w:val="26"/>
          <w:szCs w:val="26"/>
        </w:rPr>
        <w:t>A</w:t>
      </w:r>
      <w:r w:rsidRPr="00C572DB">
        <w:rPr>
          <w:b/>
          <w:sz w:val="26"/>
          <w:szCs w:val="26"/>
        </w:rPr>
        <w:t>ppel d’</w:t>
      </w:r>
      <w:r w:rsidR="003C3342" w:rsidRPr="00C572DB">
        <w:rPr>
          <w:b/>
          <w:sz w:val="26"/>
          <w:szCs w:val="26"/>
        </w:rPr>
        <w:t>O</w:t>
      </w:r>
      <w:r w:rsidRPr="00C572DB">
        <w:rPr>
          <w:b/>
          <w:sz w:val="26"/>
          <w:szCs w:val="26"/>
        </w:rPr>
        <w:t>ffres (DPAO)</w:t>
      </w:r>
    </w:p>
    <w:p w:rsidR="005122C4" w:rsidRPr="00C572DB" w:rsidRDefault="005122C4">
      <w:pPr>
        <w:tabs>
          <w:tab w:val="left" w:pos="1350"/>
        </w:tabs>
        <w:rPr>
          <w:b/>
          <w:sz w:val="12"/>
          <w:szCs w:val="26"/>
        </w:rPr>
      </w:pPr>
    </w:p>
    <w:p w:rsidR="0079054E" w:rsidRPr="00C572DB" w:rsidRDefault="0079054E" w:rsidP="00F50628">
      <w:pPr>
        <w:pStyle w:val="Liste"/>
        <w:ind w:left="0"/>
        <w:rPr>
          <w:sz w:val="26"/>
          <w:szCs w:val="26"/>
          <w:lang w:val="fr-FR"/>
        </w:rPr>
      </w:pPr>
      <w:r w:rsidRPr="00C572DB">
        <w:rPr>
          <w:sz w:val="26"/>
          <w:szCs w:val="26"/>
          <w:lang w:val="fr-FR"/>
        </w:rPr>
        <w:t xml:space="preserve">Cette </w:t>
      </w:r>
      <w:r w:rsidR="003C3342" w:rsidRPr="00C572DB">
        <w:rPr>
          <w:sz w:val="26"/>
          <w:szCs w:val="26"/>
          <w:lang w:val="fr-FR"/>
        </w:rPr>
        <w:t>s</w:t>
      </w:r>
      <w:r w:rsidR="005122C4" w:rsidRPr="00C572DB">
        <w:rPr>
          <w:sz w:val="26"/>
          <w:szCs w:val="26"/>
          <w:lang w:val="fr-FR"/>
        </w:rPr>
        <w:t xml:space="preserve">ous-section </w:t>
      </w:r>
      <w:r w:rsidRPr="00C572DB">
        <w:rPr>
          <w:sz w:val="26"/>
          <w:szCs w:val="26"/>
          <w:lang w:val="fr-FR"/>
        </w:rPr>
        <w:t xml:space="preserve">énonce les dispositions propres à chaque passation de marché, qui complètent </w:t>
      </w:r>
      <w:r w:rsidR="00D14872" w:rsidRPr="00C572DB">
        <w:rPr>
          <w:sz w:val="26"/>
          <w:szCs w:val="26"/>
          <w:lang w:val="fr-FR"/>
        </w:rPr>
        <w:t xml:space="preserve">ou </w:t>
      </w:r>
      <w:r w:rsidR="00AF5EB2" w:rsidRPr="00C572DB">
        <w:rPr>
          <w:sz w:val="26"/>
          <w:szCs w:val="26"/>
          <w:lang w:val="fr-FR"/>
        </w:rPr>
        <w:t>précisent les</w:t>
      </w:r>
      <w:r w:rsidRPr="00C572DB">
        <w:rPr>
          <w:sz w:val="26"/>
          <w:szCs w:val="26"/>
          <w:lang w:val="fr-FR"/>
        </w:rPr>
        <w:t xml:space="preserve"> informations ou conditions figurant à la </w:t>
      </w:r>
      <w:r w:rsidR="00A06092" w:rsidRPr="00C572DB">
        <w:rPr>
          <w:sz w:val="26"/>
          <w:szCs w:val="26"/>
          <w:lang w:val="fr-FR"/>
        </w:rPr>
        <w:t>sous</w:t>
      </w:r>
      <w:r w:rsidR="003C3342" w:rsidRPr="00C572DB">
        <w:rPr>
          <w:sz w:val="26"/>
          <w:szCs w:val="26"/>
          <w:lang w:val="fr-FR"/>
        </w:rPr>
        <w:t>-</w:t>
      </w:r>
      <w:r w:rsidR="00A06092" w:rsidRPr="00C572DB">
        <w:rPr>
          <w:sz w:val="26"/>
          <w:szCs w:val="26"/>
          <w:lang w:val="fr-FR"/>
        </w:rPr>
        <w:t>s</w:t>
      </w:r>
      <w:r w:rsidR="003B0207" w:rsidRPr="00C572DB">
        <w:rPr>
          <w:sz w:val="26"/>
          <w:szCs w:val="26"/>
          <w:lang w:val="fr-FR"/>
        </w:rPr>
        <w:t>ection</w:t>
      </w:r>
      <w:r w:rsidRPr="00C572DB">
        <w:rPr>
          <w:sz w:val="26"/>
          <w:szCs w:val="26"/>
          <w:lang w:val="fr-FR"/>
        </w:rPr>
        <w:t xml:space="preserve">, Instructions aux </w:t>
      </w:r>
      <w:r w:rsidR="00041847" w:rsidRPr="00C572DB">
        <w:rPr>
          <w:sz w:val="26"/>
          <w:szCs w:val="26"/>
          <w:lang w:val="fr-FR"/>
        </w:rPr>
        <w:t>candidat</w:t>
      </w:r>
      <w:r w:rsidRPr="00C572DB">
        <w:rPr>
          <w:sz w:val="26"/>
          <w:szCs w:val="26"/>
          <w:lang w:val="fr-FR"/>
        </w:rPr>
        <w:t xml:space="preserve">s. </w:t>
      </w:r>
    </w:p>
    <w:p w:rsidR="003041A3" w:rsidRPr="00C572DB" w:rsidRDefault="003041A3" w:rsidP="003041A3">
      <w:pPr>
        <w:pStyle w:val="Liste"/>
        <w:spacing w:after="0"/>
        <w:ind w:left="0"/>
        <w:rPr>
          <w:rFonts w:cs="Times New Roman"/>
          <w:b/>
          <w:sz w:val="26"/>
          <w:szCs w:val="26"/>
          <w:lang w:val="fr-FR"/>
        </w:rPr>
      </w:pPr>
      <w:r w:rsidRPr="00C572DB">
        <w:rPr>
          <w:rFonts w:cs="Times New Roman"/>
          <w:b/>
          <w:sz w:val="26"/>
          <w:szCs w:val="26"/>
          <w:lang w:val="fr-FR"/>
        </w:rPr>
        <w:t>Sous-section C. Critères d’évaluation et de qualification</w:t>
      </w:r>
    </w:p>
    <w:p w:rsidR="003041A3" w:rsidRPr="00C572DB" w:rsidRDefault="003041A3" w:rsidP="003041A3">
      <w:pPr>
        <w:pStyle w:val="Liste"/>
        <w:spacing w:before="240"/>
        <w:ind w:left="0"/>
        <w:rPr>
          <w:lang w:val="fr-FR"/>
        </w:rPr>
      </w:pPr>
      <w:r w:rsidRPr="00C572DB">
        <w:rPr>
          <w:lang w:val="fr-FR"/>
        </w:rPr>
        <w:t xml:space="preserve">Cette sous section indique les critères utilisés pour déterminer l’offre évaluée économiquement la plus avantageuse. L’offre économiquement la plus </w:t>
      </w:r>
      <w:r w:rsidR="00AF5EB2" w:rsidRPr="00C572DB">
        <w:rPr>
          <w:lang w:val="fr-FR"/>
        </w:rPr>
        <w:t>avantageuses</w:t>
      </w:r>
      <w:r w:rsidRPr="00C572DB">
        <w:rPr>
          <w:lang w:val="fr-FR"/>
        </w:rPr>
        <w:t xml:space="preserve"> l’offre présentée par le soumissionnaire qui satisfait aux conditions de qualification et dont l’offre :</w:t>
      </w:r>
    </w:p>
    <w:p w:rsidR="003041A3" w:rsidRPr="00C572DB" w:rsidRDefault="003041A3" w:rsidP="00691EF1">
      <w:pPr>
        <w:pStyle w:val="Liste"/>
        <w:numPr>
          <w:ilvl w:val="0"/>
          <w:numId w:val="49"/>
        </w:numPr>
        <w:overflowPunct/>
        <w:autoSpaceDE/>
        <w:autoSpaceDN/>
        <w:adjustRightInd/>
        <w:spacing w:before="0" w:after="0"/>
        <w:ind w:left="1622" w:hanging="720"/>
        <w:textAlignment w:val="auto"/>
        <w:rPr>
          <w:lang w:val="fr-FR"/>
        </w:rPr>
      </w:pPr>
      <w:r w:rsidRPr="00C572DB">
        <w:rPr>
          <w:lang w:val="fr-FR"/>
        </w:rPr>
        <w:t>est conforme  au Dossier d’appel d’offres (DAO), et</w:t>
      </w:r>
    </w:p>
    <w:p w:rsidR="003041A3" w:rsidRPr="00C572DB" w:rsidRDefault="003041A3" w:rsidP="00691EF1">
      <w:pPr>
        <w:pStyle w:val="Liste"/>
        <w:numPr>
          <w:ilvl w:val="0"/>
          <w:numId w:val="49"/>
        </w:numPr>
        <w:overflowPunct/>
        <w:autoSpaceDE/>
        <w:autoSpaceDN/>
        <w:adjustRightInd/>
        <w:spacing w:before="0" w:after="0"/>
        <w:ind w:left="1622" w:hanging="720"/>
        <w:textAlignment w:val="auto"/>
        <w:rPr>
          <w:lang w:val="fr-FR"/>
        </w:rPr>
      </w:pPr>
      <w:r w:rsidRPr="00C572DB">
        <w:rPr>
          <w:lang w:val="fr-FR"/>
        </w:rPr>
        <w:t>est évaluée économiquement la plus avantageuse.</w:t>
      </w:r>
    </w:p>
    <w:p w:rsidR="0079054E" w:rsidRPr="00C572DB" w:rsidRDefault="00371917">
      <w:pPr>
        <w:tabs>
          <w:tab w:val="left" w:pos="1350"/>
        </w:tabs>
        <w:rPr>
          <w:b/>
          <w:sz w:val="26"/>
          <w:szCs w:val="26"/>
        </w:rPr>
      </w:pPr>
      <w:bookmarkStart w:id="4" w:name="_Toc494778665"/>
      <w:bookmarkStart w:id="5" w:name="_Toc499607133"/>
      <w:bookmarkStart w:id="6" w:name="_Toc499608186"/>
      <w:r w:rsidRPr="00C572DB">
        <w:rPr>
          <w:b/>
          <w:sz w:val="26"/>
          <w:szCs w:val="26"/>
        </w:rPr>
        <w:t>Section II</w:t>
      </w:r>
      <w:r w:rsidR="0079054E" w:rsidRPr="00C572DB">
        <w:rPr>
          <w:b/>
          <w:sz w:val="26"/>
          <w:szCs w:val="26"/>
        </w:rPr>
        <w:t>.</w:t>
      </w:r>
      <w:r w:rsidR="0079054E" w:rsidRPr="00C572DB">
        <w:rPr>
          <w:b/>
          <w:sz w:val="26"/>
          <w:szCs w:val="26"/>
        </w:rPr>
        <w:tab/>
        <w:t>Formulaires de soumission</w:t>
      </w:r>
      <w:bookmarkEnd w:id="4"/>
      <w:bookmarkEnd w:id="5"/>
      <w:bookmarkEnd w:id="6"/>
    </w:p>
    <w:p w:rsidR="00D14872" w:rsidRPr="00C572DB" w:rsidRDefault="0079054E" w:rsidP="00F50628">
      <w:pPr>
        <w:pStyle w:val="Liste"/>
        <w:ind w:left="0"/>
        <w:rPr>
          <w:sz w:val="26"/>
          <w:szCs w:val="26"/>
          <w:lang w:val="fr-FR"/>
        </w:rPr>
      </w:pPr>
      <w:r w:rsidRPr="00C572DB">
        <w:rPr>
          <w:sz w:val="26"/>
          <w:szCs w:val="26"/>
          <w:lang w:val="fr-FR"/>
        </w:rPr>
        <w:t xml:space="preserve">Cette </w:t>
      </w:r>
      <w:r w:rsidR="003C3342" w:rsidRPr="00C572DB">
        <w:rPr>
          <w:sz w:val="26"/>
          <w:szCs w:val="26"/>
          <w:lang w:val="fr-FR"/>
        </w:rPr>
        <w:t>s</w:t>
      </w:r>
      <w:r w:rsidRPr="00C572DB">
        <w:rPr>
          <w:sz w:val="26"/>
          <w:szCs w:val="26"/>
          <w:lang w:val="fr-FR"/>
        </w:rPr>
        <w:t xml:space="preserve">ection contient les modèles des formulaires </w:t>
      </w:r>
      <w:r w:rsidR="00A51203" w:rsidRPr="00C572DB">
        <w:rPr>
          <w:sz w:val="26"/>
          <w:szCs w:val="26"/>
          <w:lang w:val="fr-FR"/>
        </w:rPr>
        <w:t xml:space="preserve">que </w:t>
      </w:r>
      <w:r w:rsidR="00AF5EB2" w:rsidRPr="00C572DB">
        <w:rPr>
          <w:sz w:val="26"/>
          <w:szCs w:val="26"/>
          <w:lang w:val="fr-FR"/>
        </w:rPr>
        <w:t>les candidats</w:t>
      </w:r>
      <w:r w:rsidR="00A51203" w:rsidRPr="00C572DB">
        <w:rPr>
          <w:sz w:val="26"/>
          <w:szCs w:val="26"/>
          <w:lang w:val="fr-FR"/>
        </w:rPr>
        <w:t xml:space="preserve"> devront utiliser pour préparer leur </w:t>
      </w:r>
      <w:r w:rsidRPr="00C572DB">
        <w:rPr>
          <w:sz w:val="26"/>
          <w:szCs w:val="26"/>
          <w:lang w:val="fr-FR"/>
        </w:rPr>
        <w:t xml:space="preserve">offre : </w:t>
      </w:r>
      <w:r w:rsidR="009829BC" w:rsidRPr="00C572DB">
        <w:rPr>
          <w:sz w:val="26"/>
          <w:szCs w:val="26"/>
          <w:lang w:val="fr-FR"/>
        </w:rPr>
        <w:t xml:space="preserve">(i) </w:t>
      </w:r>
      <w:r w:rsidRPr="00C572DB">
        <w:rPr>
          <w:sz w:val="26"/>
          <w:szCs w:val="26"/>
          <w:lang w:val="fr-FR"/>
        </w:rPr>
        <w:t xml:space="preserve">le formulaire d’offre, </w:t>
      </w:r>
      <w:r w:rsidR="009829BC" w:rsidRPr="00C572DB">
        <w:rPr>
          <w:sz w:val="26"/>
          <w:szCs w:val="26"/>
          <w:lang w:val="fr-FR"/>
        </w:rPr>
        <w:t xml:space="preserve">(ii) </w:t>
      </w:r>
      <w:r w:rsidRPr="00C572DB">
        <w:rPr>
          <w:sz w:val="26"/>
          <w:szCs w:val="26"/>
          <w:lang w:val="fr-FR"/>
        </w:rPr>
        <w:t>les formulaires d</w:t>
      </w:r>
      <w:r w:rsidR="00273DCA" w:rsidRPr="00C572DB">
        <w:rPr>
          <w:sz w:val="26"/>
          <w:szCs w:val="26"/>
          <w:lang w:val="fr-FR"/>
        </w:rPr>
        <w:t>’offres</w:t>
      </w:r>
      <w:r w:rsidRPr="00C572DB">
        <w:rPr>
          <w:sz w:val="26"/>
          <w:szCs w:val="26"/>
          <w:lang w:val="fr-FR"/>
        </w:rPr>
        <w:t xml:space="preserve">  techniques</w:t>
      </w:r>
      <w:r w:rsidR="00D14872" w:rsidRPr="00C572DB">
        <w:rPr>
          <w:sz w:val="26"/>
          <w:szCs w:val="26"/>
          <w:lang w:val="fr-FR"/>
        </w:rPr>
        <w:t xml:space="preserve"> et bordereaux de prix</w:t>
      </w:r>
      <w:r w:rsidRPr="00C572DB">
        <w:rPr>
          <w:sz w:val="26"/>
          <w:szCs w:val="26"/>
          <w:lang w:val="fr-FR"/>
        </w:rPr>
        <w:t xml:space="preserve">, </w:t>
      </w:r>
      <w:r w:rsidR="009829BC" w:rsidRPr="00C572DB">
        <w:rPr>
          <w:sz w:val="26"/>
          <w:szCs w:val="26"/>
          <w:lang w:val="fr-FR"/>
        </w:rPr>
        <w:t>(i</w:t>
      </w:r>
      <w:r w:rsidR="001A4F23" w:rsidRPr="00C572DB">
        <w:rPr>
          <w:sz w:val="26"/>
          <w:szCs w:val="26"/>
          <w:lang w:val="fr-FR"/>
        </w:rPr>
        <w:t>ii</w:t>
      </w:r>
      <w:r w:rsidR="009829BC" w:rsidRPr="00C572DB">
        <w:rPr>
          <w:sz w:val="26"/>
          <w:szCs w:val="26"/>
          <w:lang w:val="fr-FR"/>
        </w:rPr>
        <w:t xml:space="preserve">) </w:t>
      </w:r>
      <w:r w:rsidRPr="00C572DB">
        <w:rPr>
          <w:sz w:val="26"/>
          <w:szCs w:val="26"/>
          <w:lang w:val="fr-FR"/>
        </w:rPr>
        <w:t>les formulaires de qualification</w:t>
      </w:r>
      <w:r w:rsidR="009829BC" w:rsidRPr="00C572DB">
        <w:rPr>
          <w:sz w:val="26"/>
          <w:szCs w:val="26"/>
          <w:lang w:val="fr-FR"/>
        </w:rPr>
        <w:t>,(</w:t>
      </w:r>
      <w:r w:rsidR="001A4F23" w:rsidRPr="00C572DB">
        <w:rPr>
          <w:sz w:val="26"/>
          <w:szCs w:val="26"/>
          <w:lang w:val="fr-FR"/>
        </w:rPr>
        <w:t>i</w:t>
      </w:r>
      <w:r w:rsidR="009829BC" w:rsidRPr="00C572DB">
        <w:rPr>
          <w:sz w:val="26"/>
          <w:szCs w:val="26"/>
          <w:lang w:val="fr-FR"/>
        </w:rPr>
        <w:t xml:space="preserve">v) </w:t>
      </w:r>
      <w:r w:rsidRPr="00C572DB">
        <w:rPr>
          <w:sz w:val="26"/>
          <w:szCs w:val="26"/>
          <w:lang w:val="fr-FR"/>
        </w:rPr>
        <w:t xml:space="preserve">le modèle de </w:t>
      </w:r>
      <w:r w:rsidR="00EC31A1" w:rsidRPr="00C572DB">
        <w:rPr>
          <w:sz w:val="26"/>
          <w:szCs w:val="26"/>
          <w:lang w:val="fr-FR"/>
        </w:rPr>
        <w:t>garantie de soumission</w:t>
      </w:r>
      <w:r w:rsidR="009829BC" w:rsidRPr="00C572DB">
        <w:rPr>
          <w:sz w:val="26"/>
          <w:szCs w:val="26"/>
          <w:lang w:val="fr-FR"/>
        </w:rPr>
        <w:t xml:space="preserve">, et (v) </w:t>
      </w:r>
      <w:r w:rsidR="00D14872" w:rsidRPr="00C572DB">
        <w:rPr>
          <w:sz w:val="26"/>
          <w:szCs w:val="26"/>
          <w:lang w:val="fr-FR"/>
        </w:rPr>
        <w:t>le m</w:t>
      </w:r>
      <w:r w:rsidR="00D14872" w:rsidRPr="00C572DB">
        <w:rPr>
          <w:rFonts w:cs="Times New Roman"/>
          <w:sz w:val="26"/>
          <w:szCs w:val="26"/>
          <w:lang w:val="fr-FR"/>
        </w:rPr>
        <w:t xml:space="preserve">odèle </w:t>
      </w:r>
      <w:r w:rsidR="00D14872" w:rsidRPr="00C572DB">
        <w:rPr>
          <w:sz w:val="26"/>
          <w:szCs w:val="26"/>
          <w:lang w:val="fr-FR"/>
        </w:rPr>
        <w:t>d</w:t>
      </w:r>
      <w:r w:rsidR="00F37EEC" w:rsidRPr="00C572DB">
        <w:rPr>
          <w:sz w:val="26"/>
          <w:szCs w:val="26"/>
          <w:lang w:val="fr-FR"/>
        </w:rPr>
        <w:t xml:space="preserve">’engagement du soumissionnaire  et celui de déclaration de l’autorité </w:t>
      </w:r>
      <w:r w:rsidR="00AF5EB2" w:rsidRPr="00C572DB">
        <w:rPr>
          <w:sz w:val="26"/>
          <w:szCs w:val="26"/>
          <w:lang w:val="fr-FR"/>
        </w:rPr>
        <w:t>contractante attestant</w:t>
      </w:r>
      <w:r w:rsidR="00D14872" w:rsidRPr="00C572DB">
        <w:rPr>
          <w:sz w:val="26"/>
          <w:szCs w:val="26"/>
          <w:lang w:val="fr-FR"/>
        </w:rPr>
        <w:t xml:space="preserve"> que </w:t>
      </w:r>
      <w:r w:rsidR="00F37EEC" w:rsidRPr="00C572DB">
        <w:rPr>
          <w:sz w:val="26"/>
          <w:szCs w:val="26"/>
          <w:lang w:val="fr-FR"/>
        </w:rPr>
        <w:t xml:space="preserve">l’un et l’autre ont </w:t>
      </w:r>
      <w:r w:rsidR="00D14872" w:rsidRPr="00C572DB">
        <w:rPr>
          <w:sz w:val="26"/>
          <w:szCs w:val="26"/>
          <w:lang w:val="fr-FR"/>
        </w:rPr>
        <w:t xml:space="preserve">pris connaissance des dispositions </w:t>
      </w:r>
      <w:r w:rsidR="00D14872" w:rsidRPr="00C572DB">
        <w:rPr>
          <w:rFonts w:cs="Times New Roman"/>
          <w:sz w:val="26"/>
          <w:szCs w:val="26"/>
          <w:lang w:val="fr-FR"/>
        </w:rPr>
        <w:t>relatives à la lutte contre la corruption, les conflits d’intérêt</w:t>
      </w:r>
      <w:r w:rsidR="00761679" w:rsidRPr="00C572DB">
        <w:rPr>
          <w:rFonts w:cs="Times New Roman"/>
          <w:sz w:val="26"/>
          <w:szCs w:val="26"/>
          <w:lang w:val="fr-FR"/>
        </w:rPr>
        <w:t>s</w:t>
      </w:r>
      <w:r w:rsidR="00D14872" w:rsidRPr="00C572DB">
        <w:rPr>
          <w:rFonts w:cs="Times New Roman"/>
          <w:sz w:val="26"/>
          <w:szCs w:val="26"/>
          <w:lang w:val="fr-FR"/>
        </w:rPr>
        <w:t>, la répression de l’enrichissement illicite, l’éthique professionnelle et tou</w:t>
      </w:r>
      <w:r w:rsidR="00761679" w:rsidRPr="00C572DB">
        <w:rPr>
          <w:rFonts w:cs="Times New Roman"/>
          <w:sz w:val="26"/>
          <w:szCs w:val="26"/>
          <w:lang w:val="fr-FR"/>
        </w:rPr>
        <w:t>s</w:t>
      </w:r>
      <w:r w:rsidR="00D14872" w:rsidRPr="00C572DB">
        <w:rPr>
          <w:rFonts w:cs="Times New Roman"/>
          <w:sz w:val="26"/>
          <w:szCs w:val="26"/>
          <w:lang w:val="fr-FR"/>
        </w:rPr>
        <w:t xml:space="preserve"> autre</w:t>
      </w:r>
      <w:r w:rsidR="00761679" w:rsidRPr="00C572DB">
        <w:rPr>
          <w:rFonts w:cs="Times New Roman"/>
          <w:sz w:val="26"/>
          <w:szCs w:val="26"/>
          <w:lang w:val="fr-FR"/>
        </w:rPr>
        <w:t>s</w:t>
      </w:r>
      <w:r w:rsidR="00D14872" w:rsidRPr="00C572DB">
        <w:rPr>
          <w:rFonts w:cs="Times New Roman"/>
          <w:sz w:val="26"/>
          <w:szCs w:val="26"/>
          <w:lang w:val="fr-FR"/>
        </w:rPr>
        <w:t xml:space="preserve"> acte</w:t>
      </w:r>
      <w:r w:rsidR="00761679" w:rsidRPr="00C572DB">
        <w:rPr>
          <w:rFonts w:cs="Times New Roman"/>
          <w:sz w:val="26"/>
          <w:szCs w:val="26"/>
          <w:lang w:val="fr-FR"/>
        </w:rPr>
        <w:t>s</w:t>
      </w:r>
      <w:r w:rsidR="00D14872" w:rsidRPr="00C572DB">
        <w:rPr>
          <w:rFonts w:cs="Times New Roman"/>
          <w:sz w:val="26"/>
          <w:szCs w:val="26"/>
          <w:lang w:val="fr-FR"/>
        </w:rPr>
        <w:t xml:space="preserve"> similaire</w:t>
      </w:r>
      <w:r w:rsidR="00761679" w:rsidRPr="00C572DB">
        <w:rPr>
          <w:rFonts w:cs="Times New Roman"/>
          <w:sz w:val="26"/>
          <w:szCs w:val="26"/>
          <w:lang w:val="fr-FR"/>
        </w:rPr>
        <w:t xml:space="preserve">s prévus </w:t>
      </w:r>
      <w:r w:rsidR="00761679" w:rsidRPr="00C572DB">
        <w:rPr>
          <w:sz w:val="26"/>
          <w:szCs w:val="26"/>
          <w:lang w:val="fr-FR"/>
        </w:rPr>
        <w:t>au</w:t>
      </w:r>
      <w:r w:rsidR="00D14872" w:rsidRPr="00C572DB">
        <w:rPr>
          <w:sz w:val="26"/>
          <w:szCs w:val="26"/>
          <w:lang w:val="fr-FR"/>
        </w:rPr>
        <w:t xml:space="preserve"> code d’éthique et de déontologie dans la commande publique en République du Bénin et qu’il s’engage à les respecter.</w:t>
      </w:r>
    </w:p>
    <w:p w:rsidR="00D14872" w:rsidRPr="00C572DB" w:rsidRDefault="00D14872">
      <w:pPr>
        <w:rPr>
          <w:b/>
          <w:sz w:val="28"/>
          <w:u w:val="single"/>
        </w:rPr>
      </w:pPr>
      <w:bookmarkStart w:id="7" w:name="_Toc438267875"/>
      <w:bookmarkStart w:id="8" w:name="_Toc438270255"/>
      <w:bookmarkStart w:id="9" w:name="_Toc438366662"/>
    </w:p>
    <w:p w:rsidR="0079054E" w:rsidRPr="00C572DB" w:rsidRDefault="0079054E">
      <w:pPr>
        <w:rPr>
          <w:b/>
          <w:sz w:val="28"/>
          <w:u w:val="single"/>
        </w:rPr>
      </w:pPr>
      <w:r w:rsidRPr="00C572DB">
        <w:rPr>
          <w:b/>
          <w:sz w:val="28"/>
          <w:u w:val="single"/>
        </w:rPr>
        <w:t xml:space="preserve">DEUXIÈME PARTIE – </w:t>
      </w:r>
      <w:r w:rsidR="00935A84" w:rsidRPr="00C572DB">
        <w:rPr>
          <w:b/>
          <w:sz w:val="28"/>
          <w:u w:val="single"/>
        </w:rPr>
        <w:t>PROGRAMME D’ACTIVITES</w:t>
      </w:r>
      <w:bookmarkEnd w:id="7"/>
      <w:bookmarkEnd w:id="8"/>
      <w:bookmarkEnd w:id="9"/>
    </w:p>
    <w:p w:rsidR="0079054E" w:rsidRPr="00C572DB" w:rsidRDefault="0079054E">
      <w:pPr>
        <w:ind w:left="1440" w:hanging="1440"/>
        <w:rPr>
          <w:b/>
        </w:rPr>
      </w:pPr>
    </w:p>
    <w:p w:rsidR="0079054E" w:rsidRPr="00C572DB" w:rsidRDefault="00371917">
      <w:pPr>
        <w:tabs>
          <w:tab w:val="left" w:pos="1350"/>
        </w:tabs>
        <w:rPr>
          <w:b/>
          <w:sz w:val="26"/>
          <w:szCs w:val="26"/>
        </w:rPr>
      </w:pPr>
      <w:r w:rsidRPr="00C572DB">
        <w:rPr>
          <w:b/>
          <w:sz w:val="26"/>
          <w:szCs w:val="26"/>
        </w:rPr>
        <w:t>Section I</w:t>
      </w:r>
      <w:r w:rsidR="005122C4" w:rsidRPr="00C572DB">
        <w:rPr>
          <w:b/>
          <w:sz w:val="26"/>
          <w:szCs w:val="26"/>
        </w:rPr>
        <w:t>II</w:t>
      </w:r>
      <w:r w:rsidR="0079054E" w:rsidRPr="00C572DB">
        <w:rPr>
          <w:b/>
          <w:sz w:val="26"/>
          <w:szCs w:val="26"/>
        </w:rPr>
        <w:t>.</w:t>
      </w:r>
      <w:r w:rsidR="0079054E" w:rsidRPr="00C572DB">
        <w:rPr>
          <w:b/>
          <w:sz w:val="26"/>
          <w:szCs w:val="26"/>
        </w:rPr>
        <w:tab/>
      </w:r>
      <w:r w:rsidR="00935A84" w:rsidRPr="00C572DB">
        <w:rPr>
          <w:b/>
          <w:sz w:val="26"/>
          <w:szCs w:val="26"/>
        </w:rPr>
        <w:t>Programme d’activités</w:t>
      </w:r>
    </w:p>
    <w:p w:rsidR="0079054E" w:rsidRPr="00C572DB" w:rsidRDefault="0079054E" w:rsidP="00F50628">
      <w:pPr>
        <w:pStyle w:val="Liste"/>
        <w:ind w:left="0"/>
        <w:rPr>
          <w:sz w:val="26"/>
          <w:szCs w:val="26"/>
          <w:lang w:val="fr-FR"/>
        </w:rPr>
      </w:pPr>
      <w:r w:rsidRPr="00C572DB">
        <w:rPr>
          <w:sz w:val="26"/>
          <w:szCs w:val="26"/>
          <w:lang w:val="fr-FR"/>
        </w:rPr>
        <w:t xml:space="preserve">Dans cette </w:t>
      </w:r>
      <w:r w:rsidR="009D4291" w:rsidRPr="00C572DB">
        <w:rPr>
          <w:sz w:val="26"/>
          <w:szCs w:val="26"/>
          <w:lang w:val="fr-FR"/>
        </w:rPr>
        <w:t>s</w:t>
      </w:r>
      <w:r w:rsidRPr="00C572DB">
        <w:rPr>
          <w:sz w:val="26"/>
          <w:szCs w:val="26"/>
          <w:lang w:val="fr-FR"/>
        </w:rPr>
        <w:t xml:space="preserve">ection figurent </w:t>
      </w:r>
      <w:r w:rsidR="00935A84" w:rsidRPr="00C572DB">
        <w:rPr>
          <w:sz w:val="26"/>
          <w:szCs w:val="26"/>
          <w:lang w:val="fr-FR"/>
        </w:rPr>
        <w:t>la description des services à réaliser</w:t>
      </w:r>
      <w:r w:rsidR="00D14872" w:rsidRPr="00C572DB">
        <w:rPr>
          <w:sz w:val="26"/>
          <w:szCs w:val="26"/>
          <w:lang w:val="fr-FR"/>
        </w:rPr>
        <w:t xml:space="preserve">, le calendrier de livraison et d’achèvement, les Cahiers des clauses techniques générales et particulières, les plans descriptifs des </w:t>
      </w:r>
      <w:r w:rsidR="00A06092" w:rsidRPr="00C572DB">
        <w:rPr>
          <w:sz w:val="26"/>
          <w:szCs w:val="26"/>
          <w:lang w:val="fr-FR"/>
        </w:rPr>
        <w:t>s</w:t>
      </w:r>
      <w:r w:rsidR="00D14872" w:rsidRPr="00C572DB">
        <w:rPr>
          <w:sz w:val="26"/>
          <w:szCs w:val="26"/>
          <w:lang w:val="fr-FR"/>
        </w:rPr>
        <w:t>ervices courants devant être prestés</w:t>
      </w:r>
      <w:r w:rsidRPr="00C572DB">
        <w:rPr>
          <w:sz w:val="26"/>
          <w:szCs w:val="26"/>
          <w:lang w:val="fr-FR"/>
        </w:rPr>
        <w:t xml:space="preserve">. </w:t>
      </w:r>
    </w:p>
    <w:p w:rsidR="001451E1" w:rsidRPr="00C572DB" w:rsidRDefault="001451E1" w:rsidP="00F50628">
      <w:pPr>
        <w:pStyle w:val="Liste"/>
        <w:ind w:left="0"/>
        <w:rPr>
          <w:sz w:val="26"/>
          <w:szCs w:val="26"/>
          <w:lang w:val="fr-FR"/>
        </w:rPr>
      </w:pPr>
    </w:p>
    <w:p w:rsidR="0079054E" w:rsidRPr="00C572DB" w:rsidRDefault="0079054E">
      <w:pPr>
        <w:rPr>
          <w:b/>
          <w:sz w:val="28"/>
          <w:u w:val="single"/>
        </w:rPr>
      </w:pPr>
      <w:bookmarkStart w:id="10" w:name="_Toc438267876"/>
      <w:bookmarkStart w:id="11" w:name="_Toc438270256"/>
      <w:bookmarkStart w:id="12" w:name="_Toc438366663"/>
      <w:r w:rsidRPr="00C572DB">
        <w:rPr>
          <w:b/>
          <w:sz w:val="28"/>
          <w:u w:val="single"/>
        </w:rPr>
        <w:t>TRO</w:t>
      </w:r>
      <w:r w:rsidR="00FC14A3" w:rsidRPr="00C572DB">
        <w:rPr>
          <w:b/>
          <w:sz w:val="28"/>
          <w:u w:val="single"/>
        </w:rPr>
        <w:t>IS</w:t>
      </w:r>
      <w:r w:rsidRPr="00C572DB">
        <w:rPr>
          <w:b/>
          <w:sz w:val="28"/>
          <w:u w:val="single"/>
        </w:rPr>
        <w:t>IÈME PARTIE – MARCHÉ</w:t>
      </w:r>
      <w:bookmarkEnd w:id="10"/>
      <w:bookmarkEnd w:id="11"/>
      <w:bookmarkEnd w:id="12"/>
    </w:p>
    <w:p w:rsidR="0079054E" w:rsidRPr="00C572DB" w:rsidRDefault="0079054E"/>
    <w:p w:rsidR="0079054E" w:rsidRPr="00C572DB" w:rsidRDefault="00371917">
      <w:pPr>
        <w:tabs>
          <w:tab w:val="left" w:pos="1350"/>
        </w:tabs>
        <w:rPr>
          <w:b/>
          <w:sz w:val="26"/>
          <w:szCs w:val="26"/>
        </w:rPr>
      </w:pPr>
      <w:r w:rsidRPr="00C572DB">
        <w:rPr>
          <w:b/>
          <w:sz w:val="26"/>
          <w:szCs w:val="26"/>
        </w:rPr>
        <w:t xml:space="preserve">Section </w:t>
      </w:r>
      <w:r w:rsidR="005122C4" w:rsidRPr="00C572DB">
        <w:rPr>
          <w:b/>
          <w:sz w:val="26"/>
          <w:szCs w:val="26"/>
        </w:rPr>
        <w:t>I</w:t>
      </w:r>
      <w:r w:rsidRPr="00C572DB">
        <w:rPr>
          <w:b/>
          <w:sz w:val="26"/>
          <w:szCs w:val="26"/>
        </w:rPr>
        <w:t>V</w:t>
      </w:r>
      <w:r w:rsidR="0079054E" w:rsidRPr="00C572DB">
        <w:rPr>
          <w:b/>
          <w:sz w:val="26"/>
          <w:szCs w:val="26"/>
        </w:rPr>
        <w:t>.</w:t>
      </w:r>
      <w:r w:rsidR="0079054E" w:rsidRPr="00C572DB">
        <w:rPr>
          <w:b/>
          <w:sz w:val="26"/>
          <w:szCs w:val="26"/>
        </w:rPr>
        <w:tab/>
        <w:t xml:space="preserve">Cahier des Clauses </w:t>
      </w:r>
      <w:r w:rsidR="009D4291" w:rsidRPr="00C572DB">
        <w:rPr>
          <w:b/>
          <w:sz w:val="26"/>
          <w:szCs w:val="26"/>
        </w:rPr>
        <w:t>A</w:t>
      </w:r>
      <w:r w:rsidR="0079054E" w:rsidRPr="00C572DB">
        <w:rPr>
          <w:b/>
          <w:sz w:val="26"/>
          <w:szCs w:val="26"/>
        </w:rPr>
        <w:t xml:space="preserve">dministratives </w:t>
      </w:r>
      <w:r w:rsidR="009D4291" w:rsidRPr="00C572DB">
        <w:rPr>
          <w:b/>
          <w:sz w:val="26"/>
          <w:szCs w:val="26"/>
        </w:rPr>
        <w:t>G</w:t>
      </w:r>
      <w:r w:rsidR="0079054E" w:rsidRPr="00C572DB">
        <w:rPr>
          <w:b/>
          <w:sz w:val="26"/>
          <w:szCs w:val="26"/>
        </w:rPr>
        <w:t>énérales (CCAG)</w:t>
      </w:r>
    </w:p>
    <w:p w:rsidR="001A4F23" w:rsidRPr="00C572DB" w:rsidRDefault="0079054E" w:rsidP="00F50628">
      <w:pPr>
        <w:pStyle w:val="Liste"/>
        <w:ind w:left="0"/>
        <w:rPr>
          <w:sz w:val="26"/>
          <w:szCs w:val="26"/>
          <w:lang w:val="fr-FR"/>
        </w:rPr>
      </w:pPr>
      <w:r w:rsidRPr="00C572DB">
        <w:rPr>
          <w:sz w:val="26"/>
          <w:szCs w:val="26"/>
          <w:lang w:val="fr-FR"/>
        </w:rPr>
        <w:t xml:space="preserve">Cette </w:t>
      </w:r>
      <w:r w:rsidR="009D4291" w:rsidRPr="00C572DB">
        <w:rPr>
          <w:sz w:val="26"/>
          <w:szCs w:val="26"/>
          <w:lang w:val="fr-FR"/>
        </w:rPr>
        <w:t>s</w:t>
      </w:r>
      <w:r w:rsidRPr="00C572DB">
        <w:rPr>
          <w:sz w:val="26"/>
          <w:szCs w:val="26"/>
          <w:lang w:val="fr-FR"/>
        </w:rPr>
        <w:t>ection contient les dispositions générales applicables à tous les marchés</w:t>
      </w:r>
      <w:r w:rsidR="009D4291" w:rsidRPr="00C572DB">
        <w:rPr>
          <w:sz w:val="26"/>
          <w:szCs w:val="26"/>
          <w:lang w:val="fr-FR"/>
        </w:rPr>
        <w:t xml:space="preserve"> de services</w:t>
      </w:r>
      <w:r w:rsidRPr="00C572DB">
        <w:rPr>
          <w:sz w:val="26"/>
          <w:szCs w:val="26"/>
          <w:lang w:val="fr-FR"/>
        </w:rPr>
        <w:t xml:space="preserve">. La formulation des </w:t>
      </w:r>
      <w:r w:rsidR="00A51203" w:rsidRPr="00C572DB">
        <w:rPr>
          <w:sz w:val="26"/>
          <w:szCs w:val="26"/>
          <w:lang w:val="fr-FR"/>
        </w:rPr>
        <w:t xml:space="preserve">clauses de cette </w:t>
      </w:r>
      <w:r w:rsidR="009D4291" w:rsidRPr="00C572DB">
        <w:rPr>
          <w:sz w:val="26"/>
          <w:szCs w:val="26"/>
          <w:lang w:val="fr-FR"/>
        </w:rPr>
        <w:t>s</w:t>
      </w:r>
      <w:r w:rsidRPr="00C572DB">
        <w:rPr>
          <w:sz w:val="26"/>
          <w:szCs w:val="26"/>
          <w:lang w:val="fr-FR"/>
        </w:rPr>
        <w:t xml:space="preserve">ection ne doit pas être modifiée. </w:t>
      </w:r>
    </w:p>
    <w:p w:rsidR="001A4F23" w:rsidRPr="00C572DB" w:rsidRDefault="00371917">
      <w:pPr>
        <w:tabs>
          <w:tab w:val="left" w:pos="1350"/>
        </w:tabs>
        <w:rPr>
          <w:b/>
          <w:sz w:val="26"/>
          <w:szCs w:val="26"/>
        </w:rPr>
      </w:pPr>
      <w:r w:rsidRPr="00C572DB">
        <w:rPr>
          <w:b/>
          <w:sz w:val="26"/>
          <w:szCs w:val="26"/>
        </w:rPr>
        <w:t>Section V</w:t>
      </w:r>
      <w:r w:rsidR="0079054E" w:rsidRPr="00C572DB">
        <w:rPr>
          <w:b/>
          <w:sz w:val="26"/>
          <w:szCs w:val="26"/>
        </w:rPr>
        <w:t>.</w:t>
      </w:r>
      <w:r w:rsidR="0079054E" w:rsidRPr="00C572DB">
        <w:rPr>
          <w:b/>
          <w:sz w:val="26"/>
          <w:szCs w:val="26"/>
        </w:rPr>
        <w:tab/>
        <w:t xml:space="preserve">Cahier des Clauses </w:t>
      </w:r>
      <w:r w:rsidR="009D4291" w:rsidRPr="00C572DB">
        <w:rPr>
          <w:b/>
          <w:sz w:val="26"/>
          <w:szCs w:val="26"/>
        </w:rPr>
        <w:t>A</w:t>
      </w:r>
      <w:r w:rsidR="0079054E" w:rsidRPr="00C572DB">
        <w:rPr>
          <w:b/>
          <w:sz w:val="26"/>
          <w:szCs w:val="26"/>
        </w:rPr>
        <w:t xml:space="preserve">dministratives </w:t>
      </w:r>
      <w:r w:rsidR="009D4291" w:rsidRPr="00C572DB">
        <w:rPr>
          <w:b/>
          <w:sz w:val="26"/>
          <w:szCs w:val="26"/>
        </w:rPr>
        <w:t>P</w:t>
      </w:r>
      <w:r w:rsidR="0079054E" w:rsidRPr="00C572DB">
        <w:rPr>
          <w:b/>
          <w:sz w:val="26"/>
          <w:szCs w:val="26"/>
        </w:rPr>
        <w:t xml:space="preserve">articulières (CCAP) </w:t>
      </w:r>
    </w:p>
    <w:p w:rsidR="0079054E" w:rsidRPr="00C572DB" w:rsidRDefault="0079054E" w:rsidP="00E7673F">
      <w:pPr>
        <w:pStyle w:val="Liste"/>
        <w:ind w:left="0"/>
        <w:rPr>
          <w:sz w:val="26"/>
          <w:szCs w:val="26"/>
          <w:lang w:val="fr-FR"/>
        </w:rPr>
      </w:pPr>
      <w:r w:rsidRPr="00C572DB">
        <w:rPr>
          <w:sz w:val="26"/>
          <w:szCs w:val="26"/>
          <w:lang w:val="fr-FR"/>
        </w:rPr>
        <w:t xml:space="preserve">Cette </w:t>
      </w:r>
      <w:r w:rsidR="00A06092" w:rsidRPr="00C572DB">
        <w:rPr>
          <w:sz w:val="26"/>
          <w:szCs w:val="26"/>
          <w:lang w:val="fr-FR"/>
        </w:rPr>
        <w:t>s</w:t>
      </w:r>
      <w:r w:rsidRPr="00C572DB">
        <w:rPr>
          <w:sz w:val="26"/>
          <w:szCs w:val="26"/>
          <w:lang w:val="fr-FR"/>
        </w:rPr>
        <w:t xml:space="preserve">ection énonce les </w:t>
      </w:r>
      <w:r w:rsidR="00A51203" w:rsidRPr="00C572DB">
        <w:rPr>
          <w:sz w:val="26"/>
          <w:szCs w:val="26"/>
          <w:lang w:val="fr-FR"/>
        </w:rPr>
        <w:t>claus</w:t>
      </w:r>
      <w:r w:rsidRPr="00C572DB">
        <w:rPr>
          <w:sz w:val="26"/>
          <w:szCs w:val="26"/>
          <w:lang w:val="fr-FR"/>
        </w:rPr>
        <w:t>es propres à chaque marché</w:t>
      </w:r>
      <w:r w:rsidR="009D4291" w:rsidRPr="00C572DB">
        <w:rPr>
          <w:sz w:val="26"/>
          <w:szCs w:val="26"/>
          <w:lang w:val="fr-FR"/>
        </w:rPr>
        <w:t xml:space="preserve"> de services</w:t>
      </w:r>
      <w:r w:rsidRPr="00C572DB">
        <w:rPr>
          <w:sz w:val="26"/>
          <w:szCs w:val="26"/>
          <w:lang w:val="fr-FR"/>
        </w:rPr>
        <w:t xml:space="preserve">, et modifie ou complète la </w:t>
      </w:r>
      <w:r w:rsidR="00371917" w:rsidRPr="00C572DB">
        <w:rPr>
          <w:sz w:val="26"/>
          <w:szCs w:val="26"/>
          <w:lang w:val="fr-FR"/>
        </w:rPr>
        <w:t>Section V</w:t>
      </w:r>
      <w:r w:rsidRPr="00C572DB">
        <w:rPr>
          <w:sz w:val="26"/>
          <w:szCs w:val="26"/>
          <w:lang w:val="fr-FR"/>
        </w:rPr>
        <w:t xml:space="preserve">, Cahier des </w:t>
      </w:r>
      <w:r w:rsidR="009D4291" w:rsidRPr="00C572DB">
        <w:rPr>
          <w:sz w:val="26"/>
          <w:szCs w:val="26"/>
          <w:lang w:val="fr-FR"/>
        </w:rPr>
        <w:t>c</w:t>
      </w:r>
      <w:r w:rsidRPr="00C572DB">
        <w:rPr>
          <w:sz w:val="26"/>
          <w:szCs w:val="26"/>
          <w:lang w:val="fr-FR"/>
        </w:rPr>
        <w:t>lauses administratives générales.</w:t>
      </w:r>
    </w:p>
    <w:p w:rsidR="006C0F28" w:rsidRPr="00C572DB" w:rsidRDefault="006C0F28" w:rsidP="0031038E">
      <w:pPr>
        <w:tabs>
          <w:tab w:val="left" w:pos="1350"/>
        </w:tabs>
        <w:spacing w:after="120"/>
        <w:rPr>
          <w:b/>
          <w:sz w:val="26"/>
          <w:szCs w:val="26"/>
        </w:rPr>
      </w:pPr>
      <w:r w:rsidRPr="00C572DB">
        <w:rPr>
          <w:b/>
          <w:sz w:val="26"/>
          <w:szCs w:val="26"/>
        </w:rPr>
        <w:t>Section VI. Cahier des Clauses Environnementales</w:t>
      </w:r>
      <w:r w:rsidR="00A06092" w:rsidRPr="00C572DB">
        <w:rPr>
          <w:b/>
          <w:sz w:val="26"/>
          <w:szCs w:val="26"/>
        </w:rPr>
        <w:t xml:space="preserve"> et </w:t>
      </w:r>
      <w:r w:rsidR="009D4291" w:rsidRPr="00C572DB">
        <w:rPr>
          <w:b/>
          <w:sz w:val="26"/>
          <w:szCs w:val="26"/>
        </w:rPr>
        <w:t>S</w:t>
      </w:r>
      <w:r w:rsidR="00A06092" w:rsidRPr="00C572DB">
        <w:rPr>
          <w:b/>
          <w:sz w:val="26"/>
          <w:szCs w:val="26"/>
        </w:rPr>
        <w:t>ociales</w:t>
      </w:r>
      <w:r w:rsidR="009D4291" w:rsidRPr="00C572DB">
        <w:rPr>
          <w:b/>
          <w:sz w:val="26"/>
          <w:szCs w:val="26"/>
        </w:rPr>
        <w:t xml:space="preserve"> (CCES)</w:t>
      </w:r>
    </w:p>
    <w:p w:rsidR="0079054E" w:rsidRPr="00C572DB" w:rsidRDefault="00DA19C9" w:rsidP="0031038E">
      <w:pPr>
        <w:tabs>
          <w:tab w:val="left" w:pos="1350"/>
        </w:tabs>
        <w:spacing w:after="120"/>
        <w:rPr>
          <w:b/>
          <w:sz w:val="26"/>
          <w:szCs w:val="26"/>
        </w:rPr>
      </w:pPr>
      <w:bookmarkStart w:id="13" w:name="_Toc494778667"/>
      <w:bookmarkStart w:id="14" w:name="_Toc499607135"/>
      <w:bookmarkStart w:id="15" w:name="_Toc499608188"/>
      <w:r w:rsidRPr="00C572DB">
        <w:rPr>
          <w:b/>
          <w:sz w:val="26"/>
          <w:szCs w:val="26"/>
        </w:rPr>
        <w:t xml:space="preserve">Section </w:t>
      </w:r>
      <w:r w:rsidR="00AF5EB2" w:rsidRPr="00C572DB">
        <w:rPr>
          <w:b/>
          <w:sz w:val="26"/>
          <w:szCs w:val="26"/>
        </w:rPr>
        <w:t>VII. Formulaires</w:t>
      </w:r>
      <w:r w:rsidR="0079054E" w:rsidRPr="00C572DB">
        <w:rPr>
          <w:b/>
          <w:sz w:val="26"/>
          <w:szCs w:val="26"/>
        </w:rPr>
        <w:t xml:space="preserve"> du Marché</w:t>
      </w:r>
      <w:bookmarkEnd w:id="13"/>
      <w:bookmarkEnd w:id="14"/>
      <w:bookmarkEnd w:id="15"/>
    </w:p>
    <w:p w:rsidR="0079054E" w:rsidRPr="00C572DB" w:rsidRDefault="0079054E" w:rsidP="00010811">
      <w:pPr>
        <w:pStyle w:val="Liste"/>
        <w:spacing w:before="0" w:after="0"/>
        <w:ind w:left="0"/>
        <w:rPr>
          <w:sz w:val="26"/>
          <w:szCs w:val="26"/>
          <w:lang w:val="fr-FR"/>
        </w:rPr>
      </w:pPr>
      <w:r w:rsidRPr="00C572DB">
        <w:rPr>
          <w:sz w:val="26"/>
          <w:szCs w:val="26"/>
          <w:lang w:val="fr-FR"/>
        </w:rPr>
        <w:t xml:space="preserve">Cette </w:t>
      </w:r>
      <w:r w:rsidR="00C85E27" w:rsidRPr="00C572DB">
        <w:rPr>
          <w:sz w:val="26"/>
          <w:szCs w:val="26"/>
          <w:lang w:val="fr-FR"/>
        </w:rPr>
        <w:t>s</w:t>
      </w:r>
      <w:r w:rsidRPr="00C572DB">
        <w:rPr>
          <w:sz w:val="26"/>
          <w:szCs w:val="26"/>
          <w:lang w:val="fr-FR"/>
        </w:rPr>
        <w:t>ection contient le modèle d’</w:t>
      </w:r>
      <w:r w:rsidR="00C85E27" w:rsidRPr="00C572DB">
        <w:rPr>
          <w:b/>
          <w:sz w:val="26"/>
          <w:szCs w:val="26"/>
          <w:lang w:val="fr-FR"/>
        </w:rPr>
        <w:t>a</w:t>
      </w:r>
      <w:r w:rsidRPr="00C572DB">
        <w:rPr>
          <w:b/>
          <w:sz w:val="26"/>
          <w:szCs w:val="26"/>
          <w:lang w:val="fr-FR"/>
        </w:rPr>
        <w:t>cte d’</w:t>
      </w:r>
      <w:r w:rsidR="00C85E27" w:rsidRPr="00C572DB">
        <w:rPr>
          <w:b/>
          <w:sz w:val="26"/>
          <w:szCs w:val="26"/>
          <w:lang w:val="fr-FR"/>
        </w:rPr>
        <w:t>e</w:t>
      </w:r>
      <w:r w:rsidRPr="00C572DB">
        <w:rPr>
          <w:b/>
          <w:sz w:val="26"/>
          <w:szCs w:val="26"/>
          <w:lang w:val="fr-FR"/>
        </w:rPr>
        <w:t xml:space="preserve">ngagement </w:t>
      </w:r>
      <w:r w:rsidRPr="00C572DB">
        <w:rPr>
          <w:sz w:val="26"/>
          <w:szCs w:val="26"/>
          <w:lang w:val="fr-FR"/>
        </w:rPr>
        <w:t>qui, une fois rempli, incorpore toutes corrections ou modifications à l’offre acceptée en rapport avec les modifications permises par les Instruc</w:t>
      </w:r>
      <w:r w:rsidR="00A51203" w:rsidRPr="00C572DB">
        <w:rPr>
          <w:sz w:val="26"/>
          <w:szCs w:val="26"/>
          <w:lang w:val="fr-FR"/>
        </w:rPr>
        <w:t xml:space="preserve">tions aux </w:t>
      </w:r>
      <w:r w:rsidR="00041847" w:rsidRPr="00C572DB">
        <w:rPr>
          <w:sz w:val="26"/>
          <w:szCs w:val="26"/>
          <w:lang w:val="fr-FR"/>
        </w:rPr>
        <w:t>candidat</w:t>
      </w:r>
      <w:r w:rsidR="00A51203" w:rsidRPr="00C572DB">
        <w:rPr>
          <w:sz w:val="26"/>
          <w:szCs w:val="26"/>
          <w:lang w:val="fr-FR"/>
        </w:rPr>
        <w:t>s, le C</w:t>
      </w:r>
      <w:r w:rsidRPr="00C572DB">
        <w:rPr>
          <w:sz w:val="26"/>
          <w:szCs w:val="26"/>
          <w:lang w:val="fr-FR"/>
        </w:rPr>
        <w:t xml:space="preserve">ahier des </w:t>
      </w:r>
      <w:r w:rsidR="00C85E27" w:rsidRPr="00C572DB">
        <w:rPr>
          <w:sz w:val="26"/>
          <w:szCs w:val="26"/>
          <w:lang w:val="fr-FR"/>
        </w:rPr>
        <w:t>c</w:t>
      </w:r>
      <w:r w:rsidR="00A51203" w:rsidRPr="00C572DB">
        <w:rPr>
          <w:sz w:val="26"/>
          <w:szCs w:val="26"/>
          <w:lang w:val="fr-FR"/>
        </w:rPr>
        <w:t>laus</w:t>
      </w:r>
      <w:r w:rsidRPr="00C572DB">
        <w:rPr>
          <w:sz w:val="26"/>
          <w:szCs w:val="26"/>
          <w:lang w:val="fr-FR"/>
        </w:rPr>
        <w:t>es administrative géné</w:t>
      </w:r>
      <w:r w:rsidR="00A51203" w:rsidRPr="00C572DB">
        <w:rPr>
          <w:sz w:val="26"/>
          <w:szCs w:val="26"/>
          <w:lang w:val="fr-FR"/>
        </w:rPr>
        <w:t>rales, et le C</w:t>
      </w:r>
      <w:r w:rsidRPr="00C572DB">
        <w:rPr>
          <w:sz w:val="26"/>
          <w:szCs w:val="26"/>
          <w:lang w:val="fr-FR"/>
        </w:rPr>
        <w:t xml:space="preserve">ahier des </w:t>
      </w:r>
      <w:r w:rsidR="00C85E27" w:rsidRPr="00C572DB">
        <w:rPr>
          <w:sz w:val="26"/>
          <w:szCs w:val="26"/>
          <w:lang w:val="fr-FR"/>
        </w:rPr>
        <w:t>c</w:t>
      </w:r>
      <w:r w:rsidRPr="00C572DB">
        <w:rPr>
          <w:sz w:val="26"/>
          <w:szCs w:val="26"/>
          <w:lang w:val="fr-FR"/>
        </w:rPr>
        <w:t xml:space="preserve">lauses administratives particulières. </w:t>
      </w:r>
    </w:p>
    <w:p w:rsidR="00E35AF7" w:rsidRPr="00C572DB" w:rsidRDefault="0079054E" w:rsidP="00F50628">
      <w:pPr>
        <w:pStyle w:val="Liste"/>
        <w:ind w:left="0"/>
        <w:rPr>
          <w:sz w:val="26"/>
          <w:szCs w:val="26"/>
          <w:lang w:val="fr-FR"/>
        </w:rPr>
      </w:pPr>
      <w:r w:rsidRPr="00C572DB">
        <w:rPr>
          <w:sz w:val="26"/>
          <w:szCs w:val="26"/>
          <w:lang w:val="fr-FR"/>
        </w:rPr>
        <w:t xml:space="preserve">Les formulaires de </w:t>
      </w:r>
      <w:r w:rsidRPr="00C572DB">
        <w:rPr>
          <w:b/>
          <w:sz w:val="26"/>
          <w:szCs w:val="26"/>
          <w:lang w:val="fr-FR"/>
        </w:rPr>
        <w:t xml:space="preserve">garantie de bonne exécution et de garantie de </w:t>
      </w:r>
      <w:r w:rsidR="00A51203" w:rsidRPr="00C572DB">
        <w:rPr>
          <w:b/>
          <w:sz w:val="26"/>
          <w:szCs w:val="26"/>
          <w:lang w:val="fr-FR"/>
        </w:rPr>
        <w:t>remboursement</w:t>
      </w:r>
      <w:r w:rsidRPr="00C572DB">
        <w:rPr>
          <w:b/>
          <w:sz w:val="26"/>
          <w:szCs w:val="26"/>
          <w:lang w:val="fr-FR"/>
        </w:rPr>
        <w:t xml:space="preserve"> d’avance, </w:t>
      </w:r>
      <w:r w:rsidRPr="00C572DB">
        <w:rPr>
          <w:sz w:val="26"/>
          <w:szCs w:val="26"/>
          <w:lang w:val="fr-FR"/>
        </w:rPr>
        <w:t xml:space="preserve">le cas échéant, seront remplis uniquement par le </w:t>
      </w:r>
      <w:r w:rsidR="00041847" w:rsidRPr="00C572DB">
        <w:rPr>
          <w:sz w:val="26"/>
          <w:szCs w:val="26"/>
          <w:lang w:val="fr-FR"/>
        </w:rPr>
        <w:t>Candidat</w:t>
      </w:r>
      <w:r w:rsidRPr="00C572DB">
        <w:rPr>
          <w:sz w:val="26"/>
          <w:szCs w:val="26"/>
          <w:lang w:val="fr-FR"/>
        </w:rPr>
        <w:t xml:space="preserve"> retenu après l’attribution du Marché.</w:t>
      </w:r>
    </w:p>
    <w:p w:rsidR="00CC304D" w:rsidRPr="00C572DB" w:rsidRDefault="00C85E27" w:rsidP="00F50628">
      <w:pPr>
        <w:pStyle w:val="Liste"/>
        <w:ind w:left="0"/>
        <w:rPr>
          <w:b/>
          <w:sz w:val="26"/>
          <w:szCs w:val="26"/>
          <w:lang w:val="fr-FR"/>
        </w:rPr>
        <w:sectPr w:rsidR="00CC304D" w:rsidRPr="00C572DB" w:rsidSect="00CC304D">
          <w:headerReference w:type="even" r:id="rId17"/>
          <w:headerReference w:type="default" r:id="rId18"/>
          <w:endnotePr>
            <w:numFmt w:val="decimal"/>
          </w:endnotePr>
          <w:pgSz w:w="12240" w:h="15840" w:code="1"/>
          <w:pgMar w:top="1440" w:right="1440" w:bottom="1440" w:left="1440" w:header="720" w:footer="720" w:gutter="0"/>
          <w:paperSrc w:first="15" w:other="15"/>
          <w:pgNumType w:fmt="lowerRoman"/>
          <w:cols w:space="720"/>
          <w:titlePg/>
        </w:sectPr>
      </w:pPr>
      <w:r w:rsidRPr="00C572DB">
        <w:rPr>
          <w:sz w:val="26"/>
          <w:szCs w:val="26"/>
          <w:lang w:val="fr-FR"/>
        </w:rPr>
        <w:t xml:space="preserve">Cette section </w:t>
      </w:r>
      <w:r w:rsidR="00E35AF7" w:rsidRPr="00C572DB">
        <w:rPr>
          <w:sz w:val="26"/>
          <w:szCs w:val="26"/>
          <w:lang w:val="fr-FR"/>
        </w:rPr>
        <w:t xml:space="preserve"> contient également le </w:t>
      </w:r>
      <w:r w:rsidR="00E35AF7" w:rsidRPr="00C572DB">
        <w:rPr>
          <w:b/>
          <w:sz w:val="26"/>
          <w:szCs w:val="26"/>
          <w:lang w:val="fr-FR"/>
        </w:rPr>
        <w:t>modèle de marché.</w:t>
      </w:r>
    </w:p>
    <w:p w:rsidR="0079054E" w:rsidRPr="004875E2" w:rsidRDefault="0079054E" w:rsidP="00F50628">
      <w:pPr>
        <w:pStyle w:val="Liste"/>
        <w:ind w:left="0"/>
        <w:rPr>
          <w:b/>
          <w:sz w:val="26"/>
          <w:szCs w:val="26"/>
          <w:lang w:val="fr-FR"/>
        </w:rPr>
      </w:pPr>
      <w:r w:rsidRPr="00C572DB">
        <w:rPr>
          <w:i/>
          <w:sz w:val="26"/>
          <w:szCs w:val="26"/>
          <w:lang w:val="fr-FR"/>
        </w:rPr>
        <w:tab/>
      </w:r>
    </w:p>
    <w:p w:rsidR="00E35AF7" w:rsidRPr="00C572DB" w:rsidRDefault="00E35AF7" w:rsidP="00E35AF7">
      <w:pPr>
        <w:pStyle w:val="Titre"/>
        <w:rPr>
          <w:b w:val="0"/>
          <w:sz w:val="72"/>
          <w:lang w:val="fr-FR"/>
        </w:rPr>
      </w:pPr>
      <w:bookmarkStart w:id="16" w:name="_Toc348175650"/>
      <w:r w:rsidRPr="00C572DB">
        <w:rPr>
          <w:spacing w:val="80"/>
          <w:sz w:val="40"/>
          <w:lang w:val="fr-FR"/>
        </w:rPr>
        <w:t xml:space="preserve">DOSSIER D’APPEL D’OFFRES </w:t>
      </w:r>
      <w:r w:rsidRPr="00C572DB">
        <w:rPr>
          <w:b w:val="0"/>
          <w:spacing w:val="80"/>
          <w:sz w:val="40"/>
          <w:lang w:val="fr-FR"/>
        </w:rPr>
        <w:t>OUVERT/RESTREINT/</w:t>
      </w:r>
    </w:p>
    <w:p w:rsidR="00E35AF7" w:rsidRPr="00C572DB" w:rsidRDefault="00E35AF7" w:rsidP="00E35AF7">
      <w:pPr>
        <w:ind w:left="720"/>
        <w:rPr>
          <w:b/>
        </w:rPr>
      </w:pPr>
      <w:r w:rsidRPr="00C572DB">
        <w:rPr>
          <w:spacing w:val="80"/>
          <w:sz w:val="40"/>
        </w:rPr>
        <w:t xml:space="preserve">   NATIONAL/</w:t>
      </w:r>
      <w:r w:rsidRPr="00C572DB">
        <w:rPr>
          <w:i/>
          <w:spacing w:val="80"/>
          <w:sz w:val="40"/>
        </w:rPr>
        <w:t>INTERNATIONAL</w:t>
      </w:r>
      <w:r w:rsidRPr="00C572DB">
        <w:rPr>
          <w:rStyle w:val="Appelnotedebasdep"/>
          <w:b/>
          <w:i/>
          <w:spacing w:val="80"/>
          <w:sz w:val="40"/>
        </w:rPr>
        <w:footnoteReference w:id="3"/>
      </w:r>
    </w:p>
    <w:p w:rsidR="00E35AF7" w:rsidRPr="00C572DB" w:rsidRDefault="00E35AF7" w:rsidP="00E35AF7">
      <w:pPr>
        <w:ind w:left="720"/>
        <w:rPr>
          <w:b/>
          <w:sz w:val="28"/>
        </w:rPr>
      </w:pPr>
    </w:p>
    <w:p w:rsidR="00E35AF7" w:rsidRPr="00C572DB" w:rsidRDefault="00E35AF7" w:rsidP="00E35AF7">
      <w:pPr>
        <w:ind w:left="720"/>
        <w:rPr>
          <w:b/>
          <w:sz w:val="26"/>
          <w:szCs w:val="26"/>
        </w:rPr>
      </w:pPr>
      <w:r w:rsidRPr="00C572DB">
        <w:rPr>
          <w:b/>
          <w:sz w:val="26"/>
          <w:szCs w:val="26"/>
        </w:rPr>
        <w:t xml:space="preserve">émis le : </w:t>
      </w:r>
      <w:r w:rsidR="00794CB4" w:rsidRPr="00C572DB">
        <w:rPr>
          <w:i/>
          <w:sz w:val="26"/>
          <w:szCs w:val="26"/>
        </w:rPr>
        <w:t>[insérer la date de lancement de l’avis d’appel d’offres]</w:t>
      </w:r>
    </w:p>
    <w:p w:rsidR="00E35AF7" w:rsidRPr="00C572DB" w:rsidRDefault="00E35AF7" w:rsidP="00E35AF7"/>
    <w:p w:rsidR="00E35AF7" w:rsidRPr="00C572DB" w:rsidRDefault="00E35AF7" w:rsidP="00E35AF7">
      <w:pPr>
        <w:jc w:val="center"/>
        <w:rPr>
          <w:b/>
          <w:sz w:val="28"/>
        </w:rPr>
      </w:pPr>
      <w:r w:rsidRPr="00C572DB">
        <w:rPr>
          <w:b/>
          <w:sz w:val="28"/>
        </w:rPr>
        <w:t xml:space="preserve">Pour </w:t>
      </w:r>
    </w:p>
    <w:p w:rsidR="00E35AF7" w:rsidRPr="00C572DB" w:rsidRDefault="00E35AF7" w:rsidP="00E35AF7">
      <w:pPr>
        <w:jc w:val="center"/>
        <w:rPr>
          <w:b/>
          <w:sz w:val="40"/>
          <w:szCs w:val="40"/>
        </w:rPr>
      </w:pPr>
      <w:r w:rsidRPr="00C572DB">
        <w:rPr>
          <w:b/>
          <w:sz w:val="40"/>
          <w:szCs w:val="40"/>
        </w:rPr>
        <w:t>les services de</w:t>
      </w:r>
    </w:p>
    <w:p w:rsidR="00E35AF7" w:rsidRPr="00C572DB" w:rsidRDefault="00E35AF7" w:rsidP="00E35AF7">
      <w:pPr>
        <w:jc w:val="center"/>
        <w:rPr>
          <w:sz w:val="40"/>
          <w:szCs w:val="40"/>
        </w:rPr>
      </w:pPr>
      <w:r w:rsidRPr="00C572DB">
        <w:rPr>
          <w:sz w:val="40"/>
          <w:szCs w:val="40"/>
        </w:rPr>
        <w:t>[</w:t>
      </w:r>
      <w:r w:rsidR="00E6696C" w:rsidRPr="00C572DB">
        <w:rPr>
          <w:i/>
          <w:sz w:val="40"/>
          <w:szCs w:val="40"/>
        </w:rPr>
        <w:t>Insérer</w:t>
      </w:r>
      <w:r w:rsidRPr="00C572DB">
        <w:rPr>
          <w:i/>
          <w:sz w:val="40"/>
          <w:szCs w:val="40"/>
        </w:rPr>
        <w:t xml:space="preserve"> l’identification des services</w:t>
      </w:r>
      <w:r w:rsidRPr="00C572DB">
        <w:rPr>
          <w:sz w:val="40"/>
          <w:szCs w:val="40"/>
        </w:rPr>
        <w:t xml:space="preserve">] </w:t>
      </w:r>
    </w:p>
    <w:p w:rsidR="00E35AF7" w:rsidRPr="00C572DB" w:rsidRDefault="00E35AF7" w:rsidP="00E35AF7">
      <w:pPr>
        <w:pStyle w:val="Titre"/>
        <w:rPr>
          <w:sz w:val="40"/>
          <w:szCs w:val="40"/>
          <w:lang w:val="fr-FR"/>
        </w:rPr>
      </w:pPr>
      <w:r w:rsidRPr="00C572DB">
        <w:rPr>
          <w:sz w:val="40"/>
          <w:szCs w:val="40"/>
          <w:lang w:val="fr-FR"/>
        </w:rPr>
        <w:t>______________________________</w:t>
      </w:r>
    </w:p>
    <w:p w:rsidR="00E35AF7" w:rsidRPr="00C572DB" w:rsidRDefault="00E35AF7" w:rsidP="00E35AF7">
      <w:pPr>
        <w:jc w:val="center"/>
        <w:rPr>
          <w:b/>
          <w:sz w:val="40"/>
          <w:szCs w:val="40"/>
        </w:rPr>
      </w:pPr>
      <w:r w:rsidRPr="00C572DB">
        <w:rPr>
          <w:b/>
          <w:sz w:val="40"/>
          <w:szCs w:val="40"/>
        </w:rPr>
        <w:t>_______________________________</w:t>
      </w:r>
    </w:p>
    <w:p w:rsidR="00E35AF7" w:rsidRPr="00C572DB" w:rsidRDefault="00E35AF7" w:rsidP="00E35AF7">
      <w:pPr>
        <w:jc w:val="center"/>
        <w:rPr>
          <w:b/>
          <w:sz w:val="40"/>
          <w:szCs w:val="40"/>
        </w:rPr>
      </w:pPr>
    </w:p>
    <w:p w:rsidR="00E35AF7" w:rsidRPr="00C572DB" w:rsidRDefault="00E35AF7" w:rsidP="00E35AF7">
      <w:pPr>
        <w:jc w:val="center"/>
        <w:rPr>
          <w:b/>
          <w:sz w:val="36"/>
          <w:szCs w:val="36"/>
        </w:rPr>
      </w:pPr>
      <w:r w:rsidRPr="00C572DB">
        <w:rPr>
          <w:b/>
          <w:sz w:val="36"/>
          <w:szCs w:val="36"/>
        </w:rPr>
        <w:t xml:space="preserve">Appel d’Offres No: </w:t>
      </w:r>
      <w:r w:rsidRPr="00C572DB">
        <w:rPr>
          <w:b/>
          <w:sz w:val="36"/>
          <w:szCs w:val="36"/>
        </w:rPr>
        <w:br/>
      </w:r>
      <w:r w:rsidR="00794CB4" w:rsidRPr="00C572DB">
        <w:rPr>
          <w:i/>
          <w:iCs/>
          <w:sz w:val="36"/>
          <w:szCs w:val="36"/>
        </w:rPr>
        <w:t>[insérer le numéro de l’AO]</w:t>
      </w:r>
      <w:r w:rsidR="00794CB4" w:rsidRPr="00C572DB">
        <w:rPr>
          <w:rStyle w:val="Appelnotedebasdep"/>
          <w:i/>
          <w:iCs/>
          <w:sz w:val="36"/>
          <w:szCs w:val="36"/>
        </w:rPr>
        <w:footnoteReference w:id="4"/>
      </w:r>
    </w:p>
    <w:p w:rsidR="00E35AF7" w:rsidRPr="00C572DB" w:rsidRDefault="00E35AF7" w:rsidP="00E35AF7">
      <w:pPr>
        <w:jc w:val="center"/>
        <w:rPr>
          <w:b/>
          <w:sz w:val="36"/>
          <w:szCs w:val="36"/>
        </w:rPr>
      </w:pPr>
    </w:p>
    <w:p w:rsidR="00E35AF7" w:rsidRPr="00C572DB" w:rsidRDefault="00E35AF7" w:rsidP="00E35AF7">
      <w:pPr>
        <w:jc w:val="center"/>
        <w:rPr>
          <w:b/>
          <w:sz w:val="36"/>
          <w:szCs w:val="36"/>
        </w:rPr>
      </w:pPr>
      <w:r w:rsidRPr="00C572DB">
        <w:rPr>
          <w:b/>
          <w:sz w:val="36"/>
          <w:szCs w:val="36"/>
        </w:rPr>
        <w:t>Autorité contractante:</w:t>
      </w:r>
      <w:r w:rsidR="00794CB4" w:rsidRPr="00C572DB">
        <w:rPr>
          <w:i/>
          <w:iCs/>
          <w:sz w:val="36"/>
          <w:szCs w:val="36"/>
        </w:rPr>
        <w:t>[insérer le nom de l’Autorité contractante]</w:t>
      </w:r>
    </w:p>
    <w:p w:rsidR="00E35AF7" w:rsidRPr="00C572DB" w:rsidRDefault="00E35AF7" w:rsidP="00E35AF7">
      <w:pPr>
        <w:jc w:val="center"/>
        <w:rPr>
          <w:b/>
          <w:sz w:val="36"/>
          <w:szCs w:val="36"/>
        </w:rPr>
      </w:pPr>
    </w:p>
    <w:p w:rsidR="00E35AF7" w:rsidRPr="00C572DB" w:rsidRDefault="00E35AF7" w:rsidP="00E35AF7">
      <w:pPr>
        <w:jc w:val="center"/>
        <w:rPr>
          <w:i/>
          <w:sz w:val="36"/>
          <w:szCs w:val="36"/>
        </w:rPr>
      </w:pPr>
      <w:r w:rsidRPr="00C572DB">
        <w:rPr>
          <w:b/>
          <w:sz w:val="36"/>
          <w:szCs w:val="36"/>
        </w:rPr>
        <w:t xml:space="preserve">Source de financement </w:t>
      </w:r>
      <w:r w:rsidR="00850390" w:rsidRPr="00C572DB">
        <w:rPr>
          <w:b/>
          <w:sz w:val="36"/>
          <w:szCs w:val="36"/>
        </w:rPr>
        <w:t>:</w:t>
      </w:r>
      <w:r w:rsidR="00850390" w:rsidRPr="00C572DB">
        <w:rPr>
          <w:i/>
          <w:sz w:val="36"/>
          <w:szCs w:val="36"/>
        </w:rPr>
        <w:t xml:space="preserve"> [</w:t>
      </w:r>
      <w:r w:rsidR="00794CB4" w:rsidRPr="00C572DB">
        <w:rPr>
          <w:i/>
          <w:sz w:val="36"/>
          <w:szCs w:val="36"/>
        </w:rPr>
        <w:t>Insérer la source de financement]</w:t>
      </w:r>
    </w:p>
    <w:p w:rsidR="00E35AF7" w:rsidRPr="00C572DB" w:rsidRDefault="00E35AF7" w:rsidP="00E35AF7">
      <w:pPr>
        <w:rPr>
          <w:b/>
          <w:sz w:val="36"/>
          <w:szCs w:val="36"/>
        </w:rPr>
      </w:pPr>
    </w:p>
    <w:p w:rsidR="00E35AF7" w:rsidRPr="00C572DB" w:rsidRDefault="00E35AF7" w:rsidP="00E35AF7">
      <w:pPr>
        <w:pStyle w:val="BankNormal"/>
        <w:jc w:val="center"/>
        <w:rPr>
          <w:b/>
          <w:sz w:val="36"/>
          <w:szCs w:val="36"/>
          <w:lang w:val="fr-FR"/>
        </w:rPr>
      </w:pPr>
      <w:r w:rsidRPr="00C572DB">
        <w:rPr>
          <w:b/>
          <w:sz w:val="36"/>
          <w:szCs w:val="36"/>
          <w:lang w:val="fr-FR"/>
        </w:rPr>
        <w:t xml:space="preserve">GESTION : </w:t>
      </w:r>
      <w:r w:rsidR="00794CB4" w:rsidRPr="00C572DB">
        <w:rPr>
          <w:i/>
          <w:sz w:val="36"/>
          <w:szCs w:val="36"/>
          <w:lang w:val="fr-FR"/>
        </w:rPr>
        <w:t>[insérer l’année budgétaire]</w:t>
      </w:r>
    </w:p>
    <w:p w:rsidR="00E35AF7" w:rsidRPr="00C572DB" w:rsidRDefault="00E35AF7" w:rsidP="00E35AF7">
      <w:pPr>
        <w:pStyle w:val="BankNormal"/>
        <w:jc w:val="center"/>
        <w:rPr>
          <w:b/>
          <w:sz w:val="36"/>
          <w:szCs w:val="36"/>
          <w:lang w:val="fr-FR"/>
        </w:rPr>
      </w:pPr>
      <w:r w:rsidRPr="00C572DB">
        <w:rPr>
          <w:b/>
          <w:sz w:val="36"/>
          <w:szCs w:val="36"/>
          <w:lang w:val="fr-FR"/>
        </w:rPr>
        <w:t xml:space="preserve">IMPUTATION BUDGETAIRE : </w:t>
      </w:r>
      <w:r w:rsidR="00794CB4" w:rsidRPr="00C572DB">
        <w:rPr>
          <w:i/>
          <w:sz w:val="36"/>
          <w:szCs w:val="36"/>
          <w:lang w:val="fr-FR"/>
        </w:rPr>
        <w:t>[insérer chapitre et article]</w:t>
      </w:r>
    </w:p>
    <w:p w:rsidR="00E35AF7" w:rsidRPr="00C572DB" w:rsidRDefault="00E35AF7" w:rsidP="00E35AF7">
      <w:pPr>
        <w:pStyle w:val="BankNormal"/>
        <w:jc w:val="center"/>
        <w:rPr>
          <w:sz w:val="36"/>
          <w:szCs w:val="36"/>
          <w:lang w:val="fr-FR"/>
        </w:rPr>
      </w:pPr>
      <w:r w:rsidRPr="00C572DB">
        <w:rPr>
          <w:b/>
          <w:sz w:val="36"/>
          <w:szCs w:val="36"/>
          <w:lang w:val="fr-FR"/>
        </w:rPr>
        <w:t xml:space="preserve">Accord de Prêt : </w:t>
      </w:r>
      <w:r w:rsidR="00794CB4" w:rsidRPr="00C572DB">
        <w:rPr>
          <w:i/>
          <w:sz w:val="36"/>
          <w:szCs w:val="36"/>
          <w:lang w:val="fr-FR"/>
        </w:rPr>
        <w:t>[Insérer numéro et date]</w:t>
      </w:r>
    </w:p>
    <w:p w:rsidR="00E35AF7" w:rsidRPr="00C572DB" w:rsidRDefault="00E35AF7" w:rsidP="00E35AF7">
      <w:pPr>
        <w:pStyle w:val="BankNormal"/>
        <w:jc w:val="center"/>
        <w:rPr>
          <w:b/>
          <w:sz w:val="40"/>
          <w:lang w:val="fr-FR"/>
        </w:rPr>
      </w:pPr>
    </w:p>
    <w:p w:rsidR="009A41C3" w:rsidRPr="00C572DB" w:rsidRDefault="005B05B5" w:rsidP="009A41C3">
      <w:pPr>
        <w:jc w:val="center"/>
        <w:rPr>
          <w:b/>
          <w:sz w:val="56"/>
        </w:rPr>
      </w:pPr>
      <w:r w:rsidRPr="00C572DB">
        <w:rPr>
          <w:b/>
          <w:sz w:val="56"/>
        </w:rPr>
        <w:t>_____</w:t>
      </w:r>
      <w:r w:rsidR="009A41C3" w:rsidRPr="00C572DB">
        <w:rPr>
          <w:b/>
          <w:sz w:val="56"/>
        </w:rPr>
        <w:t>_______________</w:t>
      </w:r>
    </w:p>
    <w:p w:rsidR="0079054E" w:rsidRPr="00C572DB" w:rsidRDefault="0079054E">
      <w:pPr>
        <w:rPr>
          <w:sz w:val="26"/>
          <w:szCs w:val="26"/>
        </w:rPr>
      </w:pPr>
      <w:bookmarkStart w:id="17" w:name="_Toc494778669"/>
      <w:r w:rsidRPr="00C572DB">
        <w:rPr>
          <w:sz w:val="26"/>
          <w:szCs w:val="26"/>
        </w:rPr>
        <w:t>Table des matières</w:t>
      </w:r>
      <w:bookmarkEnd w:id="17"/>
    </w:p>
    <w:p w:rsidR="00AC5595" w:rsidRPr="00C572DB" w:rsidRDefault="00E777F9">
      <w:pPr>
        <w:pStyle w:val="TM1"/>
        <w:tabs>
          <w:tab w:val="right" w:leader="dot" w:pos="9350"/>
        </w:tabs>
        <w:rPr>
          <w:rFonts w:cs="Times New Roman"/>
          <w:bCs w:val="0"/>
          <w:noProof/>
          <w:sz w:val="26"/>
          <w:szCs w:val="26"/>
        </w:rPr>
      </w:pPr>
      <w:r w:rsidRPr="00C572DB">
        <w:rPr>
          <w:sz w:val="26"/>
          <w:szCs w:val="26"/>
        </w:rPr>
        <w:t xml:space="preserve">Première </w:t>
      </w:r>
      <w:r w:rsidR="00C94C76" w:rsidRPr="00C572DB">
        <w:rPr>
          <w:sz w:val="26"/>
          <w:szCs w:val="26"/>
        </w:rPr>
        <w:fldChar w:fldCharType="begin"/>
      </w:r>
      <w:r w:rsidR="002A0BF9" w:rsidRPr="00C572DB">
        <w:rPr>
          <w:sz w:val="26"/>
          <w:szCs w:val="26"/>
        </w:rPr>
        <w:instrText xml:space="preserve"> TOC \h \z \t "Subtitle;2;Part;1;UG - Heading 2;2" </w:instrText>
      </w:r>
      <w:r w:rsidR="00C94C76" w:rsidRPr="00C572DB">
        <w:rPr>
          <w:sz w:val="26"/>
          <w:szCs w:val="26"/>
        </w:rPr>
        <w:fldChar w:fldCharType="separate"/>
      </w:r>
      <w:hyperlink w:anchor="_Toc214803983" w:history="1">
        <w:r w:rsidR="00AC5595" w:rsidRPr="00C572DB">
          <w:rPr>
            <w:rStyle w:val="Lienhypertexte"/>
            <w:noProof/>
            <w:color w:val="auto"/>
            <w:sz w:val="26"/>
            <w:szCs w:val="26"/>
          </w:rPr>
          <w:t>Partie</w:t>
        </w:r>
        <w:r w:rsidRPr="00C572DB">
          <w:rPr>
            <w:rStyle w:val="Lienhypertexte"/>
            <w:noProof/>
            <w:color w:val="auto"/>
            <w:sz w:val="26"/>
            <w:szCs w:val="26"/>
          </w:rPr>
          <w:t xml:space="preserve"> : </w:t>
        </w:r>
        <w:r w:rsidR="00AC5595" w:rsidRPr="00C572DB">
          <w:rPr>
            <w:rStyle w:val="Lienhypertexte"/>
            <w:noProof/>
            <w:color w:val="auto"/>
            <w:sz w:val="26"/>
            <w:szCs w:val="26"/>
          </w:rPr>
          <w:t>- Procédures d’appel d’offres</w:t>
        </w:r>
        <w:r w:rsidR="00AC5595" w:rsidRPr="00C572DB">
          <w:rPr>
            <w:noProof/>
            <w:webHidden/>
            <w:sz w:val="26"/>
            <w:szCs w:val="26"/>
          </w:rPr>
          <w:tab/>
        </w:r>
        <w:r w:rsidR="00C94C76" w:rsidRPr="00C572DB">
          <w:rPr>
            <w:noProof/>
            <w:webHidden/>
            <w:sz w:val="26"/>
            <w:szCs w:val="26"/>
          </w:rPr>
          <w:fldChar w:fldCharType="begin"/>
        </w:r>
        <w:r w:rsidR="00AC5595" w:rsidRPr="00C572DB">
          <w:rPr>
            <w:noProof/>
            <w:webHidden/>
            <w:sz w:val="26"/>
            <w:szCs w:val="26"/>
          </w:rPr>
          <w:instrText xml:space="preserve"> PAGEREF _Toc214803983 \h </w:instrText>
        </w:r>
        <w:r w:rsidR="00C94C76" w:rsidRPr="00C572DB">
          <w:rPr>
            <w:noProof/>
            <w:webHidden/>
            <w:sz w:val="26"/>
            <w:szCs w:val="26"/>
          </w:rPr>
        </w:r>
        <w:r w:rsidR="00C94C76" w:rsidRPr="00C572DB">
          <w:rPr>
            <w:noProof/>
            <w:webHidden/>
            <w:sz w:val="26"/>
            <w:szCs w:val="26"/>
          </w:rPr>
          <w:fldChar w:fldCharType="separate"/>
        </w:r>
        <w:r w:rsidR="0041528F" w:rsidRPr="00C572DB">
          <w:rPr>
            <w:noProof/>
            <w:webHidden/>
            <w:sz w:val="26"/>
            <w:szCs w:val="26"/>
          </w:rPr>
          <w:t>13</w:t>
        </w:r>
        <w:r w:rsidR="00C94C76" w:rsidRPr="00C572DB">
          <w:rPr>
            <w:noProof/>
            <w:webHidden/>
            <w:sz w:val="26"/>
            <w:szCs w:val="26"/>
          </w:rPr>
          <w:fldChar w:fldCharType="end"/>
        </w:r>
      </w:hyperlink>
    </w:p>
    <w:p w:rsidR="00AC5595" w:rsidRPr="00C572DB" w:rsidRDefault="00C94C76">
      <w:pPr>
        <w:pStyle w:val="TM2"/>
        <w:tabs>
          <w:tab w:val="right" w:leader="dot" w:pos="9350"/>
        </w:tabs>
        <w:rPr>
          <w:rFonts w:cs="Times New Roman"/>
          <w:b w:val="0"/>
          <w:bCs w:val="0"/>
          <w:noProof/>
          <w:sz w:val="26"/>
          <w:szCs w:val="26"/>
        </w:rPr>
      </w:pPr>
      <w:hyperlink w:anchor="_Toc214803984" w:history="1">
        <w:r w:rsidR="00AC5595" w:rsidRPr="00C572DB">
          <w:rPr>
            <w:rStyle w:val="Lienhypertexte"/>
            <w:b w:val="0"/>
            <w:noProof/>
            <w:color w:val="auto"/>
            <w:sz w:val="26"/>
            <w:szCs w:val="26"/>
          </w:rPr>
          <w:t>Section 0. Avis d’Appel d’offres</w:t>
        </w:r>
        <w:r w:rsidR="00AC5595" w:rsidRPr="00C572DB">
          <w:rPr>
            <w:b w:val="0"/>
            <w:noProof/>
            <w:webHidden/>
            <w:sz w:val="26"/>
            <w:szCs w:val="26"/>
          </w:rPr>
          <w:tab/>
        </w:r>
        <w:r w:rsidRPr="00C572DB">
          <w:rPr>
            <w:b w:val="0"/>
            <w:noProof/>
            <w:webHidden/>
            <w:sz w:val="26"/>
            <w:szCs w:val="26"/>
          </w:rPr>
          <w:fldChar w:fldCharType="begin"/>
        </w:r>
        <w:r w:rsidR="00AC5595" w:rsidRPr="00C572DB">
          <w:rPr>
            <w:b w:val="0"/>
            <w:noProof/>
            <w:webHidden/>
            <w:sz w:val="26"/>
            <w:szCs w:val="26"/>
          </w:rPr>
          <w:instrText xml:space="preserve"> PAGEREF _Toc214803984 \h </w:instrText>
        </w:r>
        <w:r w:rsidRPr="00C572DB">
          <w:rPr>
            <w:b w:val="0"/>
            <w:noProof/>
            <w:webHidden/>
            <w:sz w:val="26"/>
            <w:szCs w:val="26"/>
          </w:rPr>
        </w:r>
        <w:r w:rsidRPr="00C572DB">
          <w:rPr>
            <w:b w:val="0"/>
            <w:noProof/>
            <w:webHidden/>
            <w:sz w:val="26"/>
            <w:szCs w:val="26"/>
          </w:rPr>
          <w:fldChar w:fldCharType="separate"/>
        </w:r>
        <w:r w:rsidR="0041528F" w:rsidRPr="00C572DB">
          <w:rPr>
            <w:b w:val="0"/>
            <w:noProof/>
            <w:webHidden/>
            <w:sz w:val="26"/>
            <w:szCs w:val="26"/>
          </w:rPr>
          <w:t>15</w:t>
        </w:r>
        <w:r w:rsidRPr="00C572DB">
          <w:rPr>
            <w:b w:val="0"/>
            <w:noProof/>
            <w:webHidden/>
            <w:sz w:val="26"/>
            <w:szCs w:val="26"/>
          </w:rPr>
          <w:fldChar w:fldCharType="end"/>
        </w:r>
      </w:hyperlink>
    </w:p>
    <w:p w:rsidR="00AC5595" w:rsidRPr="00C572DB" w:rsidRDefault="00C94C76">
      <w:pPr>
        <w:pStyle w:val="TM2"/>
        <w:tabs>
          <w:tab w:val="right" w:leader="dot" w:pos="9350"/>
        </w:tabs>
        <w:rPr>
          <w:rFonts w:cs="Times New Roman"/>
          <w:b w:val="0"/>
          <w:bCs w:val="0"/>
          <w:noProof/>
          <w:sz w:val="26"/>
          <w:szCs w:val="26"/>
        </w:rPr>
      </w:pPr>
      <w:hyperlink w:anchor="_Toc214803985" w:history="1">
        <w:r w:rsidR="00AC5595" w:rsidRPr="00C572DB">
          <w:rPr>
            <w:rStyle w:val="Lienhypertexte"/>
            <w:b w:val="0"/>
            <w:noProof/>
            <w:color w:val="auto"/>
            <w:sz w:val="26"/>
            <w:szCs w:val="26"/>
          </w:rPr>
          <w:t xml:space="preserve">Section I.  </w:t>
        </w:r>
        <w:r w:rsidR="006C0F28" w:rsidRPr="00C572DB">
          <w:rPr>
            <w:rStyle w:val="Lienhypertexte"/>
            <w:b w:val="0"/>
            <w:noProof/>
            <w:color w:val="auto"/>
            <w:sz w:val="26"/>
            <w:szCs w:val="26"/>
          </w:rPr>
          <w:t xml:space="preserve"> Règlement Particulier de l’appel d’offres (RPAO) </w:t>
        </w:r>
        <w:r w:rsidR="00AC5595" w:rsidRPr="00C572DB">
          <w:rPr>
            <w:b w:val="0"/>
            <w:noProof/>
            <w:webHidden/>
            <w:sz w:val="26"/>
            <w:szCs w:val="26"/>
          </w:rPr>
          <w:tab/>
        </w:r>
        <w:r w:rsidRPr="00C572DB">
          <w:rPr>
            <w:b w:val="0"/>
            <w:noProof/>
            <w:webHidden/>
            <w:sz w:val="26"/>
            <w:szCs w:val="26"/>
          </w:rPr>
          <w:fldChar w:fldCharType="begin"/>
        </w:r>
        <w:r w:rsidR="00AC5595" w:rsidRPr="00C572DB">
          <w:rPr>
            <w:b w:val="0"/>
            <w:noProof/>
            <w:webHidden/>
            <w:sz w:val="26"/>
            <w:szCs w:val="26"/>
          </w:rPr>
          <w:instrText xml:space="preserve"> PAGEREF _Toc214803985 \h </w:instrText>
        </w:r>
        <w:r w:rsidRPr="00C572DB">
          <w:rPr>
            <w:b w:val="0"/>
            <w:noProof/>
            <w:webHidden/>
            <w:sz w:val="26"/>
            <w:szCs w:val="26"/>
          </w:rPr>
        </w:r>
        <w:r w:rsidRPr="00C572DB">
          <w:rPr>
            <w:b w:val="0"/>
            <w:noProof/>
            <w:webHidden/>
            <w:sz w:val="26"/>
            <w:szCs w:val="26"/>
          </w:rPr>
          <w:fldChar w:fldCharType="separate"/>
        </w:r>
        <w:r w:rsidR="0041528F" w:rsidRPr="00C572DB">
          <w:rPr>
            <w:b w:val="0"/>
            <w:noProof/>
            <w:webHidden/>
            <w:sz w:val="26"/>
            <w:szCs w:val="26"/>
          </w:rPr>
          <w:t>25</w:t>
        </w:r>
        <w:r w:rsidRPr="00C572DB">
          <w:rPr>
            <w:b w:val="0"/>
            <w:noProof/>
            <w:webHidden/>
            <w:sz w:val="26"/>
            <w:szCs w:val="26"/>
          </w:rPr>
          <w:fldChar w:fldCharType="end"/>
        </w:r>
      </w:hyperlink>
    </w:p>
    <w:p w:rsidR="00AC5595" w:rsidRPr="00C572DB" w:rsidRDefault="00C94C76">
      <w:pPr>
        <w:pStyle w:val="TM2"/>
        <w:tabs>
          <w:tab w:val="right" w:leader="dot" w:pos="9350"/>
        </w:tabs>
        <w:rPr>
          <w:rFonts w:cs="Times New Roman"/>
          <w:b w:val="0"/>
          <w:bCs w:val="0"/>
          <w:noProof/>
          <w:sz w:val="26"/>
          <w:szCs w:val="26"/>
        </w:rPr>
      </w:pPr>
      <w:hyperlink w:anchor="_Toc214803986" w:history="1">
        <w:r w:rsidR="00AC5595" w:rsidRPr="00C572DB">
          <w:rPr>
            <w:rStyle w:val="Lienhypertexte"/>
            <w:b w:val="0"/>
            <w:noProof/>
            <w:color w:val="auto"/>
            <w:sz w:val="26"/>
            <w:szCs w:val="26"/>
          </w:rPr>
          <w:t>S</w:t>
        </w:r>
        <w:r w:rsidR="006C0F28" w:rsidRPr="00C572DB">
          <w:rPr>
            <w:rStyle w:val="Lienhypertexte"/>
            <w:b w:val="0"/>
            <w:noProof/>
            <w:color w:val="auto"/>
            <w:sz w:val="26"/>
            <w:szCs w:val="26"/>
          </w:rPr>
          <w:t xml:space="preserve">ous-section A Instructions aux Candidats (IC) </w:t>
        </w:r>
        <w:r w:rsidR="00AC5595" w:rsidRPr="00C572DB">
          <w:rPr>
            <w:b w:val="0"/>
            <w:noProof/>
            <w:webHidden/>
            <w:sz w:val="26"/>
            <w:szCs w:val="26"/>
          </w:rPr>
          <w:tab/>
        </w:r>
        <w:r w:rsidRPr="00C572DB">
          <w:rPr>
            <w:b w:val="0"/>
            <w:noProof/>
            <w:webHidden/>
            <w:sz w:val="26"/>
            <w:szCs w:val="26"/>
          </w:rPr>
          <w:fldChar w:fldCharType="begin"/>
        </w:r>
        <w:r w:rsidR="00AC5595" w:rsidRPr="00C572DB">
          <w:rPr>
            <w:b w:val="0"/>
            <w:noProof/>
            <w:webHidden/>
            <w:sz w:val="26"/>
            <w:szCs w:val="26"/>
          </w:rPr>
          <w:instrText xml:space="preserve"> PAGEREF _Toc214803986 \h </w:instrText>
        </w:r>
        <w:r w:rsidRPr="00C572DB">
          <w:rPr>
            <w:b w:val="0"/>
            <w:noProof/>
            <w:webHidden/>
            <w:sz w:val="26"/>
            <w:szCs w:val="26"/>
          </w:rPr>
        </w:r>
        <w:r w:rsidRPr="00C572DB">
          <w:rPr>
            <w:b w:val="0"/>
            <w:noProof/>
            <w:webHidden/>
            <w:sz w:val="26"/>
            <w:szCs w:val="26"/>
          </w:rPr>
          <w:fldChar w:fldCharType="separate"/>
        </w:r>
        <w:r w:rsidR="0041528F" w:rsidRPr="00C572DB">
          <w:rPr>
            <w:b w:val="0"/>
            <w:noProof/>
            <w:webHidden/>
            <w:sz w:val="26"/>
            <w:szCs w:val="26"/>
          </w:rPr>
          <w:t>63</w:t>
        </w:r>
        <w:r w:rsidRPr="00C572DB">
          <w:rPr>
            <w:b w:val="0"/>
            <w:noProof/>
            <w:webHidden/>
            <w:sz w:val="26"/>
            <w:szCs w:val="26"/>
          </w:rPr>
          <w:fldChar w:fldCharType="end"/>
        </w:r>
      </w:hyperlink>
    </w:p>
    <w:p w:rsidR="00AC5595" w:rsidRPr="00C572DB" w:rsidRDefault="00C94C76">
      <w:pPr>
        <w:pStyle w:val="TM2"/>
        <w:tabs>
          <w:tab w:val="right" w:leader="dot" w:pos="9350"/>
        </w:tabs>
        <w:rPr>
          <w:rStyle w:val="Lienhypertexte"/>
          <w:noProof/>
          <w:color w:val="auto"/>
          <w:sz w:val="26"/>
          <w:szCs w:val="26"/>
        </w:rPr>
      </w:pPr>
      <w:hyperlink w:anchor="_Toc214803987" w:history="1">
        <w:r w:rsidR="00AC5595" w:rsidRPr="00C572DB">
          <w:rPr>
            <w:rStyle w:val="Lienhypertexte"/>
            <w:b w:val="0"/>
            <w:noProof/>
            <w:color w:val="auto"/>
            <w:sz w:val="26"/>
            <w:szCs w:val="26"/>
          </w:rPr>
          <w:t>S</w:t>
        </w:r>
        <w:r w:rsidR="006C0F28" w:rsidRPr="00C572DB">
          <w:rPr>
            <w:rStyle w:val="Lienhypertexte"/>
            <w:b w:val="0"/>
            <w:noProof/>
            <w:color w:val="auto"/>
            <w:sz w:val="26"/>
            <w:szCs w:val="26"/>
          </w:rPr>
          <w:t xml:space="preserve">ous-section B Données particulières  de l’appel d’offres (DPAO) </w:t>
        </w:r>
        <w:r w:rsidR="00AC5595" w:rsidRPr="00C572DB">
          <w:rPr>
            <w:b w:val="0"/>
            <w:noProof/>
            <w:webHidden/>
            <w:sz w:val="26"/>
            <w:szCs w:val="26"/>
          </w:rPr>
          <w:tab/>
        </w:r>
        <w:r w:rsidRPr="00C572DB">
          <w:rPr>
            <w:b w:val="0"/>
            <w:noProof/>
            <w:webHidden/>
            <w:sz w:val="26"/>
            <w:szCs w:val="26"/>
          </w:rPr>
          <w:fldChar w:fldCharType="begin"/>
        </w:r>
        <w:r w:rsidR="00AC5595" w:rsidRPr="00C572DB">
          <w:rPr>
            <w:b w:val="0"/>
            <w:noProof/>
            <w:webHidden/>
            <w:sz w:val="26"/>
            <w:szCs w:val="26"/>
          </w:rPr>
          <w:instrText xml:space="preserve"> PAGEREF _Toc214803987 \h </w:instrText>
        </w:r>
        <w:r w:rsidRPr="00C572DB">
          <w:rPr>
            <w:b w:val="0"/>
            <w:noProof/>
            <w:webHidden/>
            <w:sz w:val="26"/>
            <w:szCs w:val="26"/>
          </w:rPr>
        </w:r>
        <w:r w:rsidRPr="00C572DB">
          <w:rPr>
            <w:b w:val="0"/>
            <w:noProof/>
            <w:webHidden/>
            <w:sz w:val="26"/>
            <w:szCs w:val="26"/>
          </w:rPr>
          <w:fldChar w:fldCharType="separate"/>
        </w:r>
        <w:r w:rsidR="0041528F" w:rsidRPr="00C572DB">
          <w:rPr>
            <w:b w:val="0"/>
            <w:noProof/>
            <w:webHidden/>
            <w:sz w:val="26"/>
            <w:szCs w:val="26"/>
          </w:rPr>
          <w:t>83</w:t>
        </w:r>
        <w:r w:rsidRPr="00C572DB">
          <w:rPr>
            <w:b w:val="0"/>
            <w:noProof/>
            <w:webHidden/>
            <w:sz w:val="26"/>
            <w:szCs w:val="26"/>
          </w:rPr>
          <w:fldChar w:fldCharType="end"/>
        </w:r>
      </w:hyperlink>
    </w:p>
    <w:p w:rsidR="00E777F9" w:rsidRPr="00C572DB" w:rsidRDefault="00E777F9" w:rsidP="006C5C04"/>
    <w:p w:rsidR="00E777F9" w:rsidRPr="00C572DB" w:rsidRDefault="00E777F9" w:rsidP="006C5C04">
      <w:r w:rsidRPr="00C572DB">
        <w:t>Sous-section C  Critères d'évaluation et de qualification……………………………………….</w:t>
      </w:r>
    </w:p>
    <w:p w:rsidR="006C0F28" w:rsidRPr="00C572DB" w:rsidRDefault="006C0F28" w:rsidP="00F50628">
      <w:pPr>
        <w:rPr>
          <w:noProof/>
          <w:sz w:val="26"/>
          <w:szCs w:val="26"/>
        </w:rPr>
      </w:pPr>
    </w:p>
    <w:p w:rsidR="006C0F28" w:rsidRPr="00C572DB" w:rsidRDefault="006C0F28" w:rsidP="00F50628">
      <w:pPr>
        <w:rPr>
          <w:noProof/>
          <w:sz w:val="26"/>
          <w:szCs w:val="26"/>
        </w:rPr>
      </w:pPr>
      <w:r w:rsidRPr="00C572DB">
        <w:rPr>
          <w:noProof/>
          <w:sz w:val="26"/>
          <w:szCs w:val="26"/>
        </w:rPr>
        <w:t>Section II Formulaires de soumission</w:t>
      </w:r>
    </w:p>
    <w:p w:rsidR="006C0F28" w:rsidRPr="00C572DB" w:rsidRDefault="006C0F28" w:rsidP="00F50628">
      <w:pPr>
        <w:rPr>
          <w:noProof/>
          <w:sz w:val="26"/>
          <w:szCs w:val="26"/>
        </w:rPr>
      </w:pPr>
    </w:p>
    <w:p w:rsidR="006C0F28" w:rsidRPr="00C572DB" w:rsidRDefault="006C0F28" w:rsidP="00F50628">
      <w:pPr>
        <w:rPr>
          <w:noProof/>
          <w:sz w:val="26"/>
          <w:szCs w:val="26"/>
        </w:rPr>
      </w:pPr>
      <w:r w:rsidRPr="00C572DB">
        <w:rPr>
          <w:noProof/>
          <w:sz w:val="26"/>
          <w:szCs w:val="26"/>
        </w:rPr>
        <w:t>DEUXIEME PARTIE-PROGRAMME D'ACTIVITES</w:t>
      </w:r>
    </w:p>
    <w:p w:rsidR="006C0F28" w:rsidRPr="00C572DB" w:rsidRDefault="006C0F28" w:rsidP="00F50628">
      <w:pPr>
        <w:rPr>
          <w:noProof/>
          <w:sz w:val="26"/>
          <w:szCs w:val="26"/>
        </w:rPr>
      </w:pPr>
    </w:p>
    <w:p w:rsidR="006C0F28" w:rsidRPr="00C572DB" w:rsidRDefault="006C0F28" w:rsidP="00F50628">
      <w:pPr>
        <w:rPr>
          <w:noProof/>
          <w:sz w:val="26"/>
          <w:szCs w:val="26"/>
        </w:rPr>
      </w:pPr>
      <w:r w:rsidRPr="00C572DB">
        <w:rPr>
          <w:noProof/>
          <w:sz w:val="26"/>
          <w:szCs w:val="26"/>
        </w:rPr>
        <w:t>Section II Programme d'activités</w:t>
      </w:r>
    </w:p>
    <w:p w:rsidR="006C0F28" w:rsidRPr="00C572DB" w:rsidRDefault="006C0F28" w:rsidP="00F50628">
      <w:pPr>
        <w:rPr>
          <w:noProof/>
          <w:sz w:val="26"/>
          <w:szCs w:val="26"/>
        </w:rPr>
      </w:pPr>
    </w:p>
    <w:p w:rsidR="006C0F28" w:rsidRPr="00C572DB" w:rsidRDefault="006C0F28" w:rsidP="00F50628">
      <w:pPr>
        <w:rPr>
          <w:noProof/>
          <w:sz w:val="26"/>
          <w:szCs w:val="26"/>
        </w:rPr>
      </w:pPr>
      <w:r w:rsidRPr="00C572DB">
        <w:rPr>
          <w:noProof/>
          <w:sz w:val="26"/>
          <w:szCs w:val="26"/>
        </w:rPr>
        <w:t>TROISIEME  PARTIE-MARCHE</w:t>
      </w:r>
    </w:p>
    <w:p w:rsidR="006C0F28" w:rsidRPr="00C572DB" w:rsidRDefault="006C0F28" w:rsidP="00F50628">
      <w:pPr>
        <w:rPr>
          <w:noProof/>
          <w:sz w:val="26"/>
          <w:szCs w:val="26"/>
        </w:rPr>
      </w:pPr>
    </w:p>
    <w:p w:rsidR="006C0F28" w:rsidRPr="00C572DB" w:rsidRDefault="006C0F28" w:rsidP="00F50628">
      <w:pPr>
        <w:rPr>
          <w:noProof/>
          <w:sz w:val="26"/>
          <w:szCs w:val="26"/>
        </w:rPr>
      </w:pPr>
      <w:r w:rsidRPr="00C572DB">
        <w:rPr>
          <w:noProof/>
          <w:sz w:val="26"/>
          <w:szCs w:val="26"/>
        </w:rPr>
        <w:t>Section IV- Cahier des clauses administratives générales (CCAG)</w:t>
      </w:r>
    </w:p>
    <w:p w:rsidR="006C0F28" w:rsidRPr="00C572DB" w:rsidRDefault="006C0F28" w:rsidP="00F50628">
      <w:pPr>
        <w:rPr>
          <w:noProof/>
          <w:sz w:val="26"/>
          <w:szCs w:val="26"/>
        </w:rPr>
      </w:pPr>
    </w:p>
    <w:p w:rsidR="006C0F28" w:rsidRPr="00C572DB" w:rsidRDefault="006C0F28" w:rsidP="00F50628">
      <w:pPr>
        <w:rPr>
          <w:noProof/>
          <w:sz w:val="26"/>
          <w:szCs w:val="26"/>
        </w:rPr>
      </w:pPr>
      <w:r w:rsidRPr="00C572DB">
        <w:rPr>
          <w:noProof/>
          <w:sz w:val="26"/>
          <w:szCs w:val="26"/>
        </w:rPr>
        <w:t>Section V Cahier des clauses administratives particulières (CCAP)</w:t>
      </w:r>
    </w:p>
    <w:p w:rsidR="005A63DA" w:rsidRPr="00C572DB" w:rsidRDefault="005A63DA" w:rsidP="00F50628">
      <w:pPr>
        <w:rPr>
          <w:noProof/>
          <w:sz w:val="26"/>
          <w:szCs w:val="26"/>
        </w:rPr>
      </w:pPr>
    </w:p>
    <w:p w:rsidR="005A63DA" w:rsidRPr="00C572DB" w:rsidRDefault="005A63DA" w:rsidP="00F50628">
      <w:pPr>
        <w:rPr>
          <w:noProof/>
          <w:sz w:val="26"/>
          <w:szCs w:val="26"/>
        </w:rPr>
      </w:pPr>
      <w:r w:rsidRPr="00C572DB">
        <w:rPr>
          <w:noProof/>
          <w:sz w:val="26"/>
          <w:szCs w:val="26"/>
        </w:rPr>
        <w:t>Section VI Cahier des clauses environnementales</w:t>
      </w:r>
      <w:r w:rsidR="00C85E27" w:rsidRPr="00C572DB">
        <w:rPr>
          <w:noProof/>
          <w:sz w:val="26"/>
          <w:szCs w:val="26"/>
        </w:rPr>
        <w:t xml:space="preserve"> et sociales</w:t>
      </w:r>
      <w:r w:rsidRPr="00C572DB">
        <w:rPr>
          <w:noProof/>
          <w:sz w:val="26"/>
          <w:szCs w:val="26"/>
        </w:rPr>
        <w:t xml:space="preserve"> (CCE</w:t>
      </w:r>
      <w:r w:rsidR="00C85E27" w:rsidRPr="00C572DB">
        <w:rPr>
          <w:noProof/>
          <w:sz w:val="26"/>
          <w:szCs w:val="26"/>
        </w:rPr>
        <w:t>S</w:t>
      </w:r>
      <w:r w:rsidRPr="00C572DB">
        <w:rPr>
          <w:noProof/>
          <w:sz w:val="26"/>
          <w:szCs w:val="26"/>
        </w:rPr>
        <w:t>)</w:t>
      </w:r>
    </w:p>
    <w:p w:rsidR="005A63DA" w:rsidRPr="00C572DB" w:rsidRDefault="005A63DA" w:rsidP="00F50628">
      <w:pPr>
        <w:rPr>
          <w:noProof/>
          <w:sz w:val="26"/>
          <w:szCs w:val="26"/>
        </w:rPr>
      </w:pPr>
    </w:p>
    <w:p w:rsidR="005A63DA" w:rsidRPr="00C572DB" w:rsidRDefault="005A63DA" w:rsidP="00F50628">
      <w:pPr>
        <w:rPr>
          <w:noProof/>
          <w:sz w:val="26"/>
          <w:szCs w:val="26"/>
        </w:rPr>
      </w:pPr>
      <w:r w:rsidRPr="00C572DB">
        <w:rPr>
          <w:noProof/>
          <w:sz w:val="26"/>
          <w:szCs w:val="26"/>
        </w:rPr>
        <w:t>Section VII Spécifications de performance et dessin</w:t>
      </w:r>
    </w:p>
    <w:p w:rsidR="005A63DA" w:rsidRPr="00C572DB" w:rsidRDefault="005A63DA" w:rsidP="00F50628">
      <w:pPr>
        <w:rPr>
          <w:noProof/>
          <w:sz w:val="26"/>
          <w:szCs w:val="26"/>
        </w:rPr>
      </w:pPr>
    </w:p>
    <w:p w:rsidR="005A63DA" w:rsidRPr="00C572DB" w:rsidRDefault="005A63DA" w:rsidP="00F50628">
      <w:pPr>
        <w:rPr>
          <w:noProof/>
          <w:sz w:val="26"/>
          <w:szCs w:val="26"/>
        </w:rPr>
      </w:pPr>
      <w:r w:rsidRPr="00C572DB">
        <w:rPr>
          <w:noProof/>
          <w:sz w:val="26"/>
          <w:szCs w:val="26"/>
        </w:rPr>
        <w:t>Section VIII- Formulaires du Marché</w:t>
      </w:r>
    </w:p>
    <w:p w:rsidR="00AC5595" w:rsidRPr="00C572DB" w:rsidRDefault="00AC5595" w:rsidP="00F50628">
      <w:pPr>
        <w:rPr>
          <w:rFonts w:cs="Times New Roman"/>
          <w:b/>
          <w:bCs/>
          <w:noProof/>
          <w:sz w:val="26"/>
          <w:szCs w:val="26"/>
        </w:rPr>
      </w:pPr>
    </w:p>
    <w:p w:rsidR="005520B0" w:rsidRPr="00C572DB" w:rsidRDefault="00C94C76" w:rsidP="00F50628">
      <w:pPr>
        <w:pStyle w:val="TM1"/>
        <w:sectPr w:rsidR="005520B0" w:rsidRPr="00C572DB" w:rsidSect="00CC304D">
          <w:endnotePr>
            <w:numFmt w:val="decimal"/>
          </w:endnotePr>
          <w:pgSz w:w="12240" w:h="15840" w:code="1"/>
          <w:pgMar w:top="1440" w:right="1440" w:bottom="1440" w:left="1440" w:header="720" w:footer="720" w:gutter="0"/>
          <w:paperSrc w:first="15" w:other="15"/>
          <w:pgNumType w:fmt="lowerRoman"/>
          <w:cols w:space="720"/>
          <w:titlePg/>
        </w:sectPr>
      </w:pPr>
      <w:r w:rsidRPr="00C572DB">
        <w:rPr>
          <w:sz w:val="26"/>
          <w:szCs w:val="26"/>
        </w:rPr>
        <w:fldChar w:fldCharType="end"/>
      </w:r>
    </w:p>
    <w:p w:rsidR="00E35AF7" w:rsidRPr="00C572DB" w:rsidRDefault="00E35AF7" w:rsidP="00AD7E04"/>
    <w:p w:rsidR="00E35AF7" w:rsidRPr="00C572DB" w:rsidRDefault="00E35AF7" w:rsidP="0014018C"/>
    <w:p w:rsidR="003B0207" w:rsidRPr="00C572DB" w:rsidRDefault="003B0207" w:rsidP="0014018C"/>
    <w:p w:rsidR="003B0207" w:rsidRPr="00C572DB" w:rsidRDefault="003B0207" w:rsidP="0014018C"/>
    <w:p w:rsidR="003B0207" w:rsidRPr="00C572DB" w:rsidRDefault="003B0207" w:rsidP="0014018C"/>
    <w:p w:rsidR="003B0207" w:rsidRPr="00C572DB" w:rsidRDefault="003B0207" w:rsidP="0014018C"/>
    <w:p w:rsidR="003B0207" w:rsidRPr="00C572DB" w:rsidRDefault="003B0207" w:rsidP="0014018C"/>
    <w:p w:rsidR="003B0207" w:rsidRPr="00C572DB" w:rsidRDefault="003B0207" w:rsidP="0014018C"/>
    <w:p w:rsidR="003B0207" w:rsidRPr="00C572DB" w:rsidRDefault="003B0207" w:rsidP="0014018C"/>
    <w:p w:rsidR="003B0207" w:rsidRPr="00C572DB" w:rsidRDefault="003B0207" w:rsidP="0014018C"/>
    <w:p w:rsidR="003B0207" w:rsidRPr="00C572DB" w:rsidRDefault="003B0207" w:rsidP="0014018C"/>
    <w:p w:rsidR="003B0207" w:rsidRPr="00C572DB" w:rsidRDefault="003B0207" w:rsidP="0014018C"/>
    <w:p w:rsidR="003B0207" w:rsidRPr="00C572DB" w:rsidRDefault="003B0207" w:rsidP="0014018C"/>
    <w:p w:rsidR="003B0207" w:rsidRPr="00C572DB" w:rsidRDefault="003B0207" w:rsidP="0014018C"/>
    <w:p w:rsidR="003B0207" w:rsidRPr="00C572DB" w:rsidRDefault="003B0207" w:rsidP="0014018C"/>
    <w:p w:rsidR="00E35AF7" w:rsidRPr="00C572DB" w:rsidRDefault="00E35AF7" w:rsidP="0014018C"/>
    <w:p w:rsidR="00E35AF7" w:rsidRPr="00C572DB" w:rsidRDefault="00E35AF7" w:rsidP="0014018C">
      <w:r w:rsidRPr="00C572DB">
        <w:tab/>
      </w:r>
    </w:p>
    <w:p w:rsidR="0079054E" w:rsidRPr="00C572DB" w:rsidRDefault="00096757" w:rsidP="00096757">
      <w:pPr>
        <w:pStyle w:val="Titre1"/>
        <w:rPr>
          <w:lang w:val="fr-FR"/>
        </w:rPr>
      </w:pPr>
      <w:bookmarkStart w:id="18" w:name="_Toc438529596"/>
      <w:bookmarkStart w:id="19" w:name="_Toc438725752"/>
      <w:bookmarkStart w:id="20" w:name="_Toc438817747"/>
      <w:bookmarkStart w:id="21" w:name="_Toc438954441"/>
      <w:bookmarkStart w:id="22" w:name="_Toc461939615"/>
      <w:bookmarkStart w:id="23" w:name="_Toc214803134"/>
      <w:bookmarkStart w:id="24" w:name="_Toc494778683"/>
      <w:bookmarkStart w:id="25" w:name="_Toc499607137"/>
      <w:bookmarkStart w:id="26" w:name="_Toc499608190"/>
      <w:bookmarkStart w:id="27" w:name="_Toc214803983"/>
      <w:r w:rsidRPr="00C572DB">
        <w:rPr>
          <w:lang w:val="fr-FR"/>
        </w:rPr>
        <w:t>PREMIERE PARTIE-PROCEDURES D’APPEL D’OFFRES</w:t>
      </w:r>
      <w:bookmarkEnd w:id="18"/>
      <w:bookmarkEnd w:id="19"/>
      <w:bookmarkEnd w:id="20"/>
      <w:bookmarkEnd w:id="21"/>
      <w:bookmarkEnd w:id="22"/>
      <w:bookmarkEnd w:id="23"/>
      <w:bookmarkEnd w:id="24"/>
      <w:bookmarkEnd w:id="25"/>
      <w:bookmarkEnd w:id="26"/>
      <w:bookmarkEnd w:id="27"/>
    </w:p>
    <w:p w:rsidR="004E0251" w:rsidRPr="00C572DB" w:rsidRDefault="004E0251"/>
    <w:p w:rsidR="00975CA0" w:rsidRPr="00C572DB" w:rsidRDefault="00975CA0" w:rsidP="006C5C04">
      <w:pPr>
        <w:tabs>
          <w:tab w:val="right" w:pos="9000"/>
        </w:tabs>
        <w:jc w:val="center"/>
        <w:sectPr w:rsidR="00975CA0" w:rsidRPr="00C572DB" w:rsidSect="00975CA0">
          <w:headerReference w:type="even" r:id="rId19"/>
          <w:headerReference w:type="default" r:id="rId20"/>
          <w:endnotePr>
            <w:numFmt w:val="decimal"/>
          </w:endnotePr>
          <w:type w:val="oddPage"/>
          <w:pgSz w:w="12240" w:h="15840"/>
          <w:pgMar w:top="1440" w:right="1531" w:bottom="1151" w:left="1797" w:header="720" w:footer="720" w:gutter="0"/>
          <w:cols w:space="720"/>
        </w:sectPr>
      </w:pPr>
    </w:p>
    <w:p w:rsidR="005A63DA" w:rsidRPr="00C572DB" w:rsidRDefault="005A63DA" w:rsidP="00975CA0">
      <w:pPr>
        <w:pStyle w:val="Sous-titre"/>
        <w:rPr>
          <w:lang w:val="fr-FR"/>
        </w:rPr>
      </w:pPr>
      <w:bookmarkStart w:id="28" w:name="_Toc214803135"/>
      <w:bookmarkStart w:id="29" w:name="_Toc214803984"/>
    </w:p>
    <w:p w:rsidR="00975CA0" w:rsidRPr="00C572DB" w:rsidRDefault="00975CA0" w:rsidP="00975CA0">
      <w:pPr>
        <w:pStyle w:val="Sous-titre"/>
        <w:rPr>
          <w:lang w:val="fr-FR"/>
        </w:rPr>
      </w:pPr>
      <w:r w:rsidRPr="00C572DB">
        <w:rPr>
          <w:lang w:val="fr-FR"/>
        </w:rPr>
        <w:t>Section 0. Avis d’Appel d’offres</w:t>
      </w:r>
      <w:bookmarkEnd w:id="28"/>
      <w:bookmarkEnd w:id="29"/>
    </w:p>
    <w:p w:rsidR="00975CA0" w:rsidRPr="00C572DB" w:rsidRDefault="00975CA0" w:rsidP="00975CA0">
      <w:pPr>
        <w:jc w:val="center"/>
        <w:rPr>
          <w:b/>
          <w:sz w:val="32"/>
          <w:szCs w:val="32"/>
        </w:rPr>
      </w:pPr>
    </w:p>
    <w:p w:rsidR="00975CA0" w:rsidRPr="00C572DB" w:rsidRDefault="00975CA0" w:rsidP="00975CA0"/>
    <w:p w:rsidR="00975CA0" w:rsidRPr="00C572DB" w:rsidRDefault="00975CA0" w:rsidP="00975CA0">
      <w:pPr>
        <w:jc w:val="center"/>
        <w:rPr>
          <w:b/>
          <w:sz w:val="32"/>
          <w:szCs w:val="32"/>
        </w:rPr>
      </w:pPr>
      <w:r w:rsidRPr="00C572DB">
        <w:rPr>
          <w:b/>
          <w:sz w:val="32"/>
          <w:szCs w:val="32"/>
        </w:rPr>
        <w:t>Avis d’Appel d’Offres</w:t>
      </w:r>
      <w:r w:rsidR="009542D0" w:rsidRPr="00C572DB">
        <w:rPr>
          <w:rStyle w:val="Appelnotedebasdep"/>
          <w:b/>
          <w:sz w:val="32"/>
          <w:szCs w:val="32"/>
        </w:rPr>
        <w:footnoteReference w:id="5"/>
      </w:r>
    </w:p>
    <w:p w:rsidR="00975CA0" w:rsidRPr="00C572DB" w:rsidRDefault="00975CA0" w:rsidP="00975CA0">
      <w:pPr>
        <w:pStyle w:val="BankNormal"/>
        <w:spacing w:after="0"/>
        <w:rPr>
          <w:lang w:val="fr-FR"/>
        </w:rPr>
      </w:pPr>
    </w:p>
    <w:p w:rsidR="00975CA0" w:rsidRPr="00C572DB" w:rsidRDefault="00975CA0" w:rsidP="00975CA0">
      <w:pPr>
        <w:pStyle w:val="Notedebasdepage"/>
        <w:tabs>
          <w:tab w:val="left" w:pos="720"/>
        </w:tabs>
        <w:jc w:val="center"/>
        <w:rPr>
          <w:lang w:val="fr-FR"/>
        </w:rPr>
      </w:pPr>
    </w:p>
    <w:p w:rsidR="00975CA0" w:rsidRPr="00C572DB" w:rsidRDefault="00975CA0" w:rsidP="00975CA0">
      <w:pPr>
        <w:jc w:val="center"/>
        <w:rPr>
          <w:b/>
          <w:sz w:val="28"/>
        </w:rPr>
      </w:pPr>
      <w:r w:rsidRPr="00C572DB">
        <w:rPr>
          <w:b/>
          <w:sz w:val="28"/>
        </w:rPr>
        <w:t>Modèle d’avis d’appel d’offres</w:t>
      </w:r>
    </w:p>
    <w:p w:rsidR="004875E2" w:rsidRDefault="004875E2" w:rsidP="00975CA0">
      <w:pPr>
        <w:jc w:val="center"/>
        <w:rPr>
          <w:b/>
          <w:sz w:val="28"/>
        </w:rPr>
      </w:pPr>
    </w:p>
    <w:p w:rsidR="00975CA0" w:rsidRPr="00C572DB" w:rsidRDefault="00BB6554" w:rsidP="00975CA0">
      <w:pPr>
        <w:jc w:val="center"/>
        <w:rPr>
          <w:b/>
          <w:sz w:val="28"/>
        </w:rPr>
      </w:pPr>
      <w:r w:rsidRPr="00C572DB">
        <w:rPr>
          <w:b/>
          <w:sz w:val="28"/>
        </w:rPr>
        <w:t xml:space="preserve">Objet : </w:t>
      </w:r>
      <w:r w:rsidR="00794CB4" w:rsidRPr="00C572DB">
        <w:rPr>
          <w:i/>
          <w:sz w:val="28"/>
        </w:rPr>
        <w:t>[insérer l’objet du marché]</w:t>
      </w:r>
    </w:p>
    <w:p w:rsidR="00BB6554" w:rsidRPr="00C572DB" w:rsidRDefault="00BB6554" w:rsidP="00975CA0">
      <w:pPr>
        <w:jc w:val="center"/>
        <w:rPr>
          <w:b/>
          <w:sz w:val="28"/>
        </w:rPr>
      </w:pPr>
    </w:p>
    <w:p w:rsidR="00BB6554" w:rsidRPr="00C572DB" w:rsidRDefault="00BB6554" w:rsidP="00975CA0">
      <w:pPr>
        <w:jc w:val="center"/>
        <w:rPr>
          <w:i/>
          <w:sz w:val="28"/>
        </w:rPr>
      </w:pPr>
      <w:r w:rsidRPr="00C572DB">
        <w:rPr>
          <w:b/>
          <w:sz w:val="28"/>
        </w:rPr>
        <w:t xml:space="preserve">Référence : </w:t>
      </w:r>
      <w:r w:rsidR="00794CB4" w:rsidRPr="00C572DB">
        <w:rPr>
          <w:i/>
          <w:sz w:val="28"/>
        </w:rPr>
        <w:t>[insérer le numéro généré par le SIGMaP]</w:t>
      </w:r>
    </w:p>
    <w:p w:rsidR="004875E2" w:rsidRDefault="004875E2" w:rsidP="00975CA0">
      <w:pPr>
        <w:jc w:val="center"/>
        <w:rPr>
          <w:b/>
          <w:sz w:val="28"/>
        </w:rPr>
      </w:pPr>
    </w:p>
    <w:p w:rsidR="00BB6554" w:rsidRPr="00C572DB" w:rsidRDefault="00BB6554" w:rsidP="00975CA0">
      <w:pPr>
        <w:jc w:val="center"/>
        <w:rPr>
          <w:b/>
          <w:sz w:val="28"/>
        </w:rPr>
      </w:pPr>
      <w:r w:rsidRPr="00C572DB">
        <w:rPr>
          <w:b/>
          <w:sz w:val="28"/>
        </w:rPr>
        <w:t xml:space="preserve">Avis n° : </w:t>
      </w:r>
      <w:r w:rsidR="00794CB4" w:rsidRPr="00C572DB">
        <w:rPr>
          <w:i/>
          <w:sz w:val="28"/>
        </w:rPr>
        <w:t>[insérer le numéro de l’avis d’appel d’offres</w:t>
      </w:r>
      <w:r w:rsidR="005B6696" w:rsidRPr="00C572DB">
        <w:rPr>
          <w:i/>
          <w:sz w:val="28"/>
        </w:rPr>
        <w:t>]</w:t>
      </w:r>
    </w:p>
    <w:p w:rsidR="00975CA0" w:rsidRPr="00C572DB" w:rsidRDefault="00975CA0" w:rsidP="00975CA0">
      <w:pPr>
        <w:jc w:val="center"/>
        <w:rPr>
          <w:b/>
          <w:bCs/>
          <w:i/>
          <w:iCs/>
        </w:rPr>
      </w:pPr>
    </w:p>
    <w:p w:rsidR="00975CA0" w:rsidRPr="00C572DB" w:rsidRDefault="00975CA0" w:rsidP="00975CA0">
      <w:pPr>
        <w:jc w:val="center"/>
        <w:rPr>
          <w:b/>
          <w:bCs/>
          <w:i/>
          <w:iCs/>
        </w:rPr>
      </w:pPr>
      <w:r w:rsidRPr="00C572DB">
        <w:rPr>
          <w:b/>
          <w:bCs/>
          <w:i/>
          <w:iCs/>
        </w:rPr>
        <w:t>[</w:t>
      </w:r>
      <w:r w:rsidR="00704D9D" w:rsidRPr="00C572DB">
        <w:rPr>
          <w:b/>
          <w:bCs/>
          <w:i/>
          <w:iCs/>
        </w:rPr>
        <w:t>Insérer</w:t>
      </w:r>
      <w:r w:rsidRPr="00C572DB">
        <w:rPr>
          <w:b/>
          <w:bCs/>
          <w:i/>
          <w:iCs/>
        </w:rPr>
        <w:t> : identifiant de l’Autorité contractante]</w:t>
      </w:r>
    </w:p>
    <w:p w:rsidR="00975CA0" w:rsidRPr="00C572DB" w:rsidRDefault="00975CA0" w:rsidP="00975CA0">
      <w:pPr>
        <w:jc w:val="center"/>
        <w:rPr>
          <w:b/>
          <w:bCs/>
          <w:i/>
          <w:iCs/>
        </w:rPr>
      </w:pPr>
    </w:p>
    <w:p w:rsidR="00975CA0" w:rsidRPr="00C572DB" w:rsidRDefault="00975CA0" w:rsidP="00975CA0">
      <w:pPr>
        <w:jc w:val="center"/>
        <w:rPr>
          <w:b/>
          <w:bCs/>
          <w:i/>
          <w:iCs/>
        </w:rPr>
      </w:pPr>
    </w:p>
    <w:p w:rsidR="00975CA0" w:rsidRPr="00C572DB" w:rsidRDefault="00975CA0" w:rsidP="00975CA0">
      <w:pPr>
        <w:jc w:val="center"/>
        <w:rPr>
          <w:b/>
          <w:bCs/>
          <w:i/>
          <w:iCs/>
        </w:rPr>
      </w:pPr>
    </w:p>
    <w:p w:rsidR="00975CA0" w:rsidRPr="00C572DB" w:rsidRDefault="00975CA0" w:rsidP="008D3340">
      <w:pPr>
        <w:numPr>
          <w:ilvl w:val="0"/>
          <w:numId w:val="11"/>
        </w:numPr>
        <w:tabs>
          <w:tab w:val="clear" w:pos="720"/>
        </w:tabs>
        <w:suppressAutoHyphens w:val="0"/>
        <w:overflowPunct/>
        <w:autoSpaceDE/>
        <w:autoSpaceDN/>
        <w:adjustRightInd/>
        <w:spacing w:after="200"/>
        <w:ind w:left="0" w:firstLine="0"/>
        <w:textAlignment w:val="auto"/>
        <w:rPr>
          <w:i/>
          <w:iCs/>
          <w:sz w:val="26"/>
          <w:szCs w:val="26"/>
        </w:rPr>
      </w:pPr>
      <w:r w:rsidRPr="00C572DB">
        <w:rPr>
          <w:sz w:val="26"/>
          <w:szCs w:val="26"/>
        </w:rPr>
        <w:t xml:space="preserve">Cet </w:t>
      </w:r>
      <w:r w:rsidR="005F7C34" w:rsidRPr="00C572DB">
        <w:rPr>
          <w:sz w:val="26"/>
          <w:szCs w:val="26"/>
        </w:rPr>
        <w:t>a</w:t>
      </w:r>
      <w:r w:rsidRPr="00C572DB">
        <w:rPr>
          <w:sz w:val="26"/>
          <w:szCs w:val="26"/>
        </w:rPr>
        <w:t xml:space="preserve">vis d’appel d’offres fait suite </w:t>
      </w:r>
      <w:r w:rsidR="0031038E" w:rsidRPr="00C572DB">
        <w:rPr>
          <w:sz w:val="26"/>
          <w:szCs w:val="26"/>
        </w:rPr>
        <w:t xml:space="preserve">au </w:t>
      </w:r>
      <w:r w:rsidR="004875E2">
        <w:rPr>
          <w:sz w:val="26"/>
          <w:szCs w:val="26"/>
        </w:rPr>
        <w:t>p</w:t>
      </w:r>
      <w:r w:rsidR="0031038E" w:rsidRPr="00C572DB">
        <w:rPr>
          <w:sz w:val="26"/>
          <w:szCs w:val="26"/>
        </w:rPr>
        <w:t xml:space="preserve">lan de </w:t>
      </w:r>
      <w:r w:rsidR="004875E2">
        <w:rPr>
          <w:sz w:val="26"/>
          <w:szCs w:val="26"/>
        </w:rPr>
        <w:t>p</w:t>
      </w:r>
      <w:r w:rsidRPr="00C572DB">
        <w:rPr>
          <w:sz w:val="26"/>
          <w:szCs w:val="26"/>
        </w:rPr>
        <w:t xml:space="preserve">assation des </w:t>
      </w:r>
      <w:r w:rsidR="004875E2">
        <w:rPr>
          <w:sz w:val="26"/>
          <w:szCs w:val="26"/>
        </w:rPr>
        <w:t>m</w:t>
      </w:r>
      <w:r w:rsidRPr="00C572DB">
        <w:rPr>
          <w:sz w:val="26"/>
          <w:szCs w:val="26"/>
        </w:rPr>
        <w:t xml:space="preserve">archés </w:t>
      </w:r>
      <w:r w:rsidR="004875E2">
        <w:rPr>
          <w:sz w:val="26"/>
          <w:szCs w:val="26"/>
        </w:rPr>
        <w:t>p</w:t>
      </w:r>
      <w:r w:rsidR="0031038E" w:rsidRPr="00C572DB">
        <w:rPr>
          <w:sz w:val="26"/>
          <w:szCs w:val="26"/>
        </w:rPr>
        <w:t xml:space="preserve">ublics </w:t>
      </w:r>
      <w:r w:rsidR="00EB1EDE" w:rsidRPr="00C572DB">
        <w:rPr>
          <w:sz w:val="26"/>
          <w:szCs w:val="26"/>
        </w:rPr>
        <w:t xml:space="preserve"> </w:t>
      </w:r>
      <w:r w:rsidR="0026648D" w:rsidRPr="00C572DB">
        <w:rPr>
          <w:sz w:val="26"/>
          <w:szCs w:val="26"/>
        </w:rPr>
        <w:t>de [</w:t>
      </w:r>
      <w:r w:rsidR="00464126" w:rsidRPr="004875E2">
        <w:rPr>
          <w:i/>
          <w:sz w:val="26"/>
          <w:szCs w:val="26"/>
        </w:rPr>
        <w:t>insérer le nom de l’autorité contractante</w:t>
      </w:r>
      <w:r w:rsidR="0026648D" w:rsidRPr="00C572DB">
        <w:rPr>
          <w:sz w:val="26"/>
          <w:szCs w:val="26"/>
        </w:rPr>
        <w:t>] publié</w:t>
      </w:r>
      <w:r w:rsidR="0031038E" w:rsidRPr="00C572DB">
        <w:rPr>
          <w:sz w:val="26"/>
          <w:szCs w:val="26"/>
        </w:rPr>
        <w:t xml:space="preserve"> sur le portail web des marchés publics </w:t>
      </w:r>
      <w:r w:rsidR="0026648D" w:rsidRPr="00C572DB">
        <w:rPr>
          <w:sz w:val="26"/>
          <w:szCs w:val="26"/>
        </w:rPr>
        <w:t>le</w:t>
      </w:r>
      <w:r w:rsidR="0026648D" w:rsidRPr="00C572DB">
        <w:rPr>
          <w:i/>
          <w:iCs/>
          <w:sz w:val="26"/>
          <w:szCs w:val="26"/>
        </w:rPr>
        <w:t xml:space="preserve"> [</w:t>
      </w:r>
      <w:r w:rsidRPr="00C572DB">
        <w:rPr>
          <w:i/>
          <w:iCs/>
          <w:sz w:val="26"/>
          <w:szCs w:val="26"/>
        </w:rPr>
        <w:t xml:space="preserve">insérer la </w:t>
      </w:r>
      <w:r w:rsidR="00464126" w:rsidRPr="00C572DB">
        <w:rPr>
          <w:i/>
          <w:iCs/>
          <w:sz w:val="26"/>
          <w:szCs w:val="26"/>
        </w:rPr>
        <w:t>date de publication du PPMP</w:t>
      </w:r>
      <w:r w:rsidRPr="00C572DB">
        <w:rPr>
          <w:i/>
          <w:iCs/>
          <w:sz w:val="26"/>
          <w:szCs w:val="26"/>
        </w:rPr>
        <w:t>]</w:t>
      </w:r>
      <w:r w:rsidRPr="00C572DB">
        <w:rPr>
          <w:iCs/>
          <w:sz w:val="26"/>
          <w:szCs w:val="26"/>
        </w:rPr>
        <w:t>.</w:t>
      </w:r>
    </w:p>
    <w:p w:rsidR="00975CA0" w:rsidRPr="00C572DB" w:rsidRDefault="00975CA0" w:rsidP="008D3340">
      <w:pPr>
        <w:numPr>
          <w:ilvl w:val="0"/>
          <w:numId w:val="11"/>
        </w:numPr>
        <w:suppressAutoHyphens w:val="0"/>
        <w:overflowPunct/>
        <w:autoSpaceDE/>
        <w:autoSpaceDN/>
        <w:adjustRightInd/>
        <w:spacing w:after="200"/>
        <w:ind w:left="0" w:firstLine="0"/>
        <w:textAlignment w:val="auto"/>
        <w:rPr>
          <w:sz w:val="26"/>
          <w:szCs w:val="26"/>
        </w:rPr>
      </w:pPr>
      <w:r w:rsidRPr="00C572DB">
        <w:rPr>
          <w:sz w:val="26"/>
          <w:szCs w:val="26"/>
        </w:rPr>
        <w:t xml:space="preserve">Le </w:t>
      </w:r>
      <w:r w:rsidRPr="00C572DB">
        <w:rPr>
          <w:i/>
          <w:iCs/>
          <w:sz w:val="26"/>
          <w:szCs w:val="26"/>
        </w:rPr>
        <w:t xml:space="preserve">[insérer le nom </w:t>
      </w:r>
      <w:r w:rsidR="007D7E95" w:rsidRPr="00C572DB">
        <w:rPr>
          <w:i/>
          <w:iCs/>
          <w:sz w:val="26"/>
          <w:szCs w:val="26"/>
        </w:rPr>
        <w:t>de l’Autorité contractante</w:t>
      </w:r>
      <w:r w:rsidR="00AF5EB2" w:rsidRPr="00C572DB">
        <w:rPr>
          <w:i/>
          <w:iCs/>
          <w:sz w:val="26"/>
          <w:szCs w:val="26"/>
        </w:rPr>
        <w:t>] [</w:t>
      </w:r>
      <w:r w:rsidRPr="00C572DB">
        <w:rPr>
          <w:i/>
          <w:iCs/>
          <w:sz w:val="26"/>
          <w:szCs w:val="26"/>
        </w:rPr>
        <w:t>a obtenu</w:t>
      </w:r>
      <w:r w:rsidR="0046542B" w:rsidRPr="00C572DB">
        <w:rPr>
          <w:i/>
          <w:iCs/>
          <w:sz w:val="26"/>
          <w:szCs w:val="26"/>
        </w:rPr>
        <w:t xml:space="preserve"> (dans le cadre de son budget)</w:t>
      </w:r>
      <w:r w:rsidRPr="00C572DB">
        <w:rPr>
          <w:i/>
          <w:iCs/>
          <w:sz w:val="26"/>
          <w:szCs w:val="26"/>
        </w:rPr>
        <w:t>/a sollicité]</w:t>
      </w:r>
      <w:r w:rsidRPr="00C572DB">
        <w:rPr>
          <w:sz w:val="26"/>
          <w:szCs w:val="26"/>
        </w:rPr>
        <w:t xml:space="preserve"> des </w:t>
      </w:r>
      <w:r w:rsidR="00A83304" w:rsidRPr="00C572DB">
        <w:rPr>
          <w:sz w:val="26"/>
          <w:szCs w:val="26"/>
        </w:rPr>
        <w:t xml:space="preserve">fonds </w:t>
      </w:r>
      <w:r w:rsidRPr="00C572DB">
        <w:rPr>
          <w:i/>
          <w:sz w:val="26"/>
          <w:szCs w:val="26"/>
        </w:rPr>
        <w:t>[insérer la source de ces fonds]</w:t>
      </w:r>
      <w:r w:rsidRPr="00C572DB">
        <w:rPr>
          <w:sz w:val="26"/>
          <w:szCs w:val="26"/>
        </w:rPr>
        <w:t>, afin de financer</w:t>
      </w:r>
      <w:r w:rsidRPr="00C572DB">
        <w:rPr>
          <w:i/>
          <w:iCs/>
          <w:sz w:val="26"/>
          <w:szCs w:val="26"/>
        </w:rPr>
        <w:t xml:space="preserve"> [insérer le nom du projet ou du programme</w:t>
      </w:r>
      <w:r w:rsidR="0046542B" w:rsidRPr="00C572DB">
        <w:rPr>
          <w:i/>
          <w:iCs/>
          <w:sz w:val="26"/>
          <w:szCs w:val="26"/>
        </w:rPr>
        <w:t>, budget</w:t>
      </w:r>
      <w:r w:rsidRPr="00C572DB">
        <w:rPr>
          <w:i/>
          <w:iCs/>
          <w:sz w:val="26"/>
          <w:szCs w:val="26"/>
        </w:rPr>
        <w:t>],</w:t>
      </w:r>
      <w:r w:rsidRPr="00C572DB">
        <w:rPr>
          <w:sz w:val="26"/>
          <w:szCs w:val="26"/>
        </w:rPr>
        <w:t xml:space="preserve"> et à l’intention d’utiliser une partie de ces fonds pour effectuer des paiements au titre du Marché </w:t>
      </w:r>
      <w:r w:rsidRPr="00C572DB">
        <w:rPr>
          <w:i/>
          <w:iCs/>
          <w:sz w:val="26"/>
          <w:szCs w:val="26"/>
        </w:rPr>
        <w:t>[insérer le nom / numéro du Marché].</w:t>
      </w:r>
    </w:p>
    <w:p w:rsidR="00975CA0" w:rsidRPr="00C572DB" w:rsidRDefault="00975CA0" w:rsidP="008D3340">
      <w:pPr>
        <w:numPr>
          <w:ilvl w:val="0"/>
          <w:numId w:val="11"/>
        </w:numPr>
        <w:suppressAutoHyphens w:val="0"/>
        <w:overflowPunct/>
        <w:autoSpaceDE/>
        <w:autoSpaceDN/>
        <w:adjustRightInd/>
        <w:spacing w:after="200"/>
        <w:ind w:left="0" w:firstLine="0"/>
        <w:textAlignment w:val="auto"/>
        <w:rPr>
          <w:sz w:val="26"/>
          <w:szCs w:val="26"/>
        </w:rPr>
      </w:pPr>
      <w:r w:rsidRPr="00C572DB">
        <w:rPr>
          <w:sz w:val="26"/>
          <w:szCs w:val="26"/>
        </w:rPr>
        <w:t xml:space="preserve">Le </w:t>
      </w:r>
      <w:r w:rsidRPr="00C572DB">
        <w:rPr>
          <w:i/>
          <w:iCs/>
          <w:sz w:val="26"/>
          <w:szCs w:val="26"/>
        </w:rPr>
        <w:t xml:space="preserve">[insérer le nom </w:t>
      </w:r>
      <w:r w:rsidR="007D7E95" w:rsidRPr="00C572DB">
        <w:rPr>
          <w:i/>
          <w:iCs/>
          <w:sz w:val="26"/>
          <w:szCs w:val="26"/>
        </w:rPr>
        <w:t>de l’Autorité contractante</w:t>
      </w:r>
      <w:r w:rsidRPr="00C572DB">
        <w:rPr>
          <w:i/>
          <w:iCs/>
          <w:sz w:val="26"/>
          <w:szCs w:val="26"/>
        </w:rPr>
        <w:t>]</w:t>
      </w:r>
      <w:r w:rsidR="004875E2">
        <w:rPr>
          <w:i/>
          <w:iCs/>
          <w:sz w:val="26"/>
          <w:szCs w:val="26"/>
        </w:rPr>
        <w:t xml:space="preserve"> </w:t>
      </w:r>
      <w:r w:rsidR="00AF5EB2" w:rsidRPr="00C572DB">
        <w:rPr>
          <w:sz w:val="26"/>
          <w:szCs w:val="26"/>
        </w:rPr>
        <w:t>sollicite</w:t>
      </w:r>
      <w:r w:rsidRPr="00C572DB">
        <w:rPr>
          <w:sz w:val="26"/>
          <w:szCs w:val="26"/>
        </w:rPr>
        <w:t xml:space="preserve"> des offres </w:t>
      </w:r>
      <w:r w:rsidR="0058072A" w:rsidRPr="00C572DB">
        <w:rPr>
          <w:sz w:val="26"/>
          <w:szCs w:val="26"/>
        </w:rPr>
        <w:t>sous pli fermé</w:t>
      </w:r>
      <w:r w:rsidRPr="00C572DB">
        <w:rPr>
          <w:sz w:val="26"/>
          <w:szCs w:val="26"/>
        </w:rPr>
        <w:t xml:space="preserve"> de la part de candidats éligibles et répondant aux qualifications requises pour réaliser les </w:t>
      </w:r>
      <w:r w:rsidR="00DA19C9" w:rsidRPr="00C572DB">
        <w:rPr>
          <w:sz w:val="26"/>
          <w:szCs w:val="26"/>
        </w:rPr>
        <w:t>services</w:t>
      </w:r>
      <w:r w:rsidRPr="00C572DB">
        <w:rPr>
          <w:sz w:val="26"/>
          <w:szCs w:val="26"/>
        </w:rPr>
        <w:t xml:space="preserve"> suivants : </w:t>
      </w:r>
      <w:r w:rsidRPr="00C572DB">
        <w:rPr>
          <w:i/>
          <w:iCs/>
          <w:sz w:val="26"/>
          <w:szCs w:val="26"/>
        </w:rPr>
        <w:t>[insérer un</w:t>
      </w:r>
      <w:r w:rsidR="00EA3E94" w:rsidRPr="00C572DB">
        <w:rPr>
          <w:i/>
          <w:iCs/>
          <w:sz w:val="26"/>
          <w:szCs w:val="26"/>
        </w:rPr>
        <w:t>e</w:t>
      </w:r>
      <w:r w:rsidRPr="00C572DB">
        <w:rPr>
          <w:i/>
          <w:iCs/>
          <w:sz w:val="26"/>
          <w:szCs w:val="26"/>
        </w:rPr>
        <w:t xml:space="preserve"> brève description des </w:t>
      </w:r>
      <w:r w:rsidR="00DA19C9" w:rsidRPr="00C572DB">
        <w:rPr>
          <w:i/>
          <w:iCs/>
          <w:sz w:val="26"/>
          <w:szCs w:val="26"/>
        </w:rPr>
        <w:t>services</w:t>
      </w:r>
      <w:r w:rsidR="006B4989" w:rsidRPr="00C572DB">
        <w:rPr>
          <w:i/>
          <w:iCs/>
          <w:sz w:val="26"/>
          <w:szCs w:val="26"/>
        </w:rPr>
        <w:t> </w:t>
      </w:r>
      <w:r w:rsidR="006B4989" w:rsidRPr="00C572DB">
        <w:rPr>
          <w:i/>
          <w:iCs/>
          <w:sz w:val="26"/>
          <w:szCs w:val="26"/>
          <w:vertAlign w:val="superscript"/>
        </w:rPr>
        <w:t>3</w:t>
      </w:r>
      <w:r w:rsidR="006B4989" w:rsidRPr="00C572DB">
        <w:rPr>
          <w:i/>
          <w:iCs/>
          <w:sz w:val="26"/>
          <w:szCs w:val="26"/>
        </w:rPr>
        <w:t>; indiquer la liste des lots si l’appel d’offres porte sur plusieurs lots pouvant être attribués séparément ;</w:t>
      </w:r>
      <w:r w:rsidR="00BB6554" w:rsidRPr="00C572DB">
        <w:rPr>
          <w:i/>
          <w:iCs/>
          <w:sz w:val="26"/>
          <w:szCs w:val="26"/>
        </w:rPr>
        <w:t xml:space="preserve"> préciser le nombre de lots dont un soumissionnaire peut être attributaire ; </w:t>
      </w:r>
      <w:r w:rsidR="006B4989" w:rsidRPr="00C572DB">
        <w:rPr>
          <w:i/>
          <w:iCs/>
          <w:sz w:val="26"/>
          <w:szCs w:val="26"/>
        </w:rPr>
        <w:t>indiquer également si des variantes pourront être prises en considération</w:t>
      </w:r>
      <w:r w:rsidRPr="00C572DB">
        <w:rPr>
          <w:i/>
          <w:iCs/>
          <w:sz w:val="26"/>
          <w:szCs w:val="26"/>
        </w:rPr>
        <w:t>]</w:t>
      </w:r>
      <w:r w:rsidRPr="00C572DB">
        <w:rPr>
          <w:sz w:val="26"/>
          <w:szCs w:val="26"/>
        </w:rPr>
        <w:t xml:space="preserve">. </w:t>
      </w:r>
    </w:p>
    <w:p w:rsidR="00DD4310" w:rsidRPr="00C572DB" w:rsidRDefault="00DD4310" w:rsidP="008D3340">
      <w:pPr>
        <w:numPr>
          <w:ilvl w:val="0"/>
          <w:numId w:val="11"/>
        </w:numPr>
        <w:tabs>
          <w:tab w:val="clear" w:pos="720"/>
          <w:tab w:val="num" w:pos="0"/>
        </w:tabs>
        <w:ind w:left="0" w:firstLine="0"/>
        <w:rPr>
          <w:sz w:val="26"/>
          <w:szCs w:val="26"/>
        </w:rPr>
      </w:pPr>
      <w:r w:rsidRPr="00C572DB">
        <w:rPr>
          <w:sz w:val="26"/>
          <w:szCs w:val="26"/>
        </w:rPr>
        <w:t>La participation à cet appel d'offres ouvert te</w:t>
      </w:r>
      <w:r w:rsidR="00C85E27" w:rsidRPr="00C572DB">
        <w:rPr>
          <w:sz w:val="26"/>
          <w:szCs w:val="26"/>
        </w:rPr>
        <w:t>l</w:t>
      </w:r>
      <w:r w:rsidRPr="00C572DB">
        <w:rPr>
          <w:sz w:val="26"/>
          <w:szCs w:val="26"/>
        </w:rPr>
        <w:t>l</w:t>
      </w:r>
      <w:r w:rsidR="00C85E27" w:rsidRPr="00C572DB">
        <w:rPr>
          <w:sz w:val="26"/>
          <w:szCs w:val="26"/>
        </w:rPr>
        <w:t>e</w:t>
      </w:r>
      <w:r w:rsidRPr="00C572DB">
        <w:rPr>
          <w:sz w:val="26"/>
          <w:szCs w:val="26"/>
        </w:rPr>
        <w:t xml:space="preserve"> que défini</w:t>
      </w:r>
      <w:r w:rsidR="00C85E27" w:rsidRPr="00C572DB">
        <w:rPr>
          <w:sz w:val="26"/>
          <w:szCs w:val="26"/>
        </w:rPr>
        <w:t>e</w:t>
      </w:r>
      <w:r w:rsidRPr="00C572DB">
        <w:rPr>
          <w:sz w:val="26"/>
          <w:szCs w:val="26"/>
        </w:rPr>
        <w:t xml:space="preserve"> dans la loi </w:t>
      </w:r>
      <w:r w:rsidR="005A6824" w:rsidRPr="00C572DB">
        <w:rPr>
          <w:sz w:val="26"/>
          <w:szCs w:val="26"/>
        </w:rPr>
        <w:t>n°2020-26 du 29 septembre 2020</w:t>
      </w:r>
      <w:r w:rsidRPr="00C572DB">
        <w:rPr>
          <w:sz w:val="26"/>
          <w:szCs w:val="26"/>
        </w:rPr>
        <w:t xml:space="preserve"> portant code des marchés publics en République du Bénin concerne tous les candidats, remplissant les conditions définies dans le présent Dossier d'Appel d'Offres Ouvert et qui ne sont pas frappés par les dispositions de</w:t>
      </w:r>
      <w:r w:rsidR="00C91219" w:rsidRPr="00C572DB">
        <w:rPr>
          <w:sz w:val="26"/>
          <w:szCs w:val="26"/>
        </w:rPr>
        <w:t>s</w:t>
      </w:r>
      <w:r w:rsidRPr="00C572DB">
        <w:rPr>
          <w:sz w:val="26"/>
          <w:szCs w:val="26"/>
        </w:rPr>
        <w:t xml:space="preserve"> article</w:t>
      </w:r>
      <w:r w:rsidR="00C91219" w:rsidRPr="00C572DB">
        <w:rPr>
          <w:sz w:val="26"/>
          <w:szCs w:val="26"/>
        </w:rPr>
        <w:t>s</w:t>
      </w:r>
      <w:r w:rsidR="006B4989" w:rsidRPr="00C572DB">
        <w:rPr>
          <w:sz w:val="26"/>
          <w:szCs w:val="26"/>
        </w:rPr>
        <w:t xml:space="preserve"> 61 </w:t>
      </w:r>
      <w:r w:rsidR="005F7C34" w:rsidRPr="00C572DB">
        <w:rPr>
          <w:sz w:val="26"/>
          <w:szCs w:val="26"/>
        </w:rPr>
        <w:t xml:space="preserve">et </w:t>
      </w:r>
      <w:r w:rsidR="005A6824" w:rsidRPr="00C572DB">
        <w:rPr>
          <w:sz w:val="26"/>
          <w:szCs w:val="26"/>
        </w:rPr>
        <w:t xml:space="preserve">121 </w:t>
      </w:r>
      <w:r w:rsidR="006B4989" w:rsidRPr="00C572DB">
        <w:rPr>
          <w:sz w:val="26"/>
          <w:szCs w:val="26"/>
        </w:rPr>
        <w:t>de ladite loi.</w:t>
      </w:r>
    </w:p>
    <w:p w:rsidR="00DD4310" w:rsidRPr="00C572DB" w:rsidRDefault="00DD4310" w:rsidP="00F50628">
      <w:pPr>
        <w:rPr>
          <w:sz w:val="26"/>
          <w:szCs w:val="26"/>
        </w:rPr>
      </w:pPr>
    </w:p>
    <w:p w:rsidR="00975CA0" w:rsidRPr="00C572DB" w:rsidRDefault="00975CA0" w:rsidP="008D3340">
      <w:pPr>
        <w:numPr>
          <w:ilvl w:val="0"/>
          <w:numId w:val="11"/>
        </w:numPr>
        <w:suppressAutoHyphens w:val="0"/>
        <w:overflowPunct/>
        <w:autoSpaceDE/>
        <w:autoSpaceDN/>
        <w:adjustRightInd/>
        <w:spacing w:after="200"/>
        <w:ind w:left="0" w:firstLine="0"/>
        <w:textAlignment w:val="auto"/>
        <w:rPr>
          <w:sz w:val="26"/>
          <w:szCs w:val="26"/>
        </w:rPr>
      </w:pPr>
      <w:r w:rsidRPr="00C572DB">
        <w:rPr>
          <w:sz w:val="26"/>
          <w:szCs w:val="26"/>
        </w:rPr>
        <w:t xml:space="preserve">Les candidats intéressés peuvent obtenir des informations auprès de </w:t>
      </w:r>
      <w:r w:rsidRPr="00C572DB">
        <w:rPr>
          <w:i/>
          <w:iCs/>
          <w:sz w:val="26"/>
          <w:szCs w:val="26"/>
        </w:rPr>
        <w:t xml:space="preserve">[insérer le nom </w:t>
      </w:r>
      <w:r w:rsidR="007D7E95" w:rsidRPr="00C572DB">
        <w:rPr>
          <w:i/>
          <w:iCs/>
          <w:sz w:val="26"/>
          <w:szCs w:val="26"/>
        </w:rPr>
        <w:t>de l’Autorité contractante</w:t>
      </w:r>
      <w:r w:rsidR="00D553E5">
        <w:rPr>
          <w:i/>
          <w:iCs/>
          <w:sz w:val="26"/>
          <w:szCs w:val="26"/>
        </w:rPr>
        <w:t xml:space="preserve"> </w:t>
      </w:r>
      <w:r w:rsidRPr="00C572DB">
        <w:rPr>
          <w:i/>
          <w:iCs/>
          <w:sz w:val="26"/>
          <w:szCs w:val="26"/>
        </w:rPr>
        <w:t xml:space="preserve">; insérer les nom et adresse électronique </w:t>
      </w:r>
      <w:r w:rsidR="00BA65DA" w:rsidRPr="00C572DB">
        <w:rPr>
          <w:i/>
          <w:iCs/>
          <w:sz w:val="26"/>
          <w:szCs w:val="26"/>
        </w:rPr>
        <w:t xml:space="preserve">professionnelle </w:t>
      </w:r>
      <w:r w:rsidRPr="00C572DB">
        <w:rPr>
          <w:i/>
          <w:iCs/>
          <w:sz w:val="26"/>
          <w:szCs w:val="26"/>
        </w:rPr>
        <w:t>de la personne responsable]</w:t>
      </w:r>
      <w:r w:rsidRPr="00C572DB">
        <w:rPr>
          <w:sz w:val="26"/>
          <w:szCs w:val="26"/>
        </w:rPr>
        <w:t xml:space="preserve"> et prendre connaissance des documents d’Appel d’offres à l’adresse mentionnée ci-après </w:t>
      </w:r>
      <w:r w:rsidRPr="00C572DB">
        <w:rPr>
          <w:i/>
          <w:iCs/>
          <w:sz w:val="26"/>
          <w:szCs w:val="26"/>
        </w:rPr>
        <w:t>[spécifier l’adresse]</w:t>
      </w:r>
      <w:r w:rsidRPr="00C572DB">
        <w:rPr>
          <w:sz w:val="26"/>
          <w:szCs w:val="26"/>
        </w:rPr>
        <w:t xml:space="preserve"> de </w:t>
      </w:r>
      <w:r w:rsidRPr="00C572DB">
        <w:rPr>
          <w:i/>
          <w:iCs/>
          <w:sz w:val="26"/>
          <w:szCs w:val="26"/>
        </w:rPr>
        <w:t>[insérer les heures d’ouverture et de fermeture</w:t>
      </w:r>
      <w:r w:rsidRPr="00C572DB">
        <w:rPr>
          <w:i/>
          <w:iCs/>
          <w:sz w:val="26"/>
          <w:szCs w:val="26"/>
          <w:vertAlign w:val="superscript"/>
        </w:rPr>
        <w:t>6</w:t>
      </w:r>
      <w:r w:rsidRPr="00C572DB">
        <w:rPr>
          <w:i/>
          <w:iCs/>
          <w:sz w:val="26"/>
          <w:szCs w:val="26"/>
        </w:rPr>
        <w:t>]</w:t>
      </w:r>
      <w:r w:rsidRPr="00C572DB">
        <w:rPr>
          <w:sz w:val="26"/>
          <w:szCs w:val="26"/>
        </w:rPr>
        <w:t>.</w:t>
      </w:r>
    </w:p>
    <w:p w:rsidR="00752368" w:rsidRPr="00C572DB" w:rsidRDefault="008526A2" w:rsidP="008D3340">
      <w:pPr>
        <w:numPr>
          <w:ilvl w:val="0"/>
          <w:numId w:val="11"/>
        </w:numPr>
        <w:suppressAutoHyphens w:val="0"/>
        <w:overflowPunct/>
        <w:autoSpaceDE/>
        <w:autoSpaceDN/>
        <w:adjustRightInd/>
        <w:spacing w:after="200"/>
        <w:ind w:left="0" w:firstLine="0"/>
        <w:textAlignment w:val="auto"/>
        <w:rPr>
          <w:sz w:val="26"/>
          <w:szCs w:val="26"/>
        </w:rPr>
      </w:pPr>
      <w:r w:rsidRPr="00C572DB">
        <w:rPr>
          <w:sz w:val="26"/>
          <w:szCs w:val="26"/>
        </w:rPr>
        <w:t xml:space="preserve">Les exigences en matière de qualification sont : </w:t>
      </w:r>
    </w:p>
    <w:p w:rsidR="00470EE8" w:rsidRPr="004875E2" w:rsidRDefault="00752368" w:rsidP="00691EF1">
      <w:pPr>
        <w:numPr>
          <w:ilvl w:val="0"/>
          <w:numId w:val="69"/>
        </w:numPr>
        <w:suppressAutoHyphens w:val="0"/>
        <w:overflowPunct/>
        <w:autoSpaceDE/>
        <w:autoSpaceDN/>
        <w:adjustRightInd/>
        <w:spacing w:after="200"/>
        <w:textAlignment w:val="auto"/>
        <w:rPr>
          <w:b/>
          <w:sz w:val="26"/>
          <w:szCs w:val="26"/>
        </w:rPr>
      </w:pPr>
      <w:r w:rsidRPr="004875E2">
        <w:rPr>
          <w:b/>
          <w:sz w:val="26"/>
          <w:szCs w:val="26"/>
        </w:rPr>
        <w:t xml:space="preserve">Pour les anciennes entreprises </w:t>
      </w:r>
    </w:p>
    <w:p w:rsidR="004875E2" w:rsidRDefault="00794CB4" w:rsidP="00691EF1">
      <w:pPr>
        <w:pStyle w:val="Paragraphedeliste"/>
        <w:numPr>
          <w:ilvl w:val="0"/>
          <w:numId w:val="67"/>
        </w:numPr>
        <w:suppressAutoHyphens w:val="0"/>
        <w:overflowPunct/>
        <w:autoSpaceDE/>
        <w:autoSpaceDN/>
        <w:adjustRightInd/>
        <w:spacing w:after="200"/>
        <w:textAlignment w:val="auto"/>
        <w:rPr>
          <w:sz w:val="26"/>
          <w:szCs w:val="26"/>
          <w:lang w:val="fr-FR"/>
        </w:rPr>
      </w:pPr>
      <w:r w:rsidRPr="00C572DB">
        <w:rPr>
          <w:sz w:val="26"/>
          <w:szCs w:val="26"/>
          <w:lang w:val="fr-FR"/>
        </w:rPr>
        <w:t xml:space="preserve">Exigences techniques et </w:t>
      </w:r>
      <w:r w:rsidR="00AF5EB2" w:rsidRPr="00C572DB">
        <w:rPr>
          <w:sz w:val="26"/>
          <w:szCs w:val="26"/>
          <w:lang w:val="fr-FR"/>
        </w:rPr>
        <w:t>expériences</w:t>
      </w:r>
      <w:r w:rsidR="004875E2">
        <w:rPr>
          <w:sz w:val="26"/>
          <w:szCs w:val="26"/>
          <w:lang w:val="fr-FR"/>
        </w:rPr>
        <w:t> :</w:t>
      </w:r>
    </w:p>
    <w:p w:rsidR="00470EE8" w:rsidRPr="00C572DB" w:rsidRDefault="00AF5EB2" w:rsidP="004875E2">
      <w:pPr>
        <w:pStyle w:val="Paragraphedeliste"/>
        <w:suppressAutoHyphens w:val="0"/>
        <w:overflowPunct/>
        <w:autoSpaceDE/>
        <w:autoSpaceDN/>
        <w:adjustRightInd/>
        <w:spacing w:after="200"/>
        <w:ind w:left="0"/>
        <w:textAlignment w:val="auto"/>
        <w:rPr>
          <w:sz w:val="26"/>
          <w:szCs w:val="26"/>
          <w:lang w:val="fr-FR"/>
        </w:rPr>
      </w:pPr>
      <w:r w:rsidRPr="00C572DB">
        <w:rPr>
          <w:i/>
          <w:iCs/>
          <w:sz w:val="26"/>
          <w:szCs w:val="26"/>
          <w:lang w:val="fr-FR"/>
        </w:rPr>
        <w:t xml:space="preserve"> [</w:t>
      </w:r>
      <w:r w:rsidR="004875E2" w:rsidRPr="00C572DB">
        <w:rPr>
          <w:i/>
          <w:iCs/>
          <w:sz w:val="26"/>
          <w:szCs w:val="26"/>
          <w:lang w:val="fr-FR"/>
        </w:rPr>
        <w:t>Insérer</w:t>
      </w:r>
      <w:r w:rsidR="00794CB4" w:rsidRPr="00C572DB">
        <w:rPr>
          <w:i/>
          <w:iCs/>
          <w:sz w:val="26"/>
          <w:szCs w:val="26"/>
          <w:lang w:val="fr-FR"/>
        </w:rPr>
        <w:t xml:space="preserve"> la liste des conditions d’ordre technique conformément aux dispositions de l’article 59 de la loi)].</w:t>
      </w:r>
    </w:p>
    <w:p w:rsidR="004875E2" w:rsidRDefault="00794CB4" w:rsidP="00691EF1">
      <w:pPr>
        <w:pStyle w:val="Paragraphedeliste"/>
        <w:numPr>
          <w:ilvl w:val="0"/>
          <w:numId w:val="67"/>
        </w:numPr>
        <w:suppressAutoHyphens w:val="0"/>
        <w:overflowPunct/>
        <w:autoSpaceDE/>
        <w:autoSpaceDN/>
        <w:adjustRightInd/>
        <w:spacing w:after="200"/>
        <w:textAlignment w:val="auto"/>
        <w:rPr>
          <w:i/>
          <w:sz w:val="26"/>
          <w:szCs w:val="26"/>
          <w:lang w:val="fr-FR"/>
        </w:rPr>
      </w:pPr>
      <w:r w:rsidRPr="00C572DB">
        <w:rPr>
          <w:sz w:val="26"/>
          <w:szCs w:val="26"/>
          <w:lang w:val="fr-FR"/>
        </w:rPr>
        <w:t>Exigences financières </w:t>
      </w:r>
      <w:r w:rsidR="00AF5EB2" w:rsidRPr="00C572DB">
        <w:rPr>
          <w:sz w:val="26"/>
          <w:szCs w:val="26"/>
          <w:lang w:val="fr-FR"/>
        </w:rPr>
        <w:t>:</w:t>
      </w:r>
      <w:r w:rsidR="00AF5EB2" w:rsidRPr="00C572DB">
        <w:rPr>
          <w:i/>
          <w:sz w:val="26"/>
          <w:szCs w:val="26"/>
          <w:lang w:val="fr-FR"/>
        </w:rPr>
        <w:t xml:space="preserve"> </w:t>
      </w:r>
    </w:p>
    <w:p w:rsidR="00470EE8" w:rsidRPr="00C572DB" w:rsidRDefault="00AF5EB2" w:rsidP="004875E2">
      <w:pPr>
        <w:pStyle w:val="Paragraphedeliste"/>
        <w:suppressAutoHyphens w:val="0"/>
        <w:overflowPunct/>
        <w:autoSpaceDE/>
        <w:autoSpaceDN/>
        <w:adjustRightInd/>
        <w:spacing w:after="200"/>
        <w:ind w:left="0"/>
        <w:textAlignment w:val="auto"/>
        <w:rPr>
          <w:i/>
          <w:sz w:val="26"/>
          <w:szCs w:val="26"/>
          <w:lang w:val="fr-FR"/>
        </w:rPr>
      </w:pPr>
      <w:r w:rsidRPr="00C572DB">
        <w:rPr>
          <w:i/>
          <w:sz w:val="26"/>
          <w:szCs w:val="26"/>
          <w:lang w:val="fr-FR"/>
        </w:rPr>
        <w:t>[</w:t>
      </w:r>
      <w:r w:rsidR="004875E2" w:rsidRPr="00C572DB">
        <w:rPr>
          <w:i/>
          <w:sz w:val="26"/>
          <w:szCs w:val="26"/>
          <w:lang w:val="fr-FR"/>
        </w:rPr>
        <w:t>Insérer</w:t>
      </w:r>
      <w:r w:rsidR="00794CB4" w:rsidRPr="00C572DB">
        <w:rPr>
          <w:i/>
          <w:sz w:val="26"/>
          <w:szCs w:val="26"/>
          <w:lang w:val="fr-FR"/>
        </w:rPr>
        <w:t xml:space="preserve"> la liste des conditions d’ordre financier conformément aux dispositions de l’article 60 de la loi]</w:t>
      </w:r>
    </w:p>
    <w:p w:rsidR="00470EE8" w:rsidRPr="004875E2" w:rsidRDefault="00752368" w:rsidP="00691EF1">
      <w:pPr>
        <w:numPr>
          <w:ilvl w:val="0"/>
          <w:numId w:val="69"/>
        </w:numPr>
        <w:suppressAutoHyphens w:val="0"/>
        <w:overflowPunct/>
        <w:autoSpaceDE/>
        <w:autoSpaceDN/>
        <w:adjustRightInd/>
        <w:spacing w:after="200"/>
        <w:textAlignment w:val="auto"/>
        <w:rPr>
          <w:b/>
          <w:sz w:val="26"/>
          <w:szCs w:val="26"/>
        </w:rPr>
      </w:pPr>
      <w:r w:rsidRPr="004875E2">
        <w:rPr>
          <w:b/>
          <w:sz w:val="26"/>
          <w:szCs w:val="26"/>
        </w:rPr>
        <w:t xml:space="preserve">Pour les entreprises naissantes et celles qui n’ont pas encore trois années d’existence </w:t>
      </w:r>
    </w:p>
    <w:p w:rsidR="004875E2" w:rsidRDefault="00794CB4" w:rsidP="00691EF1">
      <w:pPr>
        <w:pStyle w:val="Paragraphedeliste"/>
        <w:numPr>
          <w:ilvl w:val="0"/>
          <w:numId w:val="68"/>
        </w:numPr>
        <w:suppressAutoHyphens w:val="0"/>
        <w:overflowPunct/>
        <w:autoSpaceDE/>
        <w:autoSpaceDN/>
        <w:adjustRightInd/>
        <w:spacing w:after="200"/>
        <w:textAlignment w:val="auto"/>
        <w:rPr>
          <w:sz w:val="26"/>
          <w:szCs w:val="26"/>
          <w:lang w:val="fr-FR"/>
        </w:rPr>
      </w:pPr>
      <w:r w:rsidRPr="00C572DB">
        <w:rPr>
          <w:sz w:val="26"/>
          <w:szCs w:val="26"/>
          <w:lang w:val="fr-FR"/>
        </w:rPr>
        <w:t>Exigences techniques</w:t>
      </w:r>
      <w:r w:rsidR="005B6696" w:rsidRPr="00C572DB">
        <w:rPr>
          <w:sz w:val="26"/>
          <w:szCs w:val="26"/>
          <w:lang w:val="fr-FR"/>
        </w:rPr>
        <w:t xml:space="preserve"> et </w:t>
      </w:r>
      <w:r w:rsidR="00AF5EB2" w:rsidRPr="00C572DB">
        <w:rPr>
          <w:sz w:val="26"/>
          <w:szCs w:val="26"/>
          <w:lang w:val="fr-FR"/>
        </w:rPr>
        <w:t>expériences</w:t>
      </w:r>
      <w:r w:rsidR="004875E2">
        <w:rPr>
          <w:sz w:val="26"/>
          <w:szCs w:val="26"/>
          <w:lang w:val="fr-FR"/>
        </w:rPr>
        <w:t> :</w:t>
      </w:r>
    </w:p>
    <w:p w:rsidR="00470EE8" w:rsidRPr="00C572DB" w:rsidRDefault="00AF5EB2" w:rsidP="004875E2">
      <w:pPr>
        <w:pStyle w:val="Paragraphedeliste"/>
        <w:suppressAutoHyphens w:val="0"/>
        <w:overflowPunct/>
        <w:autoSpaceDE/>
        <w:autoSpaceDN/>
        <w:adjustRightInd/>
        <w:spacing w:after="200"/>
        <w:ind w:left="0"/>
        <w:textAlignment w:val="auto"/>
        <w:rPr>
          <w:sz w:val="26"/>
          <w:szCs w:val="26"/>
          <w:lang w:val="fr-FR"/>
        </w:rPr>
      </w:pPr>
      <w:r w:rsidRPr="00C572DB">
        <w:rPr>
          <w:i/>
          <w:iCs/>
          <w:sz w:val="26"/>
          <w:szCs w:val="26"/>
          <w:lang w:val="fr-FR"/>
        </w:rPr>
        <w:t xml:space="preserve"> [</w:t>
      </w:r>
      <w:r w:rsidR="004875E2" w:rsidRPr="00C572DB">
        <w:rPr>
          <w:i/>
          <w:iCs/>
          <w:sz w:val="26"/>
          <w:szCs w:val="26"/>
          <w:lang w:val="fr-FR"/>
        </w:rPr>
        <w:t>Insérer</w:t>
      </w:r>
      <w:r w:rsidR="00794CB4" w:rsidRPr="00C572DB">
        <w:rPr>
          <w:i/>
          <w:iCs/>
          <w:sz w:val="26"/>
          <w:szCs w:val="26"/>
          <w:lang w:val="fr-FR"/>
        </w:rPr>
        <w:t xml:space="preserve"> la liste des conditions d’ordre technique conformément aux dispositions de l’article 59 de la loi)].</w:t>
      </w:r>
    </w:p>
    <w:p w:rsidR="004875E2" w:rsidRPr="004875E2" w:rsidRDefault="00794CB4" w:rsidP="00691EF1">
      <w:pPr>
        <w:pStyle w:val="Paragraphedeliste"/>
        <w:numPr>
          <w:ilvl w:val="0"/>
          <w:numId w:val="68"/>
        </w:numPr>
        <w:suppressAutoHyphens w:val="0"/>
        <w:overflowPunct/>
        <w:autoSpaceDE/>
        <w:autoSpaceDN/>
        <w:adjustRightInd/>
        <w:spacing w:after="200"/>
        <w:textAlignment w:val="auto"/>
        <w:rPr>
          <w:i/>
          <w:sz w:val="26"/>
          <w:szCs w:val="26"/>
          <w:lang w:val="fr-FR"/>
        </w:rPr>
      </w:pPr>
      <w:r w:rsidRPr="00C572DB">
        <w:rPr>
          <w:sz w:val="26"/>
          <w:szCs w:val="26"/>
          <w:lang w:val="fr-FR"/>
        </w:rPr>
        <w:t xml:space="preserve">Exigences financières : </w:t>
      </w:r>
    </w:p>
    <w:p w:rsidR="00470EE8" w:rsidRPr="00C572DB" w:rsidRDefault="00794CB4" w:rsidP="004875E2">
      <w:pPr>
        <w:pStyle w:val="Paragraphedeliste"/>
        <w:suppressAutoHyphens w:val="0"/>
        <w:overflowPunct/>
        <w:autoSpaceDE/>
        <w:autoSpaceDN/>
        <w:adjustRightInd/>
        <w:spacing w:after="200"/>
        <w:ind w:left="0"/>
        <w:textAlignment w:val="auto"/>
        <w:rPr>
          <w:i/>
          <w:sz w:val="26"/>
          <w:szCs w:val="26"/>
          <w:lang w:val="fr-FR"/>
        </w:rPr>
      </w:pPr>
      <w:r w:rsidRPr="00C572DB">
        <w:rPr>
          <w:i/>
          <w:sz w:val="26"/>
          <w:szCs w:val="26"/>
          <w:lang w:val="fr-FR"/>
        </w:rPr>
        <w:t>[</w:t>
      </w:r>
      <w:r w:rsidR="004875E2" w:rsidRPr="00C572DB">
        <w:rPr>
          <w:i/>
          <w:sz w:val="26"/>
          <w:szCs w:val="26"/>
          <w:lang w:val="fr-FR"/>
        </w:rPr>
        <w:t>Insérer</w:t>
      </w:r>
      <w:r w:rsidRPr="00C572DB">
        <w:rPr>
          <w:i/>
          <w:sz w:val="26"/>
          <w:szCs w:val="26"/>
          <w:lang w:val="fr-FR"/>
        </w:rPr>
        <w:t xml:space="preserve"> la liste des conditions d’ordre financier conformément aux dispositions de l’article 60 de la loi]</w:t>
      </w:r>
    </w:p>
    <w:p w:rsidR="00470EE8" w:rsidRPr="00C572DB" w:rsidRDefault="008526A2">
      <w:pPr>
        <w:suppressAutoHyphens w:val="0"/>
        <w:overflowPunct/>
        <w:autoSpaceDE/>
        <w:autoSpaceDN/>
        <w:adjustRightInd/>
        <w:spacing w:after="200"/>
        <w:ind w:firstLine="720"/>
        <w:textAlignment w:val="auto"/>
        <w:rPr>
          <w:sz w:val="26"/>
          <w:szCs w:val="26"/>
        </w:rPr>
      </w:pPr>
      <w:r w:rsidRPr="00C572DB">
        <w:rPr>
          <w:sz w:val="26"/>
          <w:szCs w:val="26"/>
        </w:rPr>
        <w:t xml:space="preserve">Voir le document d’Appel d’offres pour les informations détaillées. </w:t>
      </w:r>
    </w:p>
    <w:p w:rsidR="006B4989" w:rsidRPr="00C572DB" w:rsidRDefault="006B4989" w:rsidP="008D3340">
      <w:pPr>
        <w:numPr>
          <w:ilvl w:val="0"/>
          <w:numId w:val="11"/>
        </w:numPr>
        <w:suppressAutoHyphens w:val="0"/>
        <w:overflowPunct/>
        <w:autoSpaceDE/>
        <w:autoSpaceDN/>
        <w:adjustRightInd/>
        <w:spacing w:after="200"/>
        <w:ind w:left="0" w:firstLine="0"/>
        <w:textAlignment w:val="auto"/>
        <w:rPr>
          <w:sz w:val="26"/>
          <w:szCs w:val="26"/>
        </w:rPr>
      </w:pPr>
      <w:r w:rsidRPr="00C572DB">
        <w:rPr>
          <w:sz w:val="26"/>
          <w:szCs w:val="26"/>
        </w:rPr>
        <w:t>Le délai de réalisation est de [</w:t>
      </w:r>
      <w:r w:rsidRPr="00C572DB">
        <w:rPr>
          <w:i/>
          <w:sz w:val="26"/>
          <w:szCs w:val="26"/>
        </w:rPr>
        <w:t>insérer le délai d’exécution</w:t>
      </w:r>
      <w:r w:rsidRPr="00C572DB">
        <w:rPr>
          <w:sz w:val="26"/>
          <w:szCs w:val="26"/>
        </w:rPr>
        <w:t>]</w:t>
      </w:r>
      <w:r w:rsidR="001A4225" w:rsidRPr="00C572DB">
        <w:rPr>
          <w:sz w:val="26"/>
          <w:szCs w:val="26"/>
        </w:rPr>
        <w:t>.</w:t>
      </w:r>
    </w:p>
    <w:p w:rsidR="00470EE8" w:rsidRPr="00C572DB" w:rsidRDefault="00794CB4">
      <w:pPr>
        <w:suppressAutoHyphens w:val="0"/>
        <w:overflowPunct/>
        <w:autoSpaceDE/>
        <w:autoSpaceDN/>
        <w:adjustRightInd/>
        <w:spacing w:after="200"/>
        <w:textAlignment w:val="auto"/>
        <w:rPr>
          <w:i/>
          <w:sz w:val="26"/>
          <w:szCs w:val="26"/>
        </w:rPr>
      </w:pPr>
      <w:r w:rsidRPr="00C572DB">
        <w:rPr>
          <w:i/>
          <w:sz w:val="26"/>
          <w:szCs w:val="26"/>
        </w:rPr>
        <w:t xml:space="preserve">[En cas d’allotissement, insérer le délai </w:t>
      </w:r>
      <w:r w:rsidR="005B6696" w:rsidRPr="00C572DB">
        <w:rPr>
          <w:i/>
          <w:sz w:val="26"/>
          <w:szCs w:val="26"/>
        </w:rPr>
        <w:t>d’exécution</w:t>
      </w:r>
      <w:r w:rsidRPr="00C572DB">
        <w:rPr>
          <w:i/>
          <w:sz w:val="26"/>
          <w:szCs w:val="26"/>
        </w:rPr>
        <w:t xml:space="preserve"> pour chaque lot].</w:t>
      </w:r>
    </w:p>
    <w:p w:rsidR="00600F42" w:rsidRPr="00C572DB" w:rsidRDefault="00600F42" w:rsidP="00600F42">
      <w:pPr>
        <w:numPr>
          <w:ilvl w:val="0"/>
          <w:numId w:val="11"/>
        </w:numPr>
        <w:suppressAutoHyphens w:val="0"/>
        <w:overflowPunct/>
        <w:autoSpaceDE/>
        <w:autoSpaceDN/>
        <w:adjustRightInd/>
        <w:spacing w:after="200"/>
        <w:ind w:left="0" w:firstLine="0"/>
        <w:textAlignment w:val="auto"/>
        <w:rPr>
          <w:sz w:val="26"/>
          <w:szCs w:val="26"/>
        </w:rPr>
      </w:pPr>
      <w:r w:rsidRPr="00C572DB">
        <w:rPr>
          <w:iCs/>
          <w:sz w:val="26"/>
          <w:szCs w:val="26"/>
        </w:rPr>
        <w:t>Les candidats intéressés peuvent obtenir gratuitement un dossier d’a</w:t>
      </w:r>
      <w:r w:rsidRPr="00C572DB">
        <w:rPr>
          <w:sz w:val="26"/>
          <w:szCs w:val="26"/>
        </w:rPr>
        <w:t xml:space="preserve">ppel d’offres complet à l’adresse mentionnée ci-après </w:t>
      </w:r>
      <w:r w:rsidRPr="00C572DB">
        <w:rPr>
          <w:i/>
          <w:iCs/>
          <w:sz w:val="26"/>
          <w:szCs w:val="26"/>
        </w:rPr>
        <w:t xml:space="preserve">[spécifier l’adresse], </w:t>
      </w:r>
      <w:r w:rsidRPr="00C572DB">
        <w:rPr>
          <w:iCs/>
          <w:sz w:val="26"/>
          <w:szCs w:val="26"/>
        </w:rPr>
        <w:t>à compter d</w:t>
      </w:r>
      <w:r w:rsidRPr="00C572DB">
        <w:rPr>
          <w:i/>
          <w:iCs/>
          <w:sz w:val="26"/>
          <w:szCs w:val="26"/>
        </w:rPr>
        <w:t>u [spécifier la date]</w:t>
      </w:r>
      <w:r w:rsidRPr="00C572DB">
        <w:rPr>
          <w:rStyle w:val="Appelnotedebasdep"/>
          <w:i/>
          <w:iCs/>
          <w:sz w:val="26"/>
          <w:szCs w:val="26"/>
        </w:rPr>
        <w:footnoteReference w:id="6"/>
      </w:r>
      <w:r w:rsidRPr="00C572DB">
        <w:rPr>
          <w:i/>
          <w:iCs/>
          <w:sz w:val="26"/>
          <w:szCs w:val="26"/>
        </w:rPr>
        <w:t>.</w:t>
      </w:r>
      <w:r w:rsidRPr="00C572DB">
        <w:rPr>
          <w:sz w:val="26"/>
          <w:szCs w:val="26"/>
        </w:rPr>
        <w:t xml:space="preserve"> Le dossier d’appel d’offres en version papier sera immédiatement remis aux candidats intéressés sur simple présentation de ces derniers au secrétariat de la PRMP ou adressé aux candidats à leurs frais par </w:t>
      </w:r>
      <w:r w:rsidRPr="00C572DB">
        <w:rPr>
          <w:i/>
          <w:iCs/>
          <w:sz w:val="26"/>
          <w:szCs w:val="26"/>
        </w:rPr>
        <w:t>[insérer le mode d’acheminement</w:t>
      </w:r>
      <w:r w:rsidRPr="00C572DB">
        <w:rPr>
          <w:rStyle w:val="Appelnotedebasdep"/>
          <w:i/>
          <w:iCs/>
          <w:sz w:val="26"/>
          <w:szCs w:val="26"/>
        </w:rPr>
        <w:footnoteReference w:id="7"/>
      </w:r>
      <w:r w:rsidRPr="00C572DB">
        <w:rPr>
          <w:i/>
          <w:iCs/>
          <w:sz w:val="26"/>
          <w:szCs w:val="26"/>
        </w:rPr>
        <w:t>]</w:t>
      </w:r>
      <w:r w:rsidRPr="00C572DB">
        <w:rPr>
          <w:sz w:val="26"/>
          <w:szCs w:val="26"/>
        </w:rPr>
        <w:t xml:space="preserve">. Ce dossier peut aussi être remis aux candidats en version électronique sous le format PDF ou envoyé par voie électronique </w:t>
      </w:r>
      <w:r w:rsidRPr="004875E2">
        <w:rPr>
          <w:iCs/>
          <w:sz w:val="26"/>
          <w:szCs w:val="26"/>
        </w:rPr>
        <w:t>sous réserve des dispositions relatives à la dématérialisation.</w:t>
      </w:r>
    </w:p>
    <w:p w:rsidR="00470EE8" w:rsidRPr="00C572DB" w:rsidRDefault="00794CB4">
      <w:pPr>
        <w:suppressAutoHyphens w:val="0"/>
        <w:overflowPunct/>
        <w:autoSpaceDE/>
        <w:autoSpaceDN/>
        <w:adjustRightInd/>
        <w:spacing w:after="200"/>
        <w:textAlignment w:val="auto"/>
        <w:rPr>
          <w:sz w:val="26"/>
          <w:szCs w:val="26"/>
        </w:rPr>
      </w:pPr>
      <w:r w:rsidRPr="00C572DB">
        <w:rPr>
          <w:iCs/>
          <w:sz w:val="26"/>
          <w:szCs w:val="26"/>
        </w:rPr>
        <w:t>Ce retrait est matérialisé par une fiche</w:t>
      </w:r>
      <w:r w:rsidR="00D553E5">
        <w:rPr>
          <w:rStyle w:val="Appelnotedebasdep"/>
          <w:iCs/>
          <w:sz w:val="26"/>
          <w:szCs w:val="26"/>
        </w:rPr>
        <w:footnoteReference w:id="8"/>
      </w:r>
      <w:r w:rsidRPr="00C572DB">
        <w:rPr>
          <w:iCs/>
          <w:sz w:val="26"/>
          <w:szCs w:val="26"/>
        </w:rPr>
        <w:t xml:space="preserve"> de décharge établie selon un modèle mis à disposition par l’ARMP.</w:t>
      </w:r>
    </w:p>
    <w:p w:rsidR="00A25533" w:rsidRPr="00C572DB" w:rsidRDefault="00DD4310">
      <w:pPr>
        <w:numPr>
          <w:ilvl w:val="0"/>
          <w:numId w:val="11"/>
        </w:numPr>
        <w:suppressAutoHyphens w:val="0"/>
        <w:overflowPunct/>
        <w:autoSpaceDE/>
        <w:autoSpaceDN/>
        <w:adjustRightInd/>
        <w:spacing w:after="200"/>
        <w:textAlignment w:val="auto"/>
        <w:rPr>
          <w:sz w:val="26"/>
          <w:szCs w:val="26"/>
        </w:rPr>
      </w:pPr>
      <w:r w:rsidRPr="00C572DB">
        <w:rPr>
          <w:sz w:val="26"/>
          <w:szCs w:val="26"/>
        </w:rPr>
        <w:t xml:space="preserve">Les offres sont rédigées en langue française et devront être déposées en </w:t>
      </w:r>
      <w:r w:rsidR="000252BB" w:rsidRPr="00C572DB">
        <w:rPr>
          <w:sz w:val="26"/>
          <w:szCs w:val="26"/>
        </w:rPr>
        <w:t xml:space="preserve">deux </w:t>
      </w:r>
      <w:r w:rsidRPr="00C572DB">
        <w:rPr>
          <w:sz w:val="26"/>
          <w:szCs w:val="26"/>
        </w:rPr>
        <w:t>(</w:t>
      </w:r>
      <w:r w:rsidR="000252BB" w:rsidRPr="00C572DB">
        <w:rPr>
          <w:sz w:val="26"/>
          <w:szCs w:val="26"/>
        </w:rPr>
        <w:t>02</w:t>
      </w:r>
      <w:r w:rsidRPr="00C572DB">
        <w:rPr>
          <w:sz w:val="26"/>
          <w:szCs w:val="26"/>
        </w:rPr>
        <w:t xml:space="preserve">) </w:t>
      </w:r>
      <w:r w:rsidR="00AF5EB2" w:rsidRPr="00C572DB">
        <w:rPr>
          <w:sz w:val="26"/>
          <w:szCs w:val="26"/>
        </w:rPr>
        <w:t>exemplaires physiques</w:t>
      </w:r>
      <w:r w:rsidR="00850390">
        <w:rPr>
          <w:sz w:val="26"/>
          <w:szCs w:val="26"/>
        </w:rPr>
        <w:t xml:space="preserve"> </w:t>
      </w:r>
      <w:r w:rsidR="00681CB8" w:rsidRPr="00C572DB">
        <w:rPr>
          <w:sz w:val="26"/>
          <w:szCs w:val="26"/>
        </w:rPr>
        <w:t xml:space="preserve">à savoir </w:t>
      </w:r>
      <w:r w:rsidRPr="00C572DB">
        <w:rPr>
          <w:sz w:val="26"/>
          <w:szCs w:val="26"/>
        </w:rPr>
        <w:t xml:space="preserve">un (01) original et </w:t>
      </w:r>
      <w:r w:rsidR="000252BB" w:rsidRPr="00C572DB">
        <w:rPr>
          <w:sz w:val="26"/>
          <w:szCs w:val="26"/>
        </w:rPr>
        <w:t xml:space="preserve">une </w:t>
      </w:r>
      <w:r w:rsidRPr="00C572DB">
        <w:rPr>
          <w:sz w:val="26"/>
          <w:szCs w:val="26"/>
        </w:rPr>
        <w:t>(0</w:t>
      </w:r>
      <w:r w:rsidR="000252BB" w:rsidRPr="00C572DB">
        <w:rPr>
          <w:sz w:val="26"/>
          <w:szCs w:val="26"/>
        </w:rPr>
        <w:t>1</w:t>
      </w:r>
      <w:r w:rsidRPr="00C572DB">
        <w:rPr>
          <w:sz w:val="26"/>
          <w:szCs w:val="26"/>
        </w:rPr>
        <w:t>) copie</w:t>
      </w:r>
      <w:r w:rsidR="00681CB8" w:rsidRPr="00C572DB">
        <w:rPr>
          <w:sz w:val="26"/>
          <w:szCs w:val="26"/>
        </w:rPr>
        <w:t xml:space="preserve">, </w:t>
      </w:r>
      <w:r w:rsidR="000252BB" w:rsidRPr="00C572DB">
        <w:rPr>
          <w:sz w:val="26"/>
          <w:szCs w:val="26"/>
        </w:rPr>
        <w:t>ainsi qu’une (01) version électronique</w:t>
      </w:r>
      <w:r w:rsidR="00850390">
        <w:rPr>
          <w:sz w:val="26"/>
          <w:szCs w:val="26"/>
        </w:rPr>
        <w:t xml:space="preserve"> </w:t>
      </w:r>
      <w:r w:rsidR="0031038E" w:rsidRPr="00C572DB">
        <w:rPr>
          <w:sz w:val="26"/>
          <w:szCs w:val="26"/>
        </w:rPr>
        <w:t>s</w:t>
      </w:r>
      <w:r w:rsidR="00E7285D" w:rsidRPr="00C572DB">
        <w:rPr>
          <w:sz w:val="26"/>
          <w:szCs w:val="26"/>
        </w:rPr>
        <w:t>cannée</w:t>
      </w:r>
      <w:r w:rsidR="00850390">
        <w:rPr>
          <w:sz w:val="26"/>
          <w:szCs w:val="26"/>
        </w:rPr>
        <w:t xml:space="preserve"> </w:t>
      </w:r>
      <w:r w:rsidR="003A1A7A" w:rsidRPr="00C572DB">
        <w:rPr>
          <w:sz w:val="26"/>
          <w:szCs w:val="26"/>
        </w:rPr>
        <w:t xml:space="preserve">de l’offre </w:t>
      </w:r>
      <w:r w:rsidR="000252BB" w:rsidRPr="00C572DB">
        <w:rPr>
          <w:sz w:val="26"/>
          <w:szCs w:val="26"/>
        </w:rPr>
        <w:t xml:space="preserve">sur clé USB </w:t>
      </w:r>
      <w:r w:rsidR="003A1A7A" w:rsidRPr="00C572DB">
        <w:rPr>
          <w:sz w:val="26"/>
          <w:szCs w:val="26"/>
        </w:rPr>
        <w:t>sous le format PDF</w:t>
      </w:r>
      <w:r w:rsidR="004875E2">
        <w:rPr>
          <w:sz w:val="26"/>
          <w:szCs w:val="26"/>
        </w:rPr>
        <w:t>,</w:t>
      </w:r>
      <w:r w:rsidR="003A1A7A" w:rsidRPr="00C572DB">
        <w:rPr>
          <w:sz w:val="26"/>
          <w:szCs w:val="26"/>
        </w:rPr>
        <w:t xml:space="preserve"> </w:t>
      </w:r>
      <w:r w:rsidR="00681CB8" w:rsidRPr="00C572DB">
        <w:rPr>
          <w:sz w:val="26"/>
          <w:szCs w:val="26"/>
        </w:rPr>
        <w:t>le tout dans une enveloppe unique</w:t>
      </w:r>
      <w:r w:rsidRPr="00C572DB">
        <w:rPr>
          <w:sz w:val="26"/>
          <w:szCs w:val="26"/>
        </w:rPr>
        <w:t xml:space="preserve"> à l’adresse ci-après [</w:t>
      </w:r>
      <w:r w:rsidRPr="00C572DB">
        <w:rPr>
          <w:i/>
          <w:sz w:val="26"/>
          <w:szCs w:val="26"/>
        </w:rPr>
        <w:t>spécifier l’adresse</w:t>
      </w:r>
      <w:r w:rsidRPr="00C572DB">
        <w:rPr>
          <w:sz w:val="26"/>
          <w:szCs w:val="26"/>
        </w:rPr>
        <w:t>] au plus tard le [</w:t>
      </w:r>
      <w:r w:rsidRPr="004875E2">
        <w:rPr>
          <w:i/>
          <w:sz w:val="26"/>
          <w:szCs w:val="26"/>
        </w:rPr>
        <w:t>insérer la date et l’heure</w:t>
      </w:r>
      <w:r w:rsidRPr="00C572DB">
        <w:rPr>
          <w:sz w:val="26"/>
          <w:szCs w:val="26"/>
        </w:rPr>
        <w:t xml:space="preserve">]. </w:t>
      </w:r>
      <w:r w:rsidR="003A1A7A" w:rsidRPr="00C572DB">
        <w:rPr>
          <w:b/>
          <w:sz w:val="26"/>
          <w:szCs w:val="26"/>
        </w:rPr>
        <w:t>Le défaut de présentation de l’offre suivant les modalités prévues ci-dessus est éliminatoire</w:t>
      </w:r>
      <w:r w:rsidR="003A1A7A" w:rsidRPr="00C572DB">
        <w:rPr>
          <w:sz w:val="26"/>
          <w:szCs w:val="26"/>
        </w:rPr>
        <w:t xml:space="preserve">. </w:t>
      </w:r>
      <w:r w:rsidRPr="00C572DB">
        <w:rPr>
          <w:sz w:val="26"/>
          <w:szCs w:val="26"/>
        </w:rPr>
        <w:t xml:space="preserve">Les offres qui ne parviendront pas aux heure et date ci-dessus indiquées, seront purement et simplement rejetées et retournées sans être ouvertes et aux frais des soumissionnaires concernés. Les offres remises en retard ne seront pas acceptées. </w:t>
      </w:r>
    </w:p>
    <w:p w:rsidR="00A25533" w:rsidRPr="00C572DB" w:rsidRDefault="00AF5EB2" w:rsidP="008D3340">
      <w:pPr>
        <w:numPr>
          <w:ilvl w:val="0"/>
          <w:numId w:val="11"/>
        </w:numPr>
        <w:suppressAutoHyphens w:val="0"/>
        <w:overflowPunct/>
        <w:autoSpaceDE/>
        <w:autoSpaceDN/>
        <w:adjustRightInd/>
        <w:spacing w:after="200"/>
        <w:textAlignment w:val="auto"/>
        <w:rPr>
          <w:sz w:val="26"/>
          <w:szCs w:val="26"/>
        </w:rPr>
      </w:pPr>
      <w:r w:rsidRPr="00C572DB">
        <w:rPr>
          <w:sz w:val="26"/>
          <w:szCs w:val="26"/>
        </w:rPr>
        <w:t xml:space="preserve">Les offres (versions physique et électronique) seront ouvertes en présence des soumissionnaires qui souhaitent assister à l’ouverture des plis ou de leurs représentants dûment mandatés l’adresse ci-après </w:t>
      </w:r>
      <w:r w:rsidRPr="00C572DB">
        <w:rPr>
          <w:i/>
          <w:sz w:val="26"/>
          <w:szCs w:val="26"/>
        </w:rPr>
        <w:t>[spécifier l’adresse]</w:t>
      </w:r>
      <w:r w:rsidRPr="00C572DB">
        <w:rPr>
          <w:sz w:val="26"/>
          <w:szCs w:val="26"/>
          <w:vertAlign w:val="superscript"/>
        </w:rPr>
        <w:t>10</w:t>
      </w:r>
      <w:r w:rsidR="00D2192F">
        <w:rPr>
          <w:sz w:val="26"/>
          <w:szCs w:val="26"/>
          <w:vertAlign w:val="superscript"/>
        </w:rPr>
        <w:t xml:space="preserve"> </w:t>
      </w:r>
      <w:r w:rsidRPr="00C572DB">
        <w:rPr>
          <w:sz w:val="26"/>
          <w:szCs w:val="26"/>
        </w:rPr>
        <w:t>à</w:t>
      </w:r>
      <w:r w:rsidRPr="00C572DB">
        <w:rPr>
          <w:i/>
          <w:sz w:val="26"/>
          <w:szCs w:val="26"/>
        </w:rPr>
        <w:t xml:space="preserve"> [insérer la date et l’heure]</w:t>
      </w:r>
      <w:r w:rsidRPr="00C572DB">
        <w:rPr>
          <w:sz w:val="26"/>
          <w:szCs w:val="26"/>
        </w:rPr>
        <w:t xml:space="preserve">. </w:t>
      </w:r>
    </w:p>
    <w:p w:rsidR="00A25533" w:rsidRPr="00C572DB" w:rsidRDefault="00AF5EB2" w:rsidP="008D3340">
      <w:pPr>
        <w:numPr>
          <w:ilvl w:val="0"/>
          <w:numId w:val="11"/>
        </w:numPr>
        <w:suppressAutoHyphens w:val="0"/>
        <w:overflowPunct/>
        <w:autoSpaceDE/>
        <w:autoSpaceDN/>
        <w:adjustRightInd/>
        <w:spacing w:after="200"/>
        <w:textAlignment w:val="auto"/>
        <w:rPr>
          <w:sz w:val="26"/>
          <w:szCs w:val="26"/>
        </w:rPr>
      </w:pPr>
      <w:r w:rsidRPr="00C572DB">
        <w:rPr>
          <w:sz w:val="26"/>
          <w:szCs w:val="26"/>
        </w:rPr>
        <w:t>Les offres doivent comprendre une garantie de soumission d’un montant de [</w:t>
      </w:r>
      <w:r w:rsidRPr="00C572DB">
        <w:rPr>
          <w:i/>
          <w:sz w:val="26"/>
          <w:szCs w:val="26"/>
        </w:rPr>
        <w:t>insérer le montant en francs CFA par lot le cas échéant : le montant est fixé par l’Autorité Contractante et est de un pour cent (1%) du montant prévisionnel du marché]</w:t>
      </w:r>
      <w:r w:rsidRPr="00C572DB">
        <w:rPr>
          <w:i/>
          <w:sz w:val="26"/>
          <w:szCs w:val="26"/>
          <w:vertAlign w:val="superscript"/>
        </w:rPr>
        <w:t>11</w:t>
      </w:r>
      <w:r w:rsidR="00D2192F">
        <w:rPr>
          <w:i/>
          <w:sz w:val="26"/>
          <w:szCs w:val="26"/>
          <w:vertAlign w:val="superscript"/>
        </w:rPr>
        <w:t xml:space="preserve"> </w:t>
      </w:r>
      <w:r w:rsidRPr="00C572DB">
        <w:rPr>
          <w:i/>
          <w:sz w:val="26"/>
          <w:szCs w:val="26"/>
        </w:rPr>
        <w:t>conformément aux dispositions de l’article 68 de la loi n°2020-26 du 29 septembre 2020 portant code des marchés publics en République du Bénin</w:t>
      </w:r>
      <w:r w:rsidR="0054463F">
        <w:rPr>
          <w:i/>
          <w:sz w:val="26"/>
          <w:szCs w:val="26"/>
        </w:rPr>
        <w:t>]</w:t>
      </w:r>
      <w:r w:rsidR="0054463F" w:rsidRPr="0054463F">
        <w:rPr>
          <w:sz w:val="26"/>
          <w:szCs w:val="26"/>
        </w:rPr>
        <w:t>.</w:t>
      </w:r>
    </w:p>
    <w:p w:rsidR="00BB2B26" w:rsidRPr="00C572DB" w:rsidRDefault="00A25533" w:rsidP="00BB2B26">
      <w:pPr>
        <w:suppressAutoHyphens w:val="0"/>
        <w:overflowPunct/>
        <w:autoSpaceDE/>
        <w:autoSpaceDN/>
        <w:adjustRightInd/>
        <w:spacing w:after="200"/>
        <w:ind w:left="720"/>
        <w:textAlignment w:val="auto"/>
        <w:rPr>
          <w:sz w:val="26"/>
          <w:szCs w:val="26"/>
        </w:rPr>
      </w:pPr>
      <w:r w:rsidRPr="00C572DB">
        <w:rPr>
          <w:sz w:val="26"/>
          <w:szCs w:val="26"/>
        </w:rPr>
        <w:t>En ce qui concerne les micros, petites et moyennes entreprises, la garantie de l’offre peut prendre la forme d’une simple lettre de déclaration suivant le modèle suivant le modèle prévu dans les formulaires du dossier d’appel d’offres</w:t>
      </w:r>
      <w:r w:rsidR="0031038E" w:rsidRPr="00C572DB">
        <w:rPr>
          <w:sz w:val="26"/>
          <w:szCs w:val="26"/>
        </w:rPr>
        <w:t>.</w:t>
      </w:r>
    </w:p>
    <w:p w:rsidR="00975CA0" w:rsidRPr="00C572DB" w:rsidRDefault="00AF5EB2" w:rsidP="00A25533">
      <w:pPr>
        <w:numPr>
          <w:ilvl w:val="0"/>
          <w:numId w:val="11"/>
        </w:numPr>
        <w:suppressAutoHyphens w:val="0"/>
        <w:overflowPunct/>
        <w:autoSpaceDE/>
        <w:autoSpaceDN/>
        <w:adjustRightInd/>
        <w:spacing w:after="200"/>
        <w:textAlignment w:val="auto"/>
        <w:rPr>
          <w:sz w:val="26"/>
          <w:szCs w:val="26"/>
        </w:rPr>
      </w:pPr>
      <w:r w:rsidRPr="00C572DB">
        <w:rPr>
          <w:sz w:val="26"/>
          <w:szCs w:val="26"/>
        </w:rPr>
        <w:t>Les offres devront demeurer valides pendant une durée de</w:t>
      </w:r>
      <w:r w:rsidRPr="00C572DB">
        <w:rPr>
          <w:i/>
          <w:sz w:val="26"/>
          <w:szCs w:val="26"/>
        </w:rPr>
        <w:t xml:space="preserve"> [insérer le nombre de jours</w:t>
      </w:r>
      <w:r w:rsidR="00850390" w:rsidRPr="00C572DB">
        <w:rPr>
          <w:i/>
          <w:sz w:val="26"/>
          <w:szCs w:val="26"/>
        </w:rPr>
        <w:t>]</w:t>
      </w:r>
      <w:r w:rsidR="00850390" w:rsidRPr="00C572DB">
        <w:rPr>
          <w:sz w:val="26"/>
          <w:szCs w:val="26"/>
        </w:rPr>
        <w:t xml:space="preserve"> jours</w:t>
      </w:r>
      <w:r w:rsidRPr="00C572DB">
        <w:rPr>
          <w:sz w:val="26"/>
          <w:szCs w:val="26"/>
        </w:rPr>
        <w:t xml:space="preserve"> calendaires à compter de la date limite de soumission. </w:t>
      </w:r>
    </w:p>
    <w:p w:rsidR="00F94E43" w:rsidRPr="00C572DB" w:rsidRDefault="00F94E43" w:rsidP="008D3340">
      <w:pPr>
        <w:numPr>
          <w:ilvl w:val="0"/>
          <w:numId w:val="11"/>
        </w:numPr>
        <w:suppressAutoHyphens w:val="0"/>
        <w:overflowPunct/>
        <w:autoSpaceDE/>
        <w:autoSpaceDN/>
        <w:adjustRightInd/>
        <w:spacing w:after="200"/>
        <w:textAlignment w:val="auto"/>
        <w:rPr>
          <w:sz w:val="26"/>
          <w:szCs w:val="26"/>
        </w:rPr>
      </w:pPr>
      <w:r w:rsidRPr="00C572DB">
        <w:rPr>
          <w:sz w:val="26"/>
          <w:szCs w:val="26"/>
        </w:rPr>
        <w:t>[</w:t>
      </w:r>
      <w:r w:rsidRPr="00C572DB">
        <w:rPr>
          <w:i/>
          <w:sz w:val="26"/>
          <w:szCs w:val="26"/>
        </w:rPr>
        <w:t>A insérer en cas d’allotissement</w:t>
      </w:r>
      <w:r w:rsidRPr="00C572DB">
        <w:rPr>
          <w:sz w:val="26"/>
          <w:szCs w:val="26"/>
        </w:rPr>
        <w:t>] les offres doivent être présentées et déposées par lot.</w:t>
      </w:r>
    </w:p>
    <w:p w:rsidR="00975CA0" w:rsidRPr="00C572DB" w:rsidRDefault="00975CA0" w:rsidP="00975CA0">
      <w:pPr>
        <w:rPr>
          <w:sz w:val="20"/>
        </w:rPr>
      </w:pPr>
      <w:r w:rsidRPr="00C572DB">
        <w:rPr>
          <w:sz w:val="20"/>
        </w:rPr>
        <w:t>_________________</w:t>
      </w:r>
    </w:p>
    <w:p w:rsidR="00975CA0" w:rsidRPr="00C572DB" w:rsidRDefault="00975CA0" w:rsidP="00975CA0">
      <w:pPr>
        <w:ind w:left="360" w:hanging="360"/>
        <w:rPr>
          <w:sz w:val="20"/>
        </w:rPr>
      </w:pPr>
      <w:r w:rsidRPr="00C572DB">
        <w:rPr>
          <w:rStyle w:val="Appelnotedebasdep"/>
          <w:sz w:val="20"/>
        </w:rPr>
        <w:t>1</w:t>
      </w:r>
      <w:r w:rsidRPr="00C572DB">
        <w:rPr>
          <w:sz w:val="20"/>
        </w:rPr>
        <w:t>.</w:t>
      </w:r>
      <w:r w:rsidRPr="00C572DB">
        <w:rPr>
          <w:sz w:val="20"/>
        </w:rPr>
        <w:tab/>
        <w:t xml:space="preserve"> Jour, mois, année</w:t>
      </w:r>
      <w:r w:rsidR="00D553E5">
        <w:rPr>
          <w:sz w:val="20"/>
        </w:rPr>
        <w:t xml:space="preserve"> </w:t>
      </w:r>
      <w:r w:rsidRPr="00C572DB">
        <w:rPr>
          <w:sz w:val="20"/>
        </w:rPr>
        <w:t>; par exemple</w:t>
      </w:r>
      <w:r w:rsidR="00D553E5">
        <w:rPr>
          <w:sz w:val="20"/>
        </w:rPr>
        <w:t xml:space="preserve"> </w:t>
      </w:r>
      <w:r w:rsidRPr="00C572DB">
        <w:rPr>
          <w:sz w:val="20"/>
        </w:rPr>
        <w:t>: 31 Janvier 20</w:t>
      </w:r>
      <w:r w:rsidR="003E4A88" w:rsidRPr="00C572DB">
        <w:rPr>
          <w:sz w:val="20"/>
        </w:rPr>
        <w:t>16</w:t>
      </w:r>
    </w:p>
    <w:p w:rsidR="00975CA0" w:rsidRPr="00C572DB" w:rsidRDefault="00975CA0" w:rsidP="00975CA0">
      <w:pPr>
        <w:ind w:left="360" w:hanging="360"/>
        <w:rPr>
          <w:sz w:val="20"/>
        </w:rPr>
      </w:pPr>
      <w:r w:rsidRPr="00C572DB">
        <w:rPr>
          <w:rStyle w:val="Appelnotedebasdep"/>
          <w:sz w:val="20"/>
        </w:rPr>
        <w:t>2</w:t>
      </w:r>
      <w:r w:rsidRPr="00C572DB">
        <w:rPr>
          <w:sz w:val="20"/>
        </w:rPr>
        <w:t>.</w:t>
      </w:r>
      <w:r w:rsidRPr="00C572DB">
        <w:rPr>
          <w:sz w:val="20"/>
        </w:rPr>
        <w:tab/>
      </w:r>
      <w:r w:rsidRPr="00C572DB">
        <w:rPr>
          <w:i/>
          <w:iCs/>
          <w:sz w:val="20"/>
        </w:rPr>
        <w:t>[</w:t>
      </w:r>
      <w:r w:rsidR="00E835E7" w:rsidRPr="00C572DB">
        <w:rPr>
          <w:i/>
          <w:iCs/>
          <w:sz w:val="20"/>
        </w:rPr>
        <w:t>Insérer</w:t>
      </w:r>
      <w:r w:rsidRPr="00C572DB">
        <w:rPr>
          <w:i/>
          <w:iCs/>
          <w:sz w:val="20"/>
        </w:rPr>
        <w:t>, si applicable</w:t>
      </w:r>
      <w:r w:rsidR="00D553E5">
        <w:rPr>
          <w:i/>
          <w:iCs/>
          <w:sz w:val="20"/>
        </w:rPr>
        <w:t xml:space="preserve"> </w:t>
      </w:r>
      <w:r w:rsidRPr="00C572DB">
        <w:rPr>
          <w:i/>
          <w:iCs/>
          <w:sz w:val="20"/>
        </w:rPr>
        <w:t xml:space="preserve">: “ce contrat sera financé conjointement par {insérer le nom du cofinancier). </w:t>
      </w:r>
    </w:p>
    <w:p w:rsidR="00975CA0" w:rsidRPr="00C572DB" w:rsidRDefault="00975CA0" w:rsidP="00975CA0">
      <w:pPr>
        <w:ind w:left="360" w:hanging="360"/>
        <w:rPr>
          <w:sz w:val="20"/>
        </w:rPr>
      </w:pPr>
      <w:r w:rsidRPr="00C572DB">
        <w:rPr>
          <w:rStyle w:val="Appelnotedebasdep"/>
          <w:sz w:val="20"/>
        </w:rPr>
        <w:t>3</w:t>
      </w:r>
      <w:r w:rsidRPr="00C572DB">
        <w:rPr>
          <w:sz w:val="20"/>
        </w:rPr>
        <w:t>.</w:t>
      </w:r>
      <w:r w:rsidRPr="00C572DB">
        <w:rPr>
          <w:sz w:val="20"/>
        </w:rPr>
        <w:tab/>
        <w:t xml:space="preserve">Fournir une brève description des </w:t>
      </w:r>
      <w:r w:rsidR="00DA19C9" w:rsidRPr="00C572DB">
        <w:rPr>
          <w:sz w:val="20"/>
        </w:rPr>
        <w:t>Services</w:t>
      </w:r>
      <w:r w:rsidRPr="00C572DB">
        <w:rPr>
          <w:sz w:val="20"/>
        </w:rPr>
        <w:t xml:space="preserve">, y compris quantités principales, lieu et période de réalisation, et autre information de nature à permettre aux candidats potentiels de décider de leur participation ou non à l’Appel d’offres. </w:t>
      </w:r>
    </w:p>
    <w:p w:rsidR="00975CA0" w:rsidRPr="00C572DB" w:rsidRDefault="00975CA0" w:rsidP="00975CA0">
      <w:pPr>
        <w:ind w:left="360" w:hanging="360"/>
        <w:rPr>
          <w:sz w:val="20"/>
        </w:rPr>
      </w:pPr>
      <w:r w:rsidRPr="00C572DB">
        <w:rPr>
          <w:rStyle w:val="Appelnotedebasdep"/>
          <w:sz w:val="20"/>
        </w:rPr>
        <w:t>4</w:t>
      </w:r>
      <w:r w:rsidRPr="00C572DB">
        <w:rPr>
          <w:sz w:val="20"/>
        </w:rPr>
        <w:t>.</w:t>
      </w:r>
      <w:r w:rsidRPr="00C572DB">
        <w:rPr>
          <w:sz w:val="20"/>
        </w:rPr>
        <w:tab/>
      </w:r>
      <w:r w:rsidRPr="00C572DB">
        <w:rPr>
          <w:i/>
          <w:iCs/>
          <w:sz w:val="20"/>
        </w:rPr>
        <w:t>[</w:t>
      </w:r>
      <w:r w:rsidR="00E835E7" w:rsidRPr="00C572DB">
        <w:rPr>
          <w:i/>
          <w:iCs/>
          <w:sz w:val="20"/>
        </w:rPr>
        <w:t>Insérer</w:t>
      </w:r>
      <w:r w:rsidRPr="00C572DB">
        <w:rPr>
          <w:i/>
          <w:iCs/>
          <w:sz w:val="20"/>
        </w:rPr>
        <w:t>: la durée de livraison est de (insérer le nombre de jours/mois/années ou les dates].</w:t>
      </w:r>
    </w:p>
    <w:p w:rsidR="00975CA0" w:rsidRPr="00C572DB" w:rsidRDefault="00975CA0" w:rsidP="00975CA0">
      <w:pPr>
        <w:ind w:left="360" w:hanging="360"/>
        <w:rPr>
          <w:sz w:val="20"/>
        </w:rPr>
      </w:pPr>
      <w:r w:rsidRPr="00C572DB">
        <w:rPr>
          <w:rStyle w:val="Appelnotedebasdep"/>
          <w:sz w:val="20"/>
        </w:rPr>
        <w:t>6</w:t>
      </w:r>
      <w:r w:rsidRPr="00C572DB">
        <w:rPr>
          <w:sz w:val="20"/>
        </w:rPr>
        <w:t>.</w:t>
      </w:r>
      <w:r w:rsidRPr="00C572DB">
        <w:rPr>
          <w:sz w:val="20"/>
        </w:rPr>
        <w:tab/>
        <w:t>Par exemple: de 9.00 à 17 heures</w:t>
      </w:r>
    </w:p>
    <w:p w:rsidR="00975CA0" w:rsidRPr="00C572DB" w:rsidRDefault="00975CA0" w:rsidP="00975CA0">
      <w:pPr>
        <w:ind w:left="360" w:hanging="360"/>
        <w:rPr>
          <w:sz w:val="20"/>
        </w:rPr>
      </w:pPr>
      <w:r w:rsidRPr="00C572DB">
        <w:rPr>
          <w:rStyle w:val="Appelnotedebasdep"/>
          <w:sz w:val="20"/>
        </w:rPr>
        <w:t>7</w:t>
      </w:r>
      <w:r w:rsidRPr="00C572DB">
        <w:rPr>
          <w:sz w:val="20"/>
        </w:rPr>
        <w:t>.</w:t>
      </w:r>
      <w:r w:rsidRPr="00C572DB">
        <w:rPr>
          <w:sz w:val="20"/>
        </w:rPr>
        <w:tab/>
        <w:t>Le prix demandé est destiné à défrayer l’Autorité contractante du coût d’impression</w:t>
      </w:r>
      <w:r w:rsidR="00A861B4" w:rsidRPr="00C572DB">
        <w:rPr>
          <w:sz w:val="20"/>
        </w:rPr>
        <w:t xml:space="preserve"> et, en cas de </w:t>
      </w:r>
      <w:r w:rsidR="00AF5EB2" w:rsidRPr="00C572DB">
        <w:rPr>
          <w:sz w:val="20"/>
        </w:rPr>
        <w:t>besoin, d’</w:t>
      </w:r>
      <w:r w:rsidRPr="00C572DB">
        <w:rPr>
          <w:sz w:val="20"/>
        </w:rPr>
        <w:t xml:space="preserve">acheminement du dossier d’Appel d’offres; le prix ne doit pas dissuader les candidats de participer. </w:t>
      </w:r>
    </w:p>
    <w:p w:rsidR="00975CA0" w:rsidRPr="00C572DB" w:rsidRDefault="00975CA0" w:rsidP="00975CA0">
      <w:pPr>
        <w:ind w:left="360" w:hanging="360"/>
        <w:rPr>
          <w:sz w:val="20"/>
        </w:rPr>
      </w:pPr>
    </w:p>
    <w:p w:rsidR="00975CA0" w:rsidRPr="00C572DB" w:rsidRDefault="00975CA0" w:rsidP="00975CA0">
      <w:pPr>
        <w:ind w:left="360" w:hanging="360"/>
        <w:rPr>
          <w:sz w:val="20"/>
        </w:rPr>
      </w:pPr>
      <w:r w:rsidRPr="00C572DB">
        <w:rPr>
          <w:rStyle w:val="Appelnotedebasdep"/>
          <w:sz w:val="20"/>
        </w:rPr>
        <w:t>9</w:t>
      </w:r>
      <w:r w:rsidRPr="00C572DB">
        <w:rPr>
          <w:sz w:val="20"/>
        </w:rPr>
        <w:t>.</w:t>
      </w:r>
      <w:r w:rsidRPr="00C572DB">
        <w:rPr>
          <w:sz w:val="20"/>
        </w:rPr>
        <w:tab/>
        <w:t xml:space="preserve">La procédure d’acheminement est généralement la poste aérienne pour l’étranger et la poste normale ou l’acheminement à domicile localement. Pour des raisons d’urgence ou de sécurité, l’acheminement à domicile par messagerie peut être envisagé.    </w:t>
      </w:r>
    </w:p>
    <w:p w:rsidR="00975CA0" w:rsidRPr="00C572DB" w:rsidRDefault="00975CA0" w:rsidP="00975CA0">
      <w:pPr>
        <w:ind w:left="360" w:hanging="360"/>
        <w:rPr>
          <w:sz w:val="20"/>
        </w:rPr>
      </w:pPr>
      <w:r w:rsidRPr="00C572DB">
        <w:rPr>
          <w:rStyle w:val="Appelnotedebasdep"/>
          <w:sz w:val="20"/>
        </w:rPr>
        <w:t>10</w:t>
      </w:r>
      <w:r w:rsidRPr="00C572DB">
        <w:rPr>
          <w:sz w:val="20"/>
        </w:rPr>
        <w:t>.</w:t>
      </w:r>
      <w:r w:rsidRPr="00C572DB">
        <w:rPr>
          <w:sz w:val="20"/>
        </w:rPr>
        <w:tab/>
        <w:t xml:space="preserve">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  </w:t>
      </w:r>
    </w:p>
    <w:p w:rsidR="008C27F5" w:rsidRPr="00C572DB" w:rsidRDefault="00975CA0" w:rsidP="008C27F5">
      <w:pPr>
        <w:ind w:left="360" w:hanging="360"/>
      </w:pPr>
      <w:r w:rsidRPr="00C572DB">
        <w:rPr>
          <w:rStyle w:val="Appelnotedebasdep"/>
          <w:sz w:val="20"/>
        </w:rPr>
        <w:t>11</w:t>
      </w:r>
      <w:r w:rsidRPr="00C572DB">
        <w:rPr>
          <w:sz w:val="20"/>
        </w:rPr>
        <w:t>.</w:t>
      </w:r>
      <w:r w:rsidRPr="00C572DB">
        <w:rPr>
          <w:sz w:val="20"/>
        </w:rPr>
        <w:tab/>
        <w:t>Le montant de la garantie de soumission doit être indiqué sous la forme d’un montant déterminé</w:t>
      </w:r>
      <w:r w:rsidR="008C27F5" w:rsidRPr="00C572DB">
        <w:rPr>
          <w:sz w:val="20"/>
        </w:rPr>
        <w:t xml:space="preserve"> conformément à l’article </w:t>
      </w:r>
      <w:r w:rsidR="00CB0BB5" w:rsidRPr="00C572DB">
        <w:rPr>
          <w:sz w:val="20"/>
        </w:rPr>
        <w:t xml:space="preserve">68 </w:t>
      </w:r>
      <w:r w:rsidR="008C27F5" w:rsidRPr="00C572DB">
        <w:rPr>
          <w:sz w:val="20"/>
        </w:rPr>
        <w:t xml:space="preserve">du </w:t>
      </w:r>
      <w:r w:rsidR="006F0E6A" w:rsidRPr="00C572DB">
        <w:rPr>
          <w:sz w:val="20"/>
        </w:rPr>
        <w:t xml:space="preserve">code </w:t>
      </w:r>
      <w:r w:rsidR="00CB0BB5" w:rsidRPr="00C572DB">
        <w:rPr>
          <w:sz w:val="20"/>
        </w:rPr>
        <w:t xml:space="preserve">des marchés publics </w:t>
      </w:r>
    </w:p>
    <w:p w:rsidR="00F94E43" w:rsidRPr="00C572DB" w:rsidRDefault="00F94E43" w:rsidP="00975CA0">
      <w:pPr>
        <w:ind w:left="360" w:hanging="360"/>
        <w:rPr>
          <w:sz w:val="20"/>
        </w:rPr>
      </w:pPr>
    </w:p>
    <w:p w:rsidR="00F94E43" w:rsidRPr="00C572DB" w:rsidRDefault="00F94E43" w:rsidP="006C5C04">
      <w:pPr>
        <w:rPr>
          <w:sz w:val="20"/>
        </w:rPr>
      </w:pPr>
    </w:p>
    <w:p w:rsidR="00F94E43" w:rsidRPr="00C572DB" w:rsidRDefault="00F94E43" w:rsidP="006C5C04">
      <w:pPr>
        <w:rPr>
          <w:sz w:val="20"/>
        </w:rPr>
      </w:pPr>
    </w:p>
    <w:p w:rsidR="00F94E43" w:rsidRPr="00C572DB" w:rsidRDefault="00F94E43" w:rsidP="006C5C04">
      <w:pPr>
        <w:rPr>
          <w:sz w:val="20"/>
        </w:rPr>
      </w:pPr>
    </w:p>
    <w:p w:rsidR="00F94E43" w:rsidRPr="00C572DB" w:rsidRDefault="00F94E43" w:rsidP="00975CA0">
      <w:pPr>
        <w:ind w:left="360" w:hanging="360"/>
        <w:rPr>
          <w:sz w:val="20"/>
        </w:rPr>
      </w:pPr>
    </w:p>
    <w:p w:rsidR="00F94E43" w:rsidRPr="00C572DB" w:rsidRDefault="00F94E43" w:rsidP="006C5C04">
      <w:pPr>
        <w:ind w:left="360" w:hanging="360"/>
        <w:jc w:val="center"/>
        <w:rPr>
          <w:sz w:val="20"/>
        </w:rPr>
      </w:pPr>
      <w:r w:rsidRPr="00C572DB">
        <w:rPr>
          <w:sz w:val="20"/>
        </w:rPr>
        <w:t>La Personne responsable des marchés publics</w:t>
      </w:r>
    </w:p>
    <w:p w:rsidR="00F94E43" w:rsidRPr="00C572DB" w:rsidRDefault="00F94E43" w:rsidP="006C5C04">
      <w:pPr>
        <w:ind w:left="360" w:hanging="360"/>
        <w:jc w:val="center"/>
        <w:rPr>
          <w:sz w:val="20"/>
        </w:rPr>
      </w:pPr>
    </w:p>
    <w:p w:rsidR="00F94E43" w:rsidRPr="00C572DB" w:rsidRDefault="00F94E43" w:rsidP="006C5C04">
      <w:pPr>
        <w:ind w:left="360" w:hanging="360"/>
        <w:jc w:val="center"/>
        <w:rPr>
          <w:sz w:val="20"/>
        </w:rPr>
      </w:pPr>
      <w:r w:rsidRPr="00C572DB">
        <w:rPr>
          <w:sz w:val="20"/>
        </w:rPr>
        <w:t>[Signature]</w:t>
      </w:r>
    </w:p>
    <w:p w:rsidR="00F94E43" w:rsidRPr="00C572DB" w:rsidRDefault="00F94E43" w:rsidP="006C5C04">
      <w:pPr>
        <w:ind w:left="360" w:hanging="360"/>
        <w:jc w:val="center"/>
        <w:rPr>
          <w:sz w:val="20"/>
        </w:rPr>
      </w:pPr>
    </w:p>
    <w:p w:rsidR="00F94E43" w:rsidRPr="00C572DB" w:rsidRDefault="00F94E43" w:rsidP="006C5C04">
      <w:pPr>
        <w:ind w:left="360" w:hanging="360"/>
        <w:jc w:val="center"/>
        <w:rPr>
          <w:sz w:val="20"/>
        </w:rPr>
      </w:pPr>
    </w:p>
    <w:p w:rsidR="00F94E43" w:rsidRPr="00C572DB" w:rsidRDefault="00F94E43" w:rsidP="006C5C04">
      <w:pPr>
        <w:ind w:left="360" w:hanging="360"/>
        <w:jc w:val="center"/>
        <w:rPr>
          <w:sz w:val="20"/>
        </w:rPr>
      </w:pPr>
      <w:r w:rsidRPr="00C572DB">
        <w:rPr>
          <w:sz w:val="20"/>
        </w:rPr>
        <w:t>[Insérer nom et prénoms]</w:t>
      </w:r>
    </w:p>
    <w:p w:rsidR="00E04155" w:rsidRPr="00C572DB" w:rsidRDefault="001A4F23" w:rsidP="006C5C04">
      <w:pPr>
        <w:ind w:left="360" w:hanging="360"/>
        <w:rPr>
          <w:b/>
          <w:sz w:val="32"/>
          <w:szCs w:val="32"/>
        </w:rPr>
      </w:pPr>
      <w:r w:rsidRPr="00C572DB">
        <w:rPr>
          <w:sz w:val="20"/>
        </w:rPr>
        <w:br w:type="page"/>
      </w:r>
    </w:p>
    <w:p w:rsidR="001A4F23" w:rsidRPr="00C572DB" w:rsidRDefault="001A4F23" w:rsidP="001A4F23">
      <w:pPr>
        <w:jc w:val="center"/>
        <w:rPr>
          <w:b/>
          <w:sz w:val="36"/>
          <w:szCs w:val="32"/>
        </w:rPr>
      </w:pPr>
      <w:r w:rsidRPr="00C572DB">
        <w:rPr>
          <w:b/>
          <w:sz w:val="36"/>
          <w:szCs w:val="32"/>
        </w:rPr>
        <w:t>Lettre aux Candidats Préqualifiés</w:t>
      </w:r>
      <w:r w:rsidR="001A4225" w:rsidRPr="00C572DB">
        <w:rPr>
          <w:rStyle w:val="Appelnotedebasdep"/>
          <w:b/>
          <w:sz w:val="36"/>
          <w:szCs w:val="32"/>
        </w:rPr>
        <w:footnoteReference w:id="9"/>
      </w:r>
    </w:p>
    <w:p w:rsidR="001A4F23" w:rsidRPr="00C572DB" w:rsidRDefault="001A4F23" w:rsidP="001A4F23"/>
    <w:tbl>
      <w:tblPr>
        <w:tblW w:w="0" w:type="auto"/>
        <w:tblInd w:w="120" w:type="dxa"/>
        <w:tblLayout w:type="fixed"/>
        <w:tblLook w:val="0000"/>
      </w:tblPr>
      <w:tblGrid>
        <w:gridCol w:w="9000"/>
      </w:tblGrid>
      <w:tr w:rsidR="001A4F23" w:rsidRPr="00C572DB">
        <w:tc>
          <w:tcPr>
            <w:tcW w:w="9000" w:type="dxa"/>
            <w:tcBorders>
              <w:top w:val="single" w:sz="6" w:space="0" w:color="auto"/>
              <w:left w:val="single" w:sz="6" w:space="0" w:color="auto"/>
              <w:bottom w:val="single" w:sz="6" w:space="0" w:color="auto"/>
              <w:right w:val="single" w:sz="6" w:space="0" w:color="auto"/>
            </w:tcBorders>
          </w:tcPr>
          <w:p w:rsidR="001A4F23" w:rsidRPr="00C572DB" w:rsidRDefault="001A4F23" w:rsidP="001A4F23">
            <w:pPr>
              <w:pStyle w:val="Titre2"/>
              <w:rPr>
                <w:rFonts w:cs="Arial"/>
                <w:lang w:val="fr-FR" w:eastAsia="fr-FR"/>
              </w:rPr>
            </w:pPr>
          </w:p>
          <w:p w:rsidR="001A4F23" w:rsidRPr="00C572DB" w:rsidRDefault="001A4F23" w:rsidP="001A4F23">
            <w:pPr>
              <w:rPr>
                <w:b/>
                <w:sz w:val="26"/>
                <w:szCs w:val="26"/>
              </w:rPr>
            </w:pPr>
            <w:r w:rsidRPr="00C572DB">
              <w:rPr>
                <w:b/>
                <w:sz w:val="26"/>
                <w:szCs w:val="26"/>
              </w:rPr>
              <w:t>Note relative à la lettre aux candidats présélectionnés</w:t>
            </w:r>
          </w:p>
          <w:p w:rsidR="001A4F23" w:rsidRPr="00C572DB" w:rsidRDefault="001A4F23" w:rsidP="001A4F23">
            <w:pPr>
              <w:rPr>
                <w:sz w:val="26"/>
                <w:szCs w:val="26"/>
              </w:rPr>
            </w:pPr>
          </w:p>
          <w:p w:rsidR="001A4F23" w:rsidRPr="00C572DB" w:rsidRDefault="001A4F23" w:rsidP="001A4F23">
            <w:pPr>
              <w:rPr>
                <w:sz w:val="26"/>
                <w:szCs w:val="26"/>
              </w:rPr>
            </w:pPr>
            <w:r w:rsidRPr="00C572DB">
              <w:rPr>
                <w:sz w:val="26"/>
                <w:szCs w:val="26"/>
              </w:rPr>
              <w:t xml:space="preserve">La lettre qui suit est adressée exclusivement aux candidats qui ont été admis à concourir à la suite de la procédure de préqualification conduite par l’Autorité contractante.  </w:t>
            </w:r>
          </w:p>
          <w:p w:rsidR="001A4F23" w:rsidRPr="00C572DB" w:rsidRDefault="001A4F23" w:rsidP="001A4F23">
            <w:pPr>
              <w:rPr>
                <w:sz w:val="26"/>
                <w:szCs w:val="26"/>
              </w:rPr>
            </w:pPr>
          </w:p>
          <w:p w:rsidR="001A4F23" w:rsidRPr="00C572DB" w:rsidRDefault="001A4F23" w:rsidP="001A4F23">
            <w:pPr>
              <w:rPr>
                <w:sz w:val="26"/>
                <w:szCs w:val="26"/>
              </w:rPr>
            </w:pPr>
            <w:r w:rsidRPr="00C572DB">
              <w:rPr>
                <w:sz w:val="26"/>
                <w:szCs w:val="26"/>
              </w:rPr>
              <w:t>Il est recommandé d’envoyer cette lettre aux candidats retenus en même temps que sont annoncés les résultats de la préqualification.</w:t>
            </w:r>
          </w:p>
          <w:p w:rsidR="001A4F23" w:rsidRPr="00C572DB" w:rsidRDefault="001A4F23" w:rsidP="001A4F23">
            <w:pPr>
              <w:rPr>
                <w:sz w:val="26"/>
                <w:szCs w:val="26"/>
              </w:rPr>
            </w:pPr>
          </w:p>
          <w:p w:rsidR="001A4F23" w:rsidRPr="00C572DB" w:rsidRDefault="001A4F23" w:rsidP="001A4F23">
            <w:pPr>
              <w:rPr>
                <w:sz w:val="26"/>
                <w:szCs w:val="26"/>
              </w:rPr>
            </w:pPr>
            <w:r w:rsidRPr="00C572DB">
              <w:rPr>
                <w:sz w:val="26"/>
                <w:szCs w:val="26"/>
              </w:rPr>
              <w:t xml:space="preserve">Une </w:t>
            </w:r>
            <w:r w:rsidR="00AF5EB2" w:rsidRPr="00C572DB">
              <w:rPr>
                <w:sz w:val="26"/>
                <w:szCs w:val="26"/>
              </w:rPr>
              <w:t>préqualification</w:t>
            </w:r>
            <w:r w:rsidR="00850390">
              <w:rPr>
                <w:sz w:val="26"/>
                <w:szCs w:val="26"/>
              </w:rPr>
              <w:t xml:space="preserve"> </w:t>
            </w:r>
            <w:r w:rsidR="00AF5EB2" w:rsidRPr="00C572DB">
              <w:rPr>
                <w:sz w:val="26"/>
                <w:szCs w:val="26"/>
              </w:rPr>
              <w:t>est</w:t>
            </w:r>
            <w:r w:rsidRPr="00C572DB">
              <w:rPr>
                <w:sz w:val="26"/>
                <w:szCs w:val="26"/>
              </w:rPr>
              <w:t xml:space="preserve"> effectuée dans le cas de </w:t>
            </w:r>
            <w:r w:rsidR="00476AF2" w:rsidRPr="00C572DB">
              <w:rPr>
                <w:sz w:val="26"/>
                <w:szCs w:val="26"/>
              </w:rPr>
              <w:t>s</w:t>
            </w:r>
            <w:r w:rsidRPr="00C572DB">
              <w:rPr>
                <w:sz w:val="26"/>
                <w:szCs w:val="26"/>
              </w:rPr>
              <w:t>ervices importants. Dans le cas d’un appel d’offres ouvert sans préqualification, le texte de l’AAO (non précédé de préqualification) figurant dans la section suivant celle-</w:t>
            </w:r>
            <w:r w:rsidR="003B0207" w:rsidRPr="00C572DB">
              <w:rPr>
                <w:sz w:val="26"/>
                <w:szCs w:val="26"/>
              </w:rPr>
              <w:t>ci,</w:t>
            </w:r>
            <w:r w:rsidRPr="00C572DB">
              <w:rPr>
                <w:sz w:val="26"/>
                <w:szCs w:val="26"/>
              </w:rPr>
              <w:t xml:space="preserve"> devra être utilisé.</w:t>
            </w:r>
          </w:p>
          <w:p w:rsidR="001A4F23" w:rsidRPr="00C572DB" w:rsidRDefault="001A4F23" w:rsidP="001A4F23"/>
        </w:tc>
      </w:tr>
    </w:tbl>
    <w:p w:rsidR="001A4F23" w:rsidRPr="00C572DB" w:rsidRDefault="001A4F23" w:rsidP="001A4F23"/>
    <w:p w:rsidR="00252D84" w:rsidRPr="00C572DB" w:rsidRDefault="001A4F23" w:rsidP="00252D84">
      <w:pPr>
        <w:jc w:val="center"/>
        <w:rPr>
          <w:b/>
          <w:i/>
          <w:sz w:val="36"/>
          <w:szCs w:val="36"/>
        </w:rPr>
      </w:pPr>
      <w:r w:rsidRPr="00C572DB">
        <w:rPr>
          <w:sz w:val="28"/>
        </w:rPr>
        <w:br w:type="page"/>
      </w:r>
    </w:p>
    <w:p w:rsidR="00252D84" w:rsidRPr="00C572DB" w:rsidRDefault="00252D84" w:rsidP="00252D84">
      <w:pPr>
        <w:jc w:val="center"/>
        <w:rPr>
          <w:b/>
          <w:i/>
          <w:sz w:val="36"/>
          <w:szCs w:val="36"/>
        </w:rPr>
      </w:pPr>
      <w:r w:rsidRPr="00C572DB">
        <w:rPr>
          <w:b/>
          <w:i/>
          <w:sz w:val="36"/>
          <w:szCs w:val="36"/>
        </w:rPr>
        <w:t>Modèle de lettre aux candidats pré-qualifiés</w:t>
      </w:r>
    </w:p>
    <w:p w:rsidR="00252D84" w:rsidRPr="00C572DB" w:rsidRDefault="00252D84" w:rsidP="00252D84">
      <w:pPr>
        <w:jc w:val="center"/>
        <w:rPr>
          <w:b/>
          <w:sz w:val="36"/>
          <w:szCs w:val="36"/>
        </w:rPr>
      </w:pPr>
    </w:p>
    <w:p w:rsidR="00A702BE" w:rsidRPr="00C572DB" w:rsidRDefault="00A702BE" w:rsidP="00A702BE">
      <w:pPr>
        <w:jc w:val="center"/>
        <w:rPr>
          <w:b/>
          <w:sz w:val="32"/>
          <w:szCs w:val="32"/>
        </w:rPr>
      </w:pPr>
      <w:r w:rsidRPr="00C572DB">
        <w:rPr>
          <w:b/>
          <w:sz w:val="36"/>
          <w:szCs w:val="36"/>
        </w:rPr>
        <w:t>Lettre d’invitation aux candidats pré-qualifiés</w:t>
      </w:r>
    </w:p>
    <w:p w:rsidR="00A702BE" w:rsidRPr="00C572DB" w:rsidRDefault="00A702BE" w:rsidP="00A702BE">
      <w:pPr>
        <w:jc w:val="center"/>
        <w:rPr>
          <w:b/>
          <w:bCs/>
          <w:i/>
          <w:iCs/>
        </w:rPr>
      </w:pPr>
    </w:p>
    <w:p w:rsidR="00A702BE" w:rsidRPr="00C572DB" w:rsidRDefault="00A702BE" w:rsidP="00A702BE">
      <w:pPr>
        <w:jc w:val="center"/>
        <w:rPr>
          <w:b/>
          <w:bCs/>
          <w:i/>
          <w:iCs/>
        </w:rPr>
      </w:pPr>
    </w:p>
    <w:p w:rsidR="00A702BE" w:rsidRPr="00C572DB" w:rsidRDefault="00A702BE" w:rsidP="0054463F">
      <w:pPr>
        <w:jc w:val="right"/>
        <w:rPr>
          <w:b/>
          <w:bCs/>
          <w:i/>
          <w:iCs/>
        </w:rPr>
      </w:pPr>
      <w:r w:rsidRPr="00C572DB">
        <w:rPr>
          <w:sz w:val="26"/>
          <w:szCs w:val="26"/>
        </w:rPr>
        <w:t>Date :</w:t>
      </w:r>
      <w:r w:rsidRPr="00C572DB">
        <w:rPr>
          <w:sz w:val="26"/>
          <w:szCs w:val="26"/>
        </w:rPr>
        <w:tab/>
      </w:r>
    </w:p>
    <w:p w:rsidR="00A702BE" w:rsidRPr="00C572DB" w:rsidRDefault="00A702BE" w:rsidP="00A702BE">
      <w:pPr>
        <w:jc w:val="left"/>
        <w:rPr>
          <w:b/>
          <w:bCs/>
          <w:i/>
          <w:iCs/>
        </w:rPr>
      </w:pPr>
      <w:r w:rsidRPr="00C572DB">
        <w:rPr>
          <w:b/>
          <w:bCs/>
          <w:i/>
          <w:iCs/>
        </w:rPr>
        <w:t xml:space="preserve"> Lettre n° </w:t>
      </w:r>
      <w:r w:rsidR="00AF5EB2" w:rsidRPr="00C572DB">
        <w:rPr>
          <w:b/>
          <w:bCs/>
          <w:i/>
          <w:iCs/>
        </w:rPr>
        <w:t>: [</w:t>
      </w:r>
      <w:r w:rsidRPr="0054463F">
        <w:rPr>
          <w:bCs/>
          <w:i/>
          <w:iCs/>
        </w:rPr>
        <w:t>insérer le numéro d’enregistrement de la correspondance</w:t>
      </w:r>
      <w:r w:rsidRPr="00C572DB">
        <w:rPr>
          <w:b/>
          <w:bCs/>
          <w:i/>
          <w:iCs/>
        </w:rPr>
        <w:t>]</w:t>
      </w:r>
    </w:p>
    <w:p w:rsidR="00A702BE" w:rsidRPr="00C572DB" w:rsidRDefault="00A702BE" w:rsidP="00A702BE"/>
    <w:p w:rsidR="00A702BE" w:rsidRPr="00C572DB" w:rsidRDefault="00A702BE" w:rsidP="00A702BE">
      <w:pPr>
        <w:rPr>
          <w:sz w:val="26"/>
          <w:szCs w:val="26"/>
        </w:rPr>
      </w:pPr>
    </w:p>
    <w:p w:rsidR="00A702BE" w:rsidRPr="00C572DB" w:rsidRDefault="00A702BE" w:rsidP="00A702BE">
      <w:pPr>
        <w:rPr>
          <w:sz w:val="26"/>
          <w:szCs w:val="26"/>
        </w:rPr>
      </w:pPr>
      <w:r w:rsidRPr="00C572DB">
        <w:rPr>
          <w:sz w:val="26"/>
          <w:szCs w:val="26"/>
        </w:rPr>
        <w:tab/>
      </w:r>
      <w:r w:rsidRPr="00C572DB">
        <w:rPr>
          <w:sz w:val="26"/>
          <w:szCs w:val="26"/>
        </w:rPr>
        <w:tab/>
      </w:r>
      <w:r w:rsidRPr="00C572DB">
        <w:rPr>
          <w:sz w:val="26"/>
          <w:szCs w:val="26"/>
        </w:rPr>
        <w:tab/>
      </w:r>
      <w:r w:rsidRPr="00C572DB">
        <w:rPr>
          <w:sz w:val="26"/>
          <w:szCs w:val="26"/>
        </w:rPr>
        <w:tab/>
      </w:r>
      <w:r w:rsidRPr="00C572DB">
        <w:rPr>
          <w:sz w:val="26"/>
          <w:szCs w:val="26"/>
        </w:rPr>
        <w:tab/>
      </w:r>
      <w:r w:rsidRPr="00C572DB">
        <w:rPr>
          <w:sz w:val="26"/>
          <w:szCs w:val="26"/>
        </w:rPr>
        <w:tab/>
        <w:t>A : [</w:t>
      </w:r>
      <w:r w:rsidRPr="00C572DB">
        <w:rPr>
          <w:i/>
          <w:sz w:val="26"/>
          <w:szCs w:val="26"/>
        </w:rPr>
        <w:t>nom et adresse de l’entreprise]</w:t>
      </w:r>
    </w:p>
    <w:p w:rsidR="0054463F" w:rsidRDefault="0054463F" w:rsidP="00A702BE">
      <w:pPr>
        <w:jc w:val="left"/>
        <w:rPr>
          <w:b/>
          <w:bCs/>
          <w:i/>
          <w:iCs/>
        </w:rPr>
      </w:pPr>
    </w:p>
    <w:p w:rsidR="00A702BE" w:rsidRPr="00C572DB" w:rsidRDefault="00A702BE" w:rsidP="00A702BE">
      <w:pPr>
        <w:jc w:val="left"/>
        <w:rPr>
          <w:b/>
          <w:bCs/>
          <w:i/>
          <w:iCs/>
        </w:rPr>
      </w:pPr>
      <w:r w:rsidRPr="00C572DB">
        <w:rPr>
          <w:b/>
          <w:bCs/>
          <w:i/>
          <w:iCs/>
        </w:rPr>
        <w:t>Objet </w:t>
      </w:r>
      <w:r w:rsidR="00AF5EB2" w:rsidRPr="00C572DB">
        <w:rPr>
          <w:b/>
          <w:bCs/>
          <w:i/>
          <w:iCs/>
        </w:rPr>
        <w:t>: [</w:t>
      </w:r>
      <w:r w:rsidRPr="0054463F">
        <w:rPr>
          <w:bCs/>
          <w:i/>
          <w:iCs/>
        </w:rPr>
        <w:t>insérer l’objet du marché</w:t>
      </w:r>
      <w:r w:rsidRPr="00C572DB">
        <w:rPr>
          <w:b/>
          <w:bCs/>
          <w:i/>
          <w:iCs/>
        </w:rPr>
        <w:t>]</w:t>
      </w:r>
    </w:p>
    <w:p w:rsidR="0054463F" w:rsidRDefault="0054463F" w:rsidP="00A702BE">
      <w:pPr>
        <w:jc w:val="left"/>
        <w:rPr>
          <w:b/>
          <w:bCs/>
          <w:i/>
          <w:iCs/>
        </w:rPr>
      </w:pPr>
    </w:p>
    <w:p w:rsidR="00A702BE" w:rsidRPr="00C572DB" w:rsidRDefault="00A702BE" w:rsidP="00A702BE">
      <w:pPr>
        <w:jc w:val="left"/>
        <w:rPr>
          <w:b/>
          <w:bCs/>
          <w:i/>
          <w:iCs/>
        </w:rPr>
      </w:pPr>
      <w:r w:rsidRPr="00C572DB">
        <w:rPr>
          <w:b/>
          <w:bCs/>
          <w:i/>
          <w:iCs/>
        </w:rPr>
        <w:t>Référence SIGMAP : [</w:t>
      </w:r>
      <w:r w:rsidRPr="0054463F">
        <w:rPr>
          <w:bCs/>
          <w:i/>
          <w:iCs/>
        </w:rPr>
        <w:t>Insérer le numéro génér</w:t>
      </w:r>
      <w:r w:rsidR="0054463F" w:rsidRPr="0054463F">
        <w:rPr>
          <w:bCs/>
          <w:i/>
          <w:iCs/>
        </w:rPr>
        <w:t>é</w:t>
      </w:r>
      <w:r w:rsidRPr="0054463F">
        <w:rPr>
          <w:bCs/>
          <w:i/>
          <w:iCs/>
        </w:rPr>
        <w:t xml:space="preserve"> par le SIGMaP</w:t>
      </w:r>
      <w:r w:rsidRPr="00C572DB">
        <w:rPr>
          <w:b/>
          <w:bCs/>
          <w:i/>
          <w:iCs/>
        </w:rPr>
        <w:t>]</w:t>
      </w:r>
    </w:p>
    <w:p w:rsidR="0054463F" w:rsidRDefault="0054463F" w:rsidP="00A702BE">
      <w:pPr>
        <w:rPr>
          <w:sz w:val="26"/>
          <w:szCs w:val="26"/>
        </w:rPr>
      </w:pPr>
    </w:p>
    <w:p w:rsidR="00A702BE" w:rsidRPr="00C572DB" w:rsidRDefault="00AF5EB2" w:rsidP="00A702BE">
      <w:pPr>
        <w:rPr>
          <w:i/>
          <w:sz w:val="26"/>
          <w:szCs w:val="26"/>
        </w:rPr>
      </w:pPr>
      <w:r w:rsidRPr="00C572DB">
        <w:rPr>
          <w:sz w:val="26"/>
          <w:szCs w:val="26"/>
        </w:rPr>
        <w:t xml:space="preserve">Avis de pré </w:t>
      </w:r>
      <w:r w:rsidR="0026648D" w:rsidRPr="00C572DB">
        <w:rPr>
          <w:sz w:val="26"/>
          <w:szCs w:val="26"/>
        </w:rPr>
        <w:t>qualification</w:t>
      </w:r>
      <w:r w:rsidRPr="00C572DB">
        <w:rPr>
          <w:sz w:val="26"/>
          <w:szCs w:val="26"/>
        </w:rPr>
        <w:t xml:space="preserve"> : </w:t>
      </w:r>
      <w:r w:rsidRPr="00C572DB">
        <w:rPr>
          <w:b/>
          <w:bCs/>
          <w:i/>
          <w:iCs/>
        </w:rPr>
        <w:t>[</w:t>
      </w:r>
      <w:r w:rsidRPr="0054463F">
        <w:rPr>
          <w:bCs/>
          <w:i/>
          <w:iCs/>
        </w:rPr>
        <w:t>insérer le numéro de l’avis d’appel d’offres</w:t>
      </w:r>
      <w:r w:rsidRPr="00C572DB">
        <w:rPr>
          <w:b/>
          <w:bCs/>
          <w:i/>
          <w:iCs/>
        </w:rPr>
        <w:t>]</w:t>
      </w:r>
    </w:p>
    <w:p w:rsidR="00A702BE" w:rsidRPr="00C572DB" w:rsidRDefault="00A702BE" w:rsidP="00A702BE">
      <w:pPr>
        <w:rPr>
          <w:sz w:val="26"/>
          <w:szCs w:val="26"/>
        </w:rPr>
      </w:pPr>
    </w:p>
    <w:p w:rsidR="00A702BE" w:rsidRPr="00C572DB" w:rsidRDefault="00A702BE" w:rsidP="00A702BE">
      <w:pPr>
        <w:rPr>
          <w:sz w:val="26"/>
          <w:szCs w:val="26"/>
        </w:rPr>
      </w:pPr>
      <w:r w:rsidRPr="00C572DB">
        <w:rPr>
          <w:sz w:val="26"/>
          <w:szCs w:val="26"/>
        </w:rPr>
        <w:t>Messieurs, Mesdames,</w:t>
      </w:r>
    </w:p>
    <w:p w:rsidR="00A702BE" w:rsidRPr="00C572DB" w:rsidRDefault="00A702BE" w:rsidP="00A702BE">
      <w:pPr>
        <w:rPr>
          <w:sz w:val="26"/>
          <w:szCs w:val="26"/>
        </w:rPr>
      </w:pPr>
    </w:p>
    <w:p w:rsidR="00A702BE" w:rsidRPr="00C572DB" w:rsidRDefault="00A702BE" w:rsidP="00691EF1">
      <w:pPr>
        <w:numPr>
          <w:ilvl w:val="0"/>
          <w:numId w:val="50"/>
        </w:numPr>
        <w:tabs>
          <w:tab w:val="clear" w:pos="720"/>
        </w:tabs>
        <w:textAlignment w:val="auto"/>
        <w:rPr>
          <w:bCs/>
          <w:iCs/>
          <w:sz w:val="26"/>
          <w:szCs w:val="26"/>
        </w:rPr>
      </w:pPr>
      <w:r w:rsidRPr="00C572DB">
        <w:rPr>
          <w:b/>
          <w:sz w:val="26"/>
          <w:szCs w:val="26"/>
        </w:rPr>
        <w:t>(NB : Uniquement pour les marchés non financés par le budget national)</w:t>
      </w:r>
    </w:p>
    <w:p w:rsidR="00A702BE" w:rsidRPr="00C572DB" w:rsidRDefault="00A702BE" w:rsidP="00A702BE">
      <w:pPr>
        <w:ind w:left="720"/>
        <w:textAlignment w:val="auto"/>
        <w:rPr>
          <w:bCs/>
          <w:iCs/>
          <w:sz w:val="26"/>
          <w:szCs w:val="26"/>
        </w:rPr>
      </w:pPr>
      <w:r w:rsidRPr="00C572DB">
        <w:rPr>
          <w:sz w:val="26"/>
          <w:szCs w:val="26"/>
        </w:rPr>
        <w:t xml:space="preserve">Le </w:t>
      </w:r>
      <w:r w:rsidRPr="00C572DB">
        <w:rPr>
          <w:i/>
          <w:iCs/>
          <w:sz w:val="26"/>
          <w:szCs w:val="26"/>
        </w:rPr>
        <w:t>[Insérer le nom de l’Autorité contractante</w:t>
      </w:r>
      <w:r w:rsidR="00AF5EB2" w:rsidRPr="00C572DB">
        <w:rPr>
          <w:i/>
          <w:iCs/>
          <w:sz w:val="26"/>
          <w:szCs w:val="26"/>
        </w:rPr>
        <w:t>] [</w:t>
      </w:r>
      <w:r w:rsidRPr="00C572DB">
        <w:rPr>
          <w:i/>
          <w:iCs/>
          <w:sz w:val="26"/>
          <w:szCs w:val="26"/>
        </w:rPr>
        <w:t>a obtenu/a sollicité]</w:t>
      </w:r>
      <w:r w:rsidRPr="00C572DB">
        <w:rPr>
          <w:sz w:val="26"/>
          <w:szCs w:val="26"/>
        </w:rPr>
        <w:t xml:space="preserve"> des fonds</w:t>
      </w:r>
      <w:r w:rsidRPr="00C572DB">
        <w:rPr>
          <w:i/>
          <w:sz w:val="26"/>
          <w:szCs w:val="26"/>
        </w:rPr>
        <w:t xml:space="preserve"> [Insérer la source de ces fonds</w:t>
      </w:r>
      <w:r w:rsidRPr="00C572DB">
        <w:rPr>
          <w:rStyle w:val="Appelnotedebasdep"/>
          <w:i/>
          <w:sz w:val="26"/>
          <w:szCs w:val="26"/>
        </w:rPr>
        <w:footnoteReference w:id="10"/>
      </w:r>
      <w:r w:rsidRPr="00C572DB">
        <w:rPr>
          <w:i/>
          <w:sz w:val="26"/>
          <w:szCs w:val="26"/>
        </w:rPr>
        <w:t>]</w:t>
      </w:r>
      <w:r w:rsidRPr="00C572DB">
        <w:rPr>
          <w:sz w:val="26"/>
          <w:szCs w:val="26"/>
        </w:rPr>
        <w:t>, afin de financer</w:t>
      </w:r>
      <w:r w:rsidRPr="00C572DB">
        <w:rPr>
          <w:i/>
          <w:iCs/>
          <w:sz w:val="26"/>
          <w:szCs w:val="26"/>
        </w:rPr>
        <w:t xml:space="preserve"> [Insérer le nom du projet ou du programme],</w:t>
      </w:r>
      <w:r w:rsidRPr="00C572DB">
        <w:rPr>
          <w:sz w:val="26"/>
          <w:szCs w:val="26"/>
        </w:rPr>
        <w:t xml:space="preserve"> et à l’intention d’utiliser une partie de ces fonds pour effectuer des paiements au titre du Marché </w:t>
      </w:r>
      <w:r w:rsidRPr="00C572DB">
        <w:rPr>
          <w:i/>
          <w:iCs/>
          <w:sz w:val="26"/>
          <w:szCs w:val="26"/>
        </w:rPr>
        <w:t>[Insérer le nom / l’objet du Marché].</w:t>
      </w:r>
    </w:p>
    <w:p w:rsidR="00A702BE" w:rsidRPr="00C572DB" w:rsidRDefault="00A702BE" w:rsidP="00A702BE">
      <w:pPr>
        <w:ind w:left="720"/>
        <w:textAlignment w:val="auto"/>
        <w:rPr>
          <w:b/>
          <w:sz w:val="26"/>
          <w:szCs w:val="26"/>
        </w:rPr>
      </w:pPr>
      <w:r w:rsidRPr="00C572DB">
        <w:rPr>
          <w:b/>
          <w:sz w:val="26"/>
          <w:szCs w:val="26"/>
        </w:rPr>
        <w:t>Ou</w:t>
      </w:r>
    </w:p>
    <w:p w:rsidR="00A702BE" w:rsidRPr="00C572DB" w:rsidRDefault="00A702BE" w:rsidP="00A702BE">
      <w:pPr>
        <w:suppressAutoHyphens w:val="0"/>
        <w:overflowPunct/>
        <w:autoSpaceDE/>
        <w:autoSpaceDN/>
        <w:adjustRightInd/>
        <w:ind w:left="720"/>
        <w:textAlignment w:val="auto"/>
        <w:rPr>
          <w:sz w:val="26"/>
          <w:szCs w:val="26"/>
        </w:rPr>
      </w:pPr>
      <w:r w:rsidRPr="00C572DB">
        <w:rPr>
          <w:b/>
          <w:sz w:val="26"/>
          <w:szCs w:val="26"/>
        </w:rPr>
        <w:t>(NB : Uniquement pour les marchés financés par le budget national)</w:t>
      </w:r>
    </w:p>
    <w:p w:rsidR="00A702BE" w:rsidRPr="00C572DB" w:rsidRDefault="00A702BE" w:rsidP="00A702BE">
      <w:pPr>
        <w:suppressAutoHyphens w:val="0"/>
        <w:overflowPunct/>
        <w:autoSpaceDE/>
        <w:autoSpaceDN/>
        <w:adjustRightInd/>
        <w:ind w:left="720"/>
        <w:textAlignment w:val="auto"/>
        <w:rPr>
          <w:sz w:val="26"/>
          <w:szCs w:val="26"/>
        </w:rPr>
      </w:pPr>
      <w:r w:rsidRPr="00C572DB">
        <w:rPr>
          <w:sz w:val="26"/>
          <w:szCs w:val="26"/>
        </w:rPr>
        <w:t xml:space="preserve">Le </w:t>
      </w:r>
      <w:r w:rsidRPr="00C572DB">
        <w:rPr>
          <w:i/>
          <w:iCs/>
          <w:sz w:val="26"/>
          <w:szCs w:val="26"/>
        </w:rPr>
        <w:t>[Insérer le nom de l’Autorité contractante</w:t>
      </w:r>
      <w:r w:rsidR="00AF5EB2" w:rsidRPr="00C572DB">
        <w:rPr>
          <w:i/>
          <w:iCs/>
          <w:sz w:val="26"/>
          <w:szCs w:val="26"/>
        </w:rPr>
        <w:t>] dispose</w:t>
      </w:r>
      <w:r w:rsidR="00850390">
        <w:rPr>
          <w:i/>
          <w:iCs/>
          <w:sz w:val="26"/>
          <w:szCs w:val="26"/>
        </w:rPr>
        <w:t xml:space="preserve"> </w:t>
      </w:r>
      <w:r w:rsidRPr="00C572DB">
        <w:rPr>
          <w:sz w:val="26"/>
          <w:szCs w:val="26"/>
        </w:rPr>
        <w:t>des fonds</w:t>
      </w:r>
      <w:r w:rsidRPr="00C572DB">
        <w:rPr>
          <w:i/>
          <w:sz w:val="26"/>
          <w:szCs w:val="26"/>
        </w:rPr>
        <w:t xml:space="preserve"> sur le budget de l’Etat</w:t>
      </w:r>
      <w:r w:rsidRPr="00C572DB">
        <w:rPr>
          <w:sz w:val="26"/>
          <w:szCs w:val="26"/>
        </w:rPr>
        <w:t>, afin de financer</w:t>
      </w:r>
      <w:r w:rsidRPr="00C572DB">
        <w:rPr>
          <w:i/>
          <w:iCs/>
          <w:sz w:val="26"/>
          <w:szCs w:val="26"/>
        </w:rPr>
        <w:t xml:space="preserve"> [Insérer le nom du projet ou du programme],</w:t>
      </w:r>
      <w:r w:rsidRPr="00C572DB">
        <w:rPr>
          <w:sz w:val="26"/>
          <w:szCs w:val="26"/>
        </w:rPr>
        <w:t xml:space="preserve"> et à l’intention d’utiliser une partie de ces fonds pour effectuer des paiements au titre du Marché </w:t>
      </w:r>
      <w:r w:rsidRPr="00C572DB">
        <w:rPr>
          <w:i/>
          <w:iCs/>
          <w:sz w:val="26"/>
          <w:szCs w:val="26"/>
        </w:rPr>
        <w:t>[Insérer le nom / l’objet du Marché].</w:t>
      </w:r>
    </w:p>
    <w:p w:rsidR="00A702BE" w:rsidRPr="00C572DB" w:rsidRDefault="00A702BE" w:rsidP="00A702BE">
      <w:pPr>
        <w:tabs>
          <w:tab w:val="left" w:pos="-720"/>
        </w:tabs>
        <w:rPr>
          <w:spacing w:val="-3"/>
          <w:sz w:val="26"/>
          <w:szCs w:val="26"/>
        </w:rPr>
      </w:pPr>
    </w:p>
    <w:p w:rsidR="00470EE8" w:rsidRPr="00C572DB" w:rsidRDefault="00AF5EB2" w:rsidP="00691EF1">
      <w:pPr>
        <w:numPr>
          <w:ilvl w:val="0"/>
          <w:numId w:val="70"/>
        </w:numPr>
        <w:suppressAutoHyphens w:val="0"/>
        <w:overflowPunct/>
        <w:autoSpaceDE/>
        <w:autoSpaceDN/>
        <w:adjustRightInd/>
        <w:spacing w:after="200"/>
        <w:textAlignment w:val="auto"/>
        <w:rPr>
          <w:iCs/>
          <w:sz w:val="26"/>
          <w:szCs w:val="26"/>
        </w:rPr>
      </w:pPr>
      <w:r w:rsidRPr="00C572DB">
        <w:rPr>
          <w:spacing w:val="-3"/>
          <w:sz w:val="26"/>
          <w:szCs w:val="26"/>
        </w:rPr>
        <w:t>Le [</w:t>
      </w:r>
      <w:r w:rsidRPr="00C572DB">
        <w:rPr>
          <w:i/>
          <w:spacing w:val="-3"/>
          <w:sz w:val="26"/>
          <w:szCs w:val="26"/>
        </w:rPr>
        <w:t>nom de l’Autorité contractante</w:t>
      </w:r>
      <w:r w:rsidRPr="00C572DB">
        <w:rPr>
          <w:spacing w:val="-3"/>
          <w:sz w:val="26"/>
          <w:szCs w:val="26"/>
        </w:rPr>
        <w:t>] invite, par la présente lettre d’invitation, les candidats pré-qualifiés à présenter leurs offres sous pli fermé, pour la réalisation de [</w:t>
      </w:r>
      <w:r w:rsidRPr="00C572DB">
        <w:rPr>
          <w:i/>
          <w:spacing w:val="-3"/>
          <w:sz w:val="26"/>
          <w:szCs w:val="26"/>
        </w:rPr>
        <w:t>description succincte des services</w:t>
      </w:r>
      <w:r w:rsidRPr="00C572DB">
        <w:rPr>
          <w:i/>
          <w:iCs/>
          <w:sz w:val="26"/>
          <w:szCs w:val="26"/>
        </w:rPr>
        <w:t xml:space="preserve"> ; indiquer la liste des lots si l’appel d’offres porte sur plusieurs lots pouvant être attribués séparément ; Préciser le nombre de lot dont un soumissionnaire peut être attributaire ; indiquer également si des variantes pourront être prises en considération</w:t>
      </w:r>
      <w:r w:rsidRPr="00C572DB">
        <w:rPr>
          <w:spacing w:val="-3"/>
          <w:sz w:val="26"/>
          <w:szCs w:val="26"/>
        </w:rPr>
        <w:t>].</w:t>
      </w:r>
    </w:p>
    <w:p w:rsidR="00470EE8" w:rsidRPr="00C572DB" w:rsidRDefault="00794CB4" w:rsidP="00691EF1">
      <w:pPr>
        <w:numPr>
          <w:ilvl w:val="0"/>
          <w:numId w:val="70"/>
        </w:numPr>
        <w:suppressAutoHyphens w:val="0"/>
        <w:overflowPunct/>
        <w:autoSpaceDE/>
        <w:autoSpaceDN/>
        <w:adjustRightInd/>
        <w:spacing w:after="200"/>
        <w:ind w:left="0" w:firstLine="0"/>
        <w:textAlignment w:val="auto"/>
        <w:rPr>
          <w:sz w:val="26"/>
          <w:szCs w:val="26"/>
        </w:rPr>
      </w:pPr>
      <w:r w:rsidRPr="00C572DB">
        <w:rPr>
          <w:i/>
          <w:iCs/>
          <w:sz w:val="26"/>
          <w:szCs w:val="26"/>
        </w:rPr>
        <w:t xml:space="preserve">[A insérer en cas d’allotissement] </w:t>
      </w:r>
      <w:r w:rsidR="00A702BE" w:rsidRPr="00C572DB">
        <w:rPr>
          <w:iCs/>
          <w:sz w:val="26"/>
          <w:szCs w:val="26"/>
        </w:rPr>
        <w:t>Les offres doivent être présentées et déposées par lot.</w:t>
      </w:r>
    </w:p>
    <w:p w:rsidR="00470EE8" w:rsidRPr="00C572DB" w:rsidRDefault="00AF5EB2" w:rsidP="00691EF1">
      <w:pPr>
        <w:numPr>
          <w:ilvl w:val="0"/>
          <w:numId w:val="71"/>
        </w:numPr>
        <w:suppressAutoHyphens w:val="0"/>
        <w:overflowPunct/>
        <w:autoSpaceDE/>
        <w:autoSpaceDN/>
        <w:adjustRightInd/>
        <w:spacing w:after="200"/>
        <w:textAlignment w:val="auto"/>
        <w:rPr>
          <w:i/>
          <w:spacing w:val="-3"/>
          <w:sz w:val="26"/>
          <w:szCs w:val="26"/>
        </w:rPr>
      </w:pPr>
      <w:r w:rsidRPr="00C572DB">
        <w:rPr>
          <w:spacing w:val="-3"/>
          <w:sz w:val="26"/>
          <w:szCs w:val="26"/>
        </w:rPr>
        <w:t>Les candidats pré-qualifiés peuvent obtenir des informations supplémentaires et examiner le dossier d’appel d’offres dans les bureaux de [</w:t>
      </w:r>
      <w:r w:rsidRPr="00C572DB">
        <w:rPr>
          <w:i/>
          <w:spacing w:val="-3"/>
          <w:sz w:val="26"/>
          <w:szCs w:val="26"/>
        </w:rPr>
        <w:t>nom du service responsable du Marché</w:t>
      </w:r>
      <w:r w:rsidRPr="00C572DB">
        <w:rPr>
          <w:spacing w:val="-3"/>
          <w:sz w:val="26"/>
          <w:szCs w:val="26"/>
        </w:rPr>
        <w:t>]</w:t>
      </w:r>
      <w:r w:rsidRPr="00C572DB">
        <w:rPr>
          <w:rStyle w:val="Appelnotedebasdep"/>
          <w:spacing w:val="-3"/>
          <w:sz w:val="26"/>
          <w:szCs w:val="26"/>
        </w:rPr>
        <w:footnoteReference w:id="11"/>
      </w:r>
      <w:r w:rsidR="0054463F">
        <w:rPr>
          <w:spacing w:val="-3"/>
          <w:sz w:val="26"/>
          <w:szCs w:val="26"/>
        </w:rPr>
        <w:t xml:space="preserve"> </w:t>
      </w:r>
      <w:r w:rsidRPr="00C572DB">
        <w:rPr>
          <w:i/>
          <w:spacing w:val="-3"/>
          <w:sz w:val="26"/>
          <w:szCs w:val="26"/>
        </w:rPr>
        <w:t>[adresse postale, adresse télégraphique et/ou adresse et numéro de télex du service, adresse de courrier électronique</w:t>
      </w:r>
      <w:r w:rsidRPr="00C572DB">
        <w:rPr>
          <w:i/>
          <w:iCs/>
          <w:sz w:val="26"/>
          <w:szCs w:val="26"/>
        </w:rPr>
        <w:t xml:space="preserve"> professionnel </w:t>
      </w:r>
      <w:r w:rsidRPr="00C572DB">
        <w:rPr>
          <w:i/>
          <w:spacing w:val="-3"/>
          <w:sz w:val="26"/>
          <w:szCs w:val="26"/>
        </w:rPr>
        <w:t xml:space="preserve"> numéro du télécopieur où le candidat peut se renseigner, examiner et obtenir les documents].</w:t>
      </w:r>
    </w:p>
    <w:p w:rsidR="00470EE8" w:rsidRPr="00C572DB" w:rsidRDefault="00A702BE" w:rsidP="00691EF1">
      <w:pPr>
        <w:numPr>
          <w:ilvl w:val="0"/>
          <w:numId w:val="71"/>
        </w:numPr>
        <w:tabs>
          <w:tab w:val="left" w:pos="-720"/>
          <w:tab w:val="left" w:pos="0"/>
        </w:tabs>
        <w:rPr>
          <w:sz w:val="26"/>
          <w:szCs w:val="26"/>
        </w:rPr>
      </w:pPr>
      <w:r w:rsidRPr="00C572DB">
        <w:rPr>
          <w:sz w:val="26"/>
          <w:szCs w:val="26"/>
        </w:rPr>
        <w:t xml:space="preserve">Le délai d’exécution est de </w:t>
      </w:r>
      <w:r w:rsidRPr="00C572DB">
        <w:rPr>
          <w:i/>
          <w:iCs/>
          <w:sz w:val="26"/>
          <w:szCs w:val="26"/>
        </w:rPr>
        <w:t>[insérer le délai d’</w:t>
      </w:r>
      <w:r w:rsidR="00AF5EB2" w:rsidRPr="00C572DB">
        <w:rPr>
          <w:i/>
          <w:iCs/>
          <w:sz w:val="26"/>
          <w:szCs w:val="26"/>
        </w:rPr>
        <w:t>exécution par</w:t>
      </w:r>
      <w:r w:rsidRPr="00C572DB">
        <w:rPr>
          <w:i/>
          <w:iCs/>
          <w:sz w:val="26"/>
          <w:szCs w:val="26"/>
        </w:rPr>
        <w:t xml:space="preserve"> lot le cas échéant]</w:t>
      </w:r>
    </w:p>
    <w:p w:rsidR="00A702BE" w:rsidRPr="00C572DB" w:rsidRDefault="00A702BE" w:rsidP="00A702BE">
      <w:pPr>
        <w:tabs>
          <w:tab w:val="left" w:pos="-720"/>
          <w:tab w:val="left" w:pos="0"/>
        </w:tabs>
        <w:ind w:left="720" w:hanging="720"/>
        <w:rPr>
          <w:spacing w:val="-3"/>
          <w:sz w:val="26"/>
          <w:szCs w:val="26"/>
        </w:rPr>
      </w:pPr>
    </w:p>
    <w:p w:rsidR="00470EE8" w:rsidRPr="00C572DB" w:rsidRDefault="00A702BE" w:rsidP="00691EF1">
      <w:pPr>
        <w:numPr>
          <w:ilvl w:val="0"/>
          <w:numId w:val="71"/>
        </w:numPr>
        <w:suppressAutoHyphens w:val="0"/>
        <w:overflowPunct/>
        <w:autoSpaceDE/>
        <w:autoSpaceDN/>
        <w:adjustRightInd/>
        <w:textAlignment w:val="auto"/>
        <w:rPr>
          <w:sz w:val="26"/>
          <w:szCs w:val="26"/>
        </w:rPr>
      </w:pPr>
      <w:r w:rsidRPr="00C572DB">
        <w:rPr>
          <w:sz w:val="26"/>
          <w:szCs w:val="26"/>
        </w:rPr>
        <w:t>Vous avez été pré-qualifiés pour le marché cité en objet, et vous êtes donc admis à soumissionner (pour les lots suivants</w:t>
      </w:r>
      <w:r w:rsidRPr="00C572DB">
        <w:rPr>
          <w:sz w:val="26"/>
          <w:szCs w:val="26"/>
          <w:vertAlign w:val="superscript"/>
        </w:rPr>
        <w:t xml:space="preserve"> (</w:t>
      </w:r>
      <w:r w:rsidRPr="00C572DB">
        <w:rPr>
          <w:rStyle w:val="Appelnotedebasdep"/>
          <w:sz w:val="26"/>
          <w:szCs w:val="26"/>
        </w:rPr>
        <w:footnoteReference w:id="12"/>
      </w:r>
      <w:r w:rsidRPr="00C572DB">
        <w:rPr>
          <w:sz w:val="26"/>
          <w:szCs w:val="26"/>
          <w:vertAlign w:val="superscript"/>
        </w:rPr>
        <w:t>)</w:t>
      </w:r>
      <w:r w:rsidRPr="00C572DB">
        <w:rPr>
          <w:sz w:val="26"/>
          <w:szCs w:val="26"/>
        </w:rPr>
        <w:t>).</w:t>
      </w:r>
    </w:p>
    <w:p w:rsidR="00A702BE" w:rsidRPr="00C572DB" w:rsidRDefault="00A702BE" w:rsidP="00A702BE">
      <w:pPr>
        <w:rPr>
          <w:sz w:val="26"/>
          <w:szCs w:val="26"/>
        </w:rPr>
      </w:pPr>
    </w:p>
    <w:p w:rsidR="00470EE8" w:rsidRPr="00C572DB" w:rsidRDefault="00A702BE" w:rsidP="00691EF1">
      <w:pPr>
        <w:numPr>
          <w:ilvl w:val="0"/>
          <w:numId w:val="71"/>
        </w:numPr>
        <w:suppressAutoHyphens w:val="0"/>
        <w:overflowPunct/>
        <w:autoSpaceDE/>
        <w:autoSpaceDN/>
        <w:adjustRightInd/>
        <w:textAlignment w:val="auto"/>
        <w:rPr>
          <w:sz w:val="26"/>
          <w:szCs w:val="26"/>
        </w:rPr>
      </w:pPr>
      <w:r w:rsidRPr="00C572DB">
        <w:rPr>
          <w:sz w:val="26"/>
          <w:szCs w:val="26"/>
        </w:rPr>
        <w:t xml:space="preserve">Un jeu complet du dossier d’appel d’offres peut être obtenu gratuitement au service ci-dessus indiqué. </w:t>
      </w:r>
    </w:p>
    <w:p w:rsidR="00470EE8" w:rsidRPr="00C572DB" w:rsidRDefault="00470EE8">
      <w:pPr>
        <w:pStyle w:val="Paragraphedeliste"/>
        <w:rPr>
          <w:sz w:val="26"/>
          <w:szCs w:val="26"/>
          <w:lang w:val="fr-FR"/>
        </w:rPr>
      </w:pPr>
    </w:p>
    <w:p w:rsidR="00470EE8" w:rsidRPr="00C572DB" w:rsidRDefault="00A702BE" w:rsidP="00691EF1">
      <w:pPr>
        <w:numPr>
          <w:ilvl w:val="0"/>
          <w:numId w:val="71"/>
        </w:numPr>
        <w:suppressAutoHyphens w:val="0"/>
        <w:overflowPunct/>
        <w:autoSpaceDE/>
        <w:autoSpaceDN/>
        <w:adjustRightInd/>
        <w:textAlignment w:val="auto"/>
        <w:rPr>
          <w:sz w:val="26"/>
          <w:szCs w:val="26"/>
        </w:rPr>
      </w:pPr>
      <w:r w:rsidRPr="00C572DB">
        <w:rPr>
          <w:sz w:val="26"/>
          <w:szCs w:val="26"/>
        </w:rPr>
        <w:t xml:space="preserve">Les soumissions doivent être rédigées en langue française et accompagnées d’une garantie de </w:t>
      </w:r>
      <w:r w:rsidRPr="00C572DB">
        <w:rPr>
          <w:iCs/>
          <w:sz w:val="26"/>
          <w:szCs w:val="26"/>
        </w:rPr>
        <w:t>soumission</w:t>
      </w:r>
      <w:r w:rsidRPr="00C572DB">
        <w:rPr>
          <w:sz w:val="26"/>
          <w:szCs w:val="26"/>
        </w:rPr>
        <w:t xml:space="preserve">, d’un montant de </w:t>
      </w:r>
      <w:r w:rsidRPr="00C572DB">
        <w:rPr>
          <w:i/>
          <w:iCs/>
          <w:sz w:val="26"/>
          <w:szCs w:val="26"/>
        </w:rPr>
        <w:t>[insérer le montant en FCFA par lot le cas échéant ]</w:t>
      </w:r>
      <w:r w:rsidRPr="00C572DB">
        <w:rPr>
          <w:rStyle w:val="Appelnotedebasdep"/>
          <w:i/>
          <w:iCs/>
          <w:sz w:val="26"/>
          <w:szCs w:val="26"/>
        </w:rPr>
        <w:footnoteReference w:id="13"/>
      </w:r>
      <w:r w:rsidRPr="00C572DB">
        <w:rPr>
          <w:iCs/>
          <w:sz w:val="26"/>
          <w:szCs w:val="26"/>
        </w:rPr>
        <w:t>En ce qui concerne les micro, petites et moyennes entreprises, la garantie de l’offre  peut prendre la forme d’une simple lettre de déclaration de garantie  suivant le modèle  prévu dans les formulaires du dossier d’appel d’offres ;</w:t>
      </w:r>
    </w:p>
    <w:p w:rsidR="00A702BE" w:rsidRPr="00C572DB" w:rsidRDefault="00A702BE" w:rsidP="00A702BE">
      <w:pPr>
        <w:suppressAutoHyphens w:val="0"/>
        <w:overflowPunct/>
        <w:autoSpaceDE/>
        <w:autoSpaceDN/>
        <w:adjustRightInd/>
        <w:ind w:left="720"/>
        <w:textAlignment w:val="auto"/>
        <w:rPr>
          <w:sz w:val="26"/>
          <w:szCs w:val="26"/>
        </w:rPr>
      </w:pPr>
    </w:p>
    <w:p w:rsidR="00470EE8" w:rsidRPr="00C572DB" w:rsidRDefault="00A702BE" w:rsidP="00691EF1">
      <w:pPr>
        <w:numPr>
          <w:ilvl w:val="0"/>
          <w:numId w:val="71"/>
        </w:numPr>
        <w:suppressAutoHyphens w:val="0"/>
        <w:overflowPunct/>
        <w:autoSpaceDE/>
        <w:autoSpaceDN/>
        <w:adjustRightInd/>
        <w:textAlignment w:val="auto"/>
        <w:rPr>
          <w:sz w:val="26"/>
          <w:szCs w:val="26"/>
        </w:rPr>
      </w:pPr>
      <w:r w:rsidRPr="00C572DB">
        <w:rPr>
          <w:sz w:val="26"/>
          <w:szCs w:val="26"/>
        </w:rPr>
        <w:t xml:space="preserve">Les offres sont rédigées en langue française et devront être déposées en deux (02) exemplaires physiques à savoir un (01) original et une (01) copie, ainsi qu’une (01) version électronique </w:t>
      </w:r>
      <w:r w:rsidR="00906456" w:rsidRPr="00C572DB">
        <w:rPr>
          <w:sz w:val="26"/>
          <w:szCs w:val="26"/>
        </w:rPr>
        <w:t>scannée</w:t>
      </w:r>
      <w:r w:rsidRPr="00C572DB">
        <w:rPr>
          <w:sz w:val="26"/>
          <w:szCs w:val="26"/>
        </w:rPr>
        <w:t xml:space="preserve"> de l’offre sur clé USB sous le format PDF, le tout dans une enveloppe unique à l'adresse ci-après [</w:t>
      </w:r>
      <w:r w:rsidRPr="00C572DB">
        <w:rPr>
          <w:i/>
          <w:sz w:val="26"/>
          <w:szCs w:val="26"/>
        </w:rPr>
        <w:t>indiquer l’adresse et l’emplacement exacts</w:t>
      </w:r>
      <w:r w:rsidRPr="00C572DB">
        <w:rPr>
          <w:sz w:val="26"/>
          <w:szCs w:val="26"/>
        </w:rPr>
        <w:t xml:space="preserve">] au plus tard le </w:t>
      </w:r>
      <w:r w:rsidRPr="00C572DB">
        <w:rPr>
          <w:i/>
          <w:iCs/>
          <w:sz w:val="26"/>
          <w:szCs w:val="26"/>
        </w:rPr>
        <w:t>[</w:t>
      </w:r>
      <w:r w:rsidRPr="00C572DB">
        <w:rPr>
          <w:i/>
          <w:sz w:val="26"/>
          <w:szCs w:val="26"/>
        </w:rPr>
        <w:t>insérer la date et l’heure] …</w:t>
      </w:r>
      <w:r w:rsidRPr="00C572DB">
        <w:rPr>
          <w:sz w:val="26"/>
          <w:szCs w:val="26"/>
        </w:rPr>
        <w:t xml:space="preserve">……". </w:t>
      </w:r>
      <w:r w:rsidRPr="0054463F">
        <w:rPr>
          <w:b/>
          <w:sz w:val="26"/>
          <w:szCs w:val="26"/>
        </w:rPr>
        <w:t>Le défaut de présentation de l’offre suivant les modalités prévues ci-dessus est éliminat</w:t>
      </w:r>
      <w:r w:rsidR="0054463F" w:rsidRPr="0054463F">
        <w:rPr>
          <w:b/>
          <w:sz w:val="26"/>
          <w:szCs w:val="26"/>
        </w:rPr>
        <w:t>oire</w:t>
      </w:r>
      <w:r w:rsidR="0054463F">
        <w:rPr>
          <w:sz w:val="26"/>
          <w:szCs w:val="26"/>
        </w:rPr>
        <w:t>.</w:t>
      </w:r>
    </w:p>
    <w:p w:rsidR="00A702BE" w:rsidRPr="00C572DB" w:rsidRDefault="00A702BE" w:rsidP="00A702BE">
      <w:pPr>
        <w:suppressAutoHyphens w:val="0"/>
        <w:overflowPunct/>
        <w:autoSpaceDE/>
        <w:autoSpaceDN/>
        <w:adjustRightInd/>
        <w:ind w:left="720"/>
        <w:textAlignment w:val="auto"/>
        <w:rPr>
          <w:sz w:val="26"/>
          <w:szCs w:val="26"/>
        </w:rPr>
      </w:pPr>
    </w:p>
    <w:p w:rsidR="00470EE8" w:rsidRPr="00C572DB" w:rsidRDefault="00A702BE" w:rsidP="00691EF1">
      <w:pPr>
        <w:numPr>
          <w:ilvl w:val="0"/>
          <w:numId w:val="71"/>
        </w:numPr>
        <w:suppressAutoHyphens w:val="0"/>
        <w:overflowPunct/>
        <w:autoSpaceDE/>
        <w:autoSpaceDN/>
        <w:adjustRightInd/>
        <w:textAlignment w:val="auto"/>
        <w:rPr>
          <w:sz w:val="26"/>
          <w:szCs w:val="26"/>
        </w:rPr>
      </w:pPr>
      <w:r w:rsidRPr="00C572DB">
        <w:rPr>
          <w:iCs/>
          <w:sz w:val="26"/>
          <w:szCs w:val="26"/>
        </w:rPr>
        <w:t xml:space="preserve">Les offres devront demeurer valides pendant une durée </w:t>
      </w:r>
      <w:r w:rsidR="00AF5EB2" w:rsidRPr="00C572DB">
        <w:rPr>
          <w:iCs/>
          <w:sz w:val="26"/>
          <w:szCs w:val="26"/>
        </w:rPr>
        <w:t>de</w:t>
      </w:r>
      <w:r w:rsidR="00AF5EB2" w:rsidRPr="00C572DB">
        <w:rPr>
          <w:i/>
          <w:iCs/>
          <w:sz w:val="26"/>
          <w:szCs w:val="26"/>
        </w:rPr>
        <w:t xml:space="preserve"> [</w:t>
      </w:r>
      <w:r w:rsidRPr="00C572DB">
        <w:rPr>
          <w:i/>
          <w:iCs/>
          <w:sz w:val="26"/>
          <w:szCs w:val="26"/>
        </w:rPr>
        <w:t>insérer le nombre de jours</w:t>
      </w:r>
      <w:r w:rsidR="00AF5EB2" w:rsidRPr="00C572DB">
        <w:rPr>
          <w:i/>
          <w:iCs/>
          <w:sz w:val="26"/>
          <w:szCs w:val="26"/>
        </w:rPr>
        <w:t>]</w:t>
      </w:r>
      <w:r w:rsidR="00AF5EB2" w:rsidRPr="00C572DB">
        <w:rPr>
          <w:iCs/>
          <w:sz w:val="26"/>
          <w:szCs w:val="26"/>
        </w:rPr>
        <w:t xml:space="preserve"> jours</w:t>
      </w:r>
      <w:r w:rsidRPr="00C572DB">
        <w:rPr>
          <w:iCs/>
          <w:sz w:val="26"/>
          <w:szCs w:val="26"/>
        </w:rPr>
        <w:t xml:space="preserve"> calendaires à compter de la date limite de soumission. </w:t>
      </w:r>
      <w:r w:rsidRPr="00C572DB">
        <w:rPr>
          <w:sz w:val="26"/>
          <w:szCs w:val="26"/>
        </w:rPr>
        <w:t>Les offres qui ne parviendront pas aux heures et date ci-dessus indiquées, seront purement et simplement rejetées et retournées sans être ouvertes, aux frais des soumissionnaires concernés.</w:t>
      </w:r>
    </w:p>
    <w:p w:rsidR="00A702BE" w:rsidRPr="00C572DB" w:rsidRDefault="00A702BE" w:rsidP="00A702BE">
      <w:pPr>
        <w:rPr>
          <w:sz w:val="26"/>
          <w:szCs w:val="26"/>
        </w:rPr>
      </w:pPr>
    </w:p>
    <w:p w:rsidR="00470EE8" w:rsidRPr="00C572DB" w:rsidRDefault="00A702BE" w:rsidP="00691EF1">
      <w:pPr>
        <w:numPr>
          <w:ilvl w:val="0"/>
          <w:numId w:val="71"/>
        </w:numPr>
        <w:suppressAutoHyphens w:val="0"/>
        <w:overflowPunct/>
        <w:autoSpaceDE/>
        <w:autoSpaceDN/>
        <w:adjustRightInd/>
        <w:spacing w:after="200"/>
        <w:textAlignment w:val="auto"/>
        <w:rPr>
          <w:sz w:val="26"/>
          <w:szCs w:val="26"/>
        </w:rPr>
      </w:pPr>
      <w:r w:rsidRPr="00C572DB">
        <w:rPr>
          <w:sz w:val="26"/>
          <w:szCs w:val="26"/>
        </w:rPr>
        <w:t xml:space="preserve">Les offres </w:t>
      </w:r>
      <w:r w:rsidR="0054463F">
        <w:rPr>
          <w:sz w:val="26"/>
          <w:szCs w:val="26"/>
        </w:rPr>
        <w:t>(version</w:t>
      </w:r>
      <w:r w:rsidR="00C53010">
        <w:rPr>
          <w:sz w:val="26"/>
          <w:szCs w:val="26"/>
        </w:rPr>
        <w:t>s</w:t>
      </w:r>
      <w:r w:rsidR="0054463F">
        <w:rPr>
          <w:sz w:val="26"/>
          <w:szCs w:val="26"/>
        </w:rPr>
        <w:t xml:space="preserve"> physique et électronique) </w:t>
      </w:r>
      <w:r w:rsidRPr="00C572DB">
        <w:rPr>
          <w:sz w:val="26"/>
          <w:szCs w:val="26"/>
        </w:rPr>
        <w:t xml:space="preserve">seront ouvertes en présence des soumissionnaires qui souhaitent assister à l’ouverture des plis ou de </w:t>
      </w:r>
      <w:r w:rsidR="00AF5EB2" w:rsidRPr="00C572DB">
        <w:rPr>
          <w:sz w:val="26"/>
          <w:szCs w:val="26"/>
        </w:rPr>
        <w:t>leurs représentants</w:t>
      </w:r>
      <w:r w:rsidRPr="00C572DB">
        <w:rPr>
          <w:sz w:val="26"/>
          <w:szCs w:val="26"/>
        </w:rPr>
        <w:t xml:space="preserve"> dûment mandatés, </w:t>
      </w:r>
      <w:r w:rsidR="00850390" w:rsidRPr="00C572DB">
        <w:rPr>
          <w:sz w:val="26"/>
          <w:szCs w:val="26"/>
        </w:rPr>
        <w:t>le</w:t>
      </w:r>
      <w:r w:rsidR="00850390" w:rsidRPr="00C572DB">
        <w:rPr>
          <w:i/>
          <w:sz w:val="26"/>
          <w:szCs w:val="26"/>
        </w:rPr>
        <w:t xml:space="preserve"> [</w:t>
      </w:r>
      <w:r w:rsidRPr="00C572DB">
        <w:rPr>
          <w:i/>
          <w:sz w:val="26"/>
          <w:szCs w:val="26"/>
        </w:rPr>
        <w:t>indiquez la date limite de dépôt des offres]</w:t>
      </w:r>
      <w:r w:rsidRPr="00C572DB">
        <w:rPr>
          <w:sz w:val="26"/>
          <w:szCs w:val="26"/>
        </w:rPr>
        <w:t xml:space="preserve"> à </w:t>
      </w:r>
      <w:r w:rsidRPr="00C572DB">
        <w:rPr>
          <w:i/>
          <w:sz w:val="26"/>
          <w:szCs w:val="26"/>
        </w:rPr>
        <w:t>[heure]</w:t>
      </w:r>
      <w:r w:rsidRPr="00C572DB">
        <w:rPr>
          <w:sz w:val="26"/>
          <w:szCs w:val="26"/>
        </w:rPr>
        <w:t xml:space="preserve"> à l’adresse suivante : </w:t>
      </w:r>
      <w:r w:rsidRPr="00C572DB">
        <w:rPr>
          <w:i/>
          <w:sz w:val="26"/>
          <w:szCs w:val="26"/>
        </w:rPr>
        <w:t>[indiquer l’adresse et l’emplacement exacts]</w:t>
      </w:r>
      <w:r w:rsidRPr="00C572DB">
        <w:rPr>
          <w:sz w:val="26"/>
          <w:szCs w:val="26"/>
          <w:vertAlign w:val="superscript"/>
        </w:rPr>
        <w:t xml:space="preserve"> (</w:t>
      </w:r>
      <w:r w:rsidRPr="00C572DB">
        <w:rPr>
          <w:rStyle w:val="Appelnotedebasdep"/>
          <w:sz w:val="26"/>
          <w:szCs w:val="26"/>
        </w:rPr>
        <w:footnoteReference w:id="14"/>
      </w:r>
      <w:r w:rsidRPr="00C572DB">
        <w:rPr>
          <w:sz w:val="26"/>
          <w:szCs w:val="26"/>
          <w:vertAlign w:val="superscript"/>
        </w:rPr>
        <w:t>)</w:t>
      </w:r>
    </w:p>
    <w:p w:rsidR="00A702BE" w:rsidRPr="00C572DB" w:rsidRDefault="00A702BE" w:rsidP="00A702BE">
      <w:pPr>
        <w:rPr>
          <w:sz w:val="26"/>
          <w:szCs w:val="26"/>
        </w:rPr>
      </w:pPr>
      <w:r w:rsidRPr="00C572DB">
        <w:rPr>
          <w:sz w:val="26"/>
          <w:szCs w:val="26"/>
        </w:rPr>
        <w:tab/>
        <w:t xml:space="preserve">Nous vous prions d’agréer, Monsieur/Madame, </w:t>
      </w:r>
      <w:r w:rsidRPr="00C572DB">
        <w:rPr>
          <w:i/>
          <w:sz w:val="26"/>
          <w:szCs w:val="26"/>
        </w:rPr>
        <w:t>[insérer la formule de politesse appropriée]</w:t>
      </w:r>
    </w:p>
    <w:p w:rsidR="00A702BE" w:rsidRPr="00C572DB" w:rsidRDefault="00A702BE" w:rsidP="00A702BE">
      <w:pPr>
        <w:rPr>
          <w:sz w:val="26"/>
          <w:szCs w:val="26"/>
        </w:rPr>
      </w:pPr>
    </w:p>
    <w:p w:rsidR="00A702BE" w:rsidRPr="00C572DB" w:rsidRDefault="00A702BE" w:rsidP="00A702BE">
      <w:pPr>
        <w:rPr>
          <w:sz w:val="26"/>
          <w:szCs w:val="26"/>
        </w:rPr>
      </w:pPr>
    </w:p>
    <w:p w:rsidR="00A702BE" w:rsidRPr="00C572DB" w:rsidRDefault="00A702BE" w:rsidP="00A702BE">
      <w:pPr>
        <w:jc w:val="center"/>
      </w:pPr>
      <w:r w:rsidRPr="00C572DB">
        <w:t>La Personne responsable des marchés publics,</w:t>
      </w:r>
    </w:p>
    <w:p w:rsidR="00A702BE" w:rsidRPr="00C572DB" w:rsidRDefault="00A702BE" w:rsidP="00A702BE">
      <w:pPr>
        <w:jc w:val="center"/>
      </w:pPr>
    </w:p>
    <w:p w:rsidR="00A702BE" w:rsidRPr="00C572DB" w:rsidRDefault="00A702BE" w:rsidP="00A702BE">
      <w:pPr>
        <w:jc w:val="center"/>
      </w:pPr>
    </w:p>
    <w:p w:rsidR="00A702BE" w:rsidRPr="00C572DB" w:rsidRDefault="00A702BE" w:rsidP="00A702BE">
      <w:pPr>
        <w:jc w:val="center"/>
        <w:rPr>
          <w:i/>
        </w:rPr>
      </w:pPr>
      <w:r w:rsidRPr="00C572DB">
        <w:rPr>
          <w:i/>
        </w:rPr>
        <w:t>[Signature]</w:t>
      </w:r>
    </w:p>
    <w:p w:rsidR="00A702BE" w:rsidRPr="00C572DB" w:rsidRDefault="00A702BE" w:rsidP="00A702BE">
      <w:pPr>
        <w:jc w:val="center"/>
      </w:pPr>
    </w:p>
    <w:p w:rsidR="00A702BE" w:rsidRPr="00C572DB" w:rsidRDefault="00A702BE" w:rsidP="00A702BE">
      <w:pPr>
        <w:jc w:val="center"/>
        <w:rPr>
          <w:i/>
          <w:u w:val="single"/>
        </w:rPr>
      </w:pPr>
      <w:r w:rsidRPr="00C572DB">
        <w:rPr>
          <w:i/>
          <w:u w:val="single"/>
        </w:rPr>
        <w:t>[Insérer nom et prénoms]</w:t>
      </w:r>
    </w:p>
    <w:p w:rsidR="00252D84" w:rsidRPr="00C572DB" w:rsidRDefault="00252D84" w:rsidP="00252D84">
      <w:pPr>
        <w:jc w:val="center"/>
        <w:rPr>
          <w:i/>
          <w:u w:val="single"/>
        </w:rPr>
      </w:pPr>
    </w:p>
    <w:p w:rsidR="00DB3ACE" w:rsidRPr="00C572DB" w:rsidRDefault="00DB3ACE" w:rsidP="001A4F23">
      <w:pPr>
        <w:rPr>
          <w:sz w:val="22"/>
        </w:rPr>
      </w:pPr>
    </w:p>
    <w:p w:rsidR="00A702BE" w:rsidRPr="00C572DB" w:rsidRDefault="00A702BE" w:rsidP="00CC304D">
      <w:pPr>
        <w:pStyle w:val="Titre1"/>
        <w:rPr>
          <w:lang w:val="fr-FR"/>
        </w:rPr>
        <w:sectPr w:rsidR="00A702BE" w:rsidRPr="00C572DB" w:rsidSect="00AC5595">
          <w:headerReference w:type="even" r:id="rId21"/>
          <w:headerReference w:type="default" r:id="rId22"/>
          <w:endnotePr>
            <w:numFmt w:val="decimal"/>
          </w:endnotePr>
          <w:type w:val="oddPage"/>
          <w:pgSz w:w="12240" w:h="15840" w:code="1"/>
          <w:pgMar w:top="1440" w:right="1440" w:bottom="1440" w:left="1440" w:header="720" w:footer="720" w:gutter="0"/>
          <w:paperSrc w:first="15" w:other="15"/>
          <w:cols w:space="720"/>
          <w:titlePg/>
        </w:sectPr>
      </w:pPr>
    </w:p>
    <w:p w:rsidR="009C2E33" w:rsidRPr="00C572DB" w:rsidRDefault="009C2E33" w:rsidP="00CC304D">
      <w:pPr>
        <w:pStyle w:val="Titre1"/>
        <w:rPr>
          <w:lang w:val="fr-FR"/>
        </w:rPr>
      </w:pPr>
      <w:r w:rsidRPr="00C572DB">
        <w:rPr>
          <w:lang w:val="fr-FR"/>
        </w:rPr>
        <w:t>Avis d’Appel d’Offres Restreint (AAOR)</w:t>
      </w:r>
    </w:p>
    <w:p w:rsidR="009C2E33" w:rsidRPr="00C572DB" w:rsidRDefault="009C2E33" w:rsidP="009C2E33">
      <w:pPr>
        <w:jc w:val="center"/>
        <w:rPr>
          <w:b/>
          <w:sz w:val="32"/>
          <w:szCs w:val="32"/>
        </w:rPr>
      </w:pPr>
    </w:p>
    <w:p w:rsidR="009C2E33" w:rsidRPr="00C572DB" w:rsidRDefault="000021C2" w:rsidP="000021C2">
      <w:pPr>
        <w:pStyle w:val="Notedebasdepage"/>
        <w:tabs>
          <w:tab w:val="left" w:pos="720"/>
          <w:tab w:val="left" w:pos="1520"/>
          <w:tab w:val="center" w:pos="4680"/>
        </w:tabs>
        <w:jc w:val="left"/>
        <w:rPr>
          <w:sz w:val="36"/>
          <w:szCs w:val="32"/>
          <w:lang w:val="fr-FR"/>
        </w:rPr>
      </w:pPr>
      <w:r w:rsidRPr="00C572DB">
        <w:rPr>
          <w:sz w:val="36"/>
          <w:szCs w:val="32"/>
          <w:lang w:val="fr-FR"/>
        </w:rPr>
        <w:tab/>
      </w:r>
      <w:r w:rsidRPr="00C572DB">
        <w:rPr>
          <w:sz w:val="36"/>
          <w:szCs w:val="32"/>
          <w:lang w:val="fr-FR"/>
        </w:rPr>
        <w:tab/>
      </w:r>
      <w:r w:rsidRPr="00C572DB">
        <w:rPr>
          <w:sz w:val="36"/>
          <w:szCs w:val="32"/>
          <w:lang w:val="fr-FR"/>
        </w:rPr>
        <w:tab/>
      </w:r>
      <w:r w:rsidR="009C2E33" w:rsidRPr="00C572DB">
        <w:rPr>
          <w:sz w:val="36"/>
          <w:szCs w:val="32"/>
          <w:lang w:val="fr-FR"/>
        </w:rPr>
        <w:t>LETTRE D’INVITATION AUX CANDIDATS</w:t>
      </w:r>
    </w:p>
    <w:p w:rsidR="009C2E33" w:rsidRPr="00C572DB" w:rsidRDefault="009C2E33" w:rsidP="009C2E33">
      <w:pPr>
        <w:pStyle w:val="Notedebasdepage"/>
        <w:tabs>
          <w:tab w:val="left" w:pos="720"/>
        </w:tabs>
        <w:jc w:val="center"/>
        <w:rPr>
          <w:lang w:val="fr-FR"/>
        </w:rPr>
      </w:pPr>
    </w:p>
    <w:p w:rsidR="009C2E33" w:rsidRPr="00C572DB" w:rsidRDefault="009C2E33" w:rsidP="00F50628">
      <w:pPr>
        <w:rPr>
          <w:bCs/>
          <w:i/>
          <w:iCs/>
        </w:rPr>
      </w:pPr>
    </w:p>
    <w:p w:rsidR="009C2E33" w:rsidRPr="00C572DB" w:rsidRDefault="009C2E33" w:rsidP="009C2E33">
      <w:pPr>
        <w:jc w:val="center"/>
        <w:rPr>
          <w:bCs/>
          <w:i/>
          <w:iCs/>
          <w:sz w:val="26"/>
          <w:szCs w:val="26"/>
        </w:rPr>
      </w:pPr>
      <w:r w:rsidRPr="00C572DB">
        <w:rPr>
          <w:bCs/>
          <w:i/>
          <w:iCs/>
          <w:sz w:val="26"/>
          <w:szCs w:val="26"/>
        </w:rPr>
        <w:t>[Insérer : identifiant de l’Autorité contractante tel que spécifié au RPAO, IC 1.1]</w:t>
      </w:r>
    </w:p>
    <w:p w:rsidR="009C2E33" w:rsidRPr="00C572DB" w:rsidRDefault="009C2E33" w:rsidP="009C2E33">
      <w:pPr>
        <w:jc w:val="center"/>
        <w:rPr>
          <w:bCs/>
          <w:i/>
          <w:iCs/>
          <w:sz w:val="26"/>
          <w:szCs w:val="26"/>
        </w:rPr>
      </w:pPr>
    </w:p>
    <w:p w:rsidR="009C2E33" w:rsidRPr="00C572DB" w:rsidRDefault="009C2E33" w:rsidP="009C2E33">
      <w:pPr>
        <w:jc w:val="center"/>
        <w:rPr>
          <w:bCs/>
          <w:i/>
          <w:iCs/>
          <w:sz w:val="26"/>
          <w:szCs w:val="26"/>
        </w:rPr>
      </w:pPr>
      <w:r w:rsidRPr="00C572DB">
        <w:rPr>
          <w:bCs/>
          <w:i/>
          <w:iCs/>
          <w:sz w:val="26"/>
          <w:szCs w:val="26"/>
        </w:rPr>
        <w:t>[Insérer : Identification de l’AAOR tel que spécifié au RPAO, IC 1.1]</w:t>
      </w:r>
    </w:p>
    <w:p w:rsidR="009C2E33" w:rsidRPr="00C572DB" w:rsidRDefault="009C2E33" w:rsidP="009C2E33">
      <w:pPr>
        <w:jc w:val="center"/>
        <w:rPr>
          <w:bCs/>
          <w:i/>
          <w:iCs/>
          <w:sz w:val="26"/>
          <w:szCs w:val="26"/>
        </w:rPr>
      </w:pPr>
    </w:p>
    <w:p w:rsidR="009C2E33" w:rsidRPr="00C572DB" w:rsidRDefault="009C2E33" w:rsidP="009C2E33">
      <w:pPr>
        <w:jc w:val="center"/>
        <w:rPr>
          <w:b/>
          <w:bCs/>
          <w:i/>
          <w:iCs/>
          <w:sz w:val="26"/>
          <w:szCs w:val="26"/>
        </w:rPr>
      </w:pPr>
    </w:p>
    <w:p w:rsidR="00906456" w:rsidRPr="00C572DB" w:rsidRDefault="009C2E33" w:rsidP="00906456">
      <w:pPr>
        <w:jc w:val="right"/>
        <w:rPr>
          <w:b/>
          <w:bCs/>
          <w:i/>
          <w:iCs/>
        </w:rPr>
      </w:pPr>
      <w:r w:rsidRPr="00C572DB">
        <w:rPr>
          <w:sz w:val="26"/>
          <w:szCs w:val="26"/>
        </w:rPr>
        <w:tab/>
      </w:r>
      <w:r w:rsidR="00906456" w:rsidRPr="00C572DB">
        <w:rPr>
          <w:sz w:val="26"/>
          <w:szCs w:val="26"/>
        </w:rPr>
        <w:t>Date :</w:t>
      </w:r>
      <w:r w:rsidR="00906456" w:rsidRPr="00C572DB">
        <w:rPr>
          <w:sz w:val="26"/>
          <w:szCs w:val="26"/>
        </w:rPr>
        <w:tab/>
      </w:r>
    </w:p>
    <w:p w:rsidR="00906456" w:rsidRPr="00C572DB" w:rsidRDefault="00906456" w:rsidP="00906456">
      <w:pPr>
        <w:tabs>
          <w:tab w:val="left" w:pos="9000"/>
        </w:tabs>
        <w:rPr>
          <w:bCs/>
          <w:i/>
          <w:iCs/>
          <w:sz w:val="26"/>
          <w:szCs w:val="26"/>
        </w:rPr>
      </w:pPr>
    </w:p>
    <w:p w:rsidR="00906456" w:rsidRPr="00C572DB" w:rsidRDefault="00906456" w:rsidP="00906456">
      <w:pPr>
        <w:jc w:val="left"/>
        <w:rPr>
          <w:b/>
          <w:bCs/>
          <w:i/>
          <w:iCs/>
        </w:rPr>
      </w:pPr>
      <w:r w:rsidRPr="00C572DB">
        <w:rPr>
          <w:b/>
          <w:bCs/>
          <w:i/>
          <w:iCs/>
        </w:rPr>
        <w:t>Lettre n° </w:t>
      </w:r>
      <w:r w:rsidR="00AF5EB2" w:rsidRPr="00C572DB">
        <w:rPr>
          <w:b/>
          <w:bCs/>
          <w:i/>
          <w:iCs/>
        </w:rPr>
        <w:t>: [</w:t>
      </w:r>
      <w:r w:rsidRPr="0054463F">
        <w:rPr>
          <w:bCs/>
          <w:i/>
          <w:iCs/>
        </w:rPr>
        <w:t>insérer le numéro d’enregistrement de la correspondance</w:t>
      </w:r>
      <w:r w:rsidRPr="00C572DB">
        <w:rPr>
          <w:b/>
          <w:bCs/>
          <w:i/>
          <w:iCs/>
        </w:rPr>
        <w:t>]</w:t>
      </w:r>
    </w:p>
    <w:p w:rsidR="00906456" w:rsidRPr="00C572DB" w:rsidRDefault="00906456" w:rsidP="00906456"/>
    <w:p w:rsidR="00906456" w:rsidRPr="00C572DB" w:rsidRDefault="00906456" w:rsidP="00906456">
      <w:pPr>
        <w:rPr>
          <w:sz w:val="26"/>
          <w:szCs w:val="26"/>
        </w:rPr>
      </w:pPr>
    </w:p>
    <w:p w:rsidR="00906456" w:rsidRPr="00C572DB" w:rsidRDefault="00906456" w:rsidP="00906456">
      <w:pPr>
        <w:rPr>
          <w:sz w:val="26"/>
          <w:szCs w:val="26"/>
        </w:rPr>
      </w:pPr>
      <w:r w:rsidRPr="00C572DB">
        <w:rPr>
          <w:sz w:val="26"/>
          <w:szCs w:val="26"/>
        </w:rPr>
        <w:tab/>
      </w:r>
      <w:r w:rsidRPr="00C572DB">
        <w:rPr>
          <w:sz w:val="26"/>
          <w:szCs w:val="26"/>
        </w:rPr>
        <w:tab/>
      </w:r>
      <w:r w:rsidRPr="00C572DB">
        <w:rPr>
          <w:sz w:val="26"/>
          <w:szCs w:val="26"/>
        </w:rPr>
        <w:tab/>
      </w:r>
      <w:r w:rsidRPr="00C572DB">
        <w:rPr>
          <w:sz w:val="26"/>
          <w:szCs w:val="26"/>
        </w:rPr>
        <w:tab/>
      </w:r>
      <w:r w:rsidRPr="00C572DB">
        <w:rPr>
          <w:sz w:val="26"/>
          <w:szCs w:val="26"/>
        </w:rPr>
        <w:tab/>
      </w:r>
      <w:r w:rsidRPr="00C572DB">
        <w:rPr>
          <w:sz w:val="26"/>
          <w:szCs w:val="26"/>
        </w:rPr>
        <w:tab/>
        <w:t>A : [</w:t>
      </w:r>
      <w:r w:rsidRPr="00C572DB">
        <w:rPr>
          <w:i/>
          <w:sz w:val="26"/>
          <w:szCs w:val="26"/>
        </w:rPr>
        <w:t>nom et adresse de l’entreprise]</w:t>
      </w:r>
    </w:p>
    <w:p w:rsidR="0054463F" w:rsidRDefault="0054463F" w:rsidP="00906456">
      <w:pPr>
        <w:jc w:val="left"/>
        <w:rPr>
          <w:b/>
          <w:bCs/>
          <w:i/>
          <w:iCs/>
        </w:rPr>
      </w:pPr>
    </w:p>
    <w:p w:rsidR="00906456" w:rsidRPr="00C572DB" w:rsidRDefault="00906456" w:rsidP="00906456">
      <w:pPr>
        <w:jc w:val="left"/>
        <w:rPr>
          <w:b/>
          <w:bCs/>
          <w:i/>
          <w:iCs/>
        </w:rPr>
      </w:pPr>
      <w:r w:rsidRPr="00C572DB">
        <w:rPr>
          <w:b/>
          <w:bCs/>
          <w:i/>
          <w:iCs/>
        </w:rPr>
        <w:t>Objet </w:t>
      </w:r>
      <w:r w:rsidR="00AF5EB2" w:rsidRPr="00C572DB">
        <w:rPr>
          <w:b/>
          <w:bCs/>
          <w:i/>
          <w:iCs/>
        </w:rPr>
        <w:t>: [</w:t>
      </w:r>
      <w:r w:rsidRPr="0054463F">
        <w:rPr>
          <w:bCs/>
          <w:i/>
          <w:iCs/>
        </w:rPr>
        <w:t>insérer l’objet du marché</w:t>
      </w:r>
      <w:r w:rsidRPr="00C572DB">
        <w:rPr>
          <w:b/>
          <w:bCs/>
          <w:i/>
          <w:iCs/>
        </w:rPr>
        <w:t>]</w:t>
      </w:r>
    </w:p>
    <w:p w:rsidR="0054463F" w:rsidRDefault="0054463F" w:rsidP="00906456">
      <w:pPr>
        <w:rPr>
          <w:b/>
          <w:bCs/>
          <w:i/>
          <w:iCs/>
        </w:rPr>
      </w:pPr>
    </w:p>
    <w:p w:rsidR="00906456" w:rsidRPr="00C572DB" w:rsidRDefault="00906456" w:rsidP="00906456">
      <w:pPr>
        <w:rPr>
          <w:sz w:val="26"/>
          <w:szCs w:val="26"/>
        </w:rPr>
      </w:pPr>
      <w:r w:rsidRPr="00C572DB">
        <w:rPr>
          <w:b/>
          <w:bCs/>
          <w:i/>
          <w:iCs/>
        </w:rPr>
        <w:t>Référence SIGMAP : [</w:t>
      </w:r>
      <w:r w:rsidRPr="0054463F">
        <w:rPr>
          <w:bCs/>
          <w:i/>
          <w:iCs/>
        </w:rPr>
        <w:t>Insérer le numéro générer par le SIGMaP</w:t>
      </w:r>
      <w:r w:rsidR="0054463F">
        <w:rPr>
          <w:bCs/>
          <w:i/>
          <w:iCs/>
        </w:rPr>
        <w:t>]</w:t>
      </w:r>
      <w:r w:rsidRPr="00C572DB">
        <w:rPr>
          <w:sz w:val="26"/>
          <w:szCs w:val="26"/>
        </w:rPr>
        <w:t>.</w:t>
      </w:r>
    </w:p>
    <w:p w:rsidR="00906456" w:rsidRPr="00C572DB" w:rsidRDefault="00906456" w:rsidP="00906456">
      <w:pPr>
        <w:rPr>
          <w:sz w:val="26"/>
          <w:szCs w:val="26"/>
        </w:rPr>
      </w:pPr>
    </w:p>
    <w:p w:rsidR="00906456" w:rsidRPr="00C572DB" w:rsidRDefault="00906456" w:rsidP="00906456">
      <w:pPr>
        <w:rPr>
          <w:sz w:val="26"/>
          <w:szCs w:val="26"/>
        </w:rPr>
      </w:pPr>
      <w:r w:rsidRPr="00C572DB">
        <w:rPr>
          <w:sz w:val="26"/>
          <w:szCs w:val="26"/>
        </w:rPr>
        <w:t>Madame /Monsieur</w:t>
      </w:r>
    </w:p>
    <w:p w:rsidR="00906456" w:rsidRPr="00C572DB" w:rsidRDefault="00906456" w:rsidP="00906456">
      <w:pPr>
        <w:rPr>
          <w:b/>
          <w:bCs/>
          <w:i/>
          <w:iCs/>
          <w:sz w:val="26"/>
          <w:szCs w:val="26"/>
        </w:rPr>
      </w:pPr>
    </w:p>
    <w:p w:rsidR="00906456" w:rsidRPr="00C572DB" w:rsidRDefault="00906456" w:rsidP="00691EF1">
      <w:pPr>
        <w:numPr>
          <w:ilvl w:val="0"/>
          <w:numId w:val="31"/>
        </w:numPr>
        <w:textAlignment w:val="auto"/>
        <w:rPr>
          <w:bCs/>
          <w:iCs/>
          <w:sz w:val="26"/>
          <w:szCs w:val="26"/>
        </w:rPr>
      </w:pPr>
      <w:r w:rsidRPr="00C572DB">
        <w:rPr>
          <w:b/>
          <w:sz w:val="26"/>
          <w:szCs w:val="26"/>
        </w:rPr>
        <w:t>(NB : Uniquement pour les marchés non financés par le budget national)</w:t>
      </w:r>
    </w:p>
    <w:p w:rsidR="00906456" w:rsidRPr="00C572DB" w:rsidRDefault="00906456" w:rsidP="00906456">
      <w:pPr>
        <w:ind w:left="720"/>
        <w:textAlignment w:val="auto"/>
        <w:rPr>
          <w:bCs/>
          <w:iCs/>
          <w:sz w:val="26"/>
          <w:szCs w:val="26"/>
        </w:rPr>
      </w:pPr>
      <w:r w:rsidRPr="00C572DB">
        <w:rPr>
          <w:sz w:val="26"/>
          <w:szCs w:val="26"/>
        </w:rPr>
        <w:t xml:space="preserve">Le </w:t>
      </w:r>
      <w:r w:rsidRPr="00C572DB">
        <w:rPr>
          <w:i/>
          <w:iCs/>
          <w:sz w:val="26"/>
          <w:szCs w:val="26"/>
        </w:rPr>
        <w:t>[Insérer le nom de l’Autorité contractante</w:t>
      </w:r>
      <w:r w:rsidR="00AF5EB2" w:rsidRPr="00C572DB">
        <w:rPr>
          <w:i/>
          <w:iCs/>
          <w:sz w:val="26"/>
          <w:szCs w:val="26"/>
        </w:rPr>
        <w:t>] [</w:t>
      </w:r>
      <w:r w:rsidRPr="00C572DB">
        <w:rPr>
          <w:i/>
          <w:iCs/>
          <w:sz w:val="26"/>
          <w:szCs w:val="26"/>
        </w:rPr>
        <w:t>a obtenu/a sollicité]</w:t>
      </w:r>
      <w:r w:rsidRPr="00C572DB">
        <w:rPr>
          <w:sz w:val="26"/>
          <w:szCs w:val="26"/>
        </w:rPr>
        <w:t xml:space="preserve"> des fonds</w:t>
      </w:r>
      <w:r w:rsidRPr="00C572DB">
        <w:rPr>
          <w:i/>
          <w:sz w:val="26"/>
          <w:szCs w:val="26"/>
        </w:rPr>
        <w:t xml:space="preserve"> [Insérer la source de ces fonds</w:t>
      </w:r>
      <w:r w:rsidRPr="00C572DB">
        <w:rPr>
          <w:rStyle w:val="Appelnotedebasdep"/>
          <w:i/>
          <w:sz w:val="26"/>
          <w:szCs w:val="26"/>
        </w:rPr>
        <w:footnoteReference w:id="15"/>
      </w:r>
      <w:r w:rsidRPr="00C572DB">
        <w:rPr>
          <w:i/>
          <w:sz w:val="26"/>
          <w:szCs w:val="26"/>
        </w:rPr>
        <w:t>]</w:t>
      </w:r>
      <w:r w:rsidRPr="00C572DB">
        <w:rPr>
          <w:sz w:val="26"/>
          <w:szCs w:val="26"/>
        </w:rPr>
        <w:t>, afin de financer</w:t>
      </w:r>
      <w:r w:rsidRPr="00C572DB">
        <w:rPr>
          <w:i/>
          <w:iCs/>
          <w:sz w:val="26"/>
          <w:szCs w:val="26"/>
        </w:rPr>
        <w:t xml:space="preserve"> [Insérer le nom du projet ou du programme],</w:t>
      </w:r>
      <w:r w:rsidRPr="00C572DB">
        <w:rPr>
          <w:sz w:val="26"/>
          <w:szCs w:val="26"/>
        </w:rPr>
        <w:t xml:space="preserve"> et à l’intention d’utiliser une partie de ces fonds pour effectuer des paiements au titre du Marché </w:t>
      </w:r>
      <w:r w:rsidRPr="00C572DB">
        <w:rPr>
          <w:i/>
          <w:iCs/>
          <w:sz w:val="26"/>
          <w:szCs w:val="26"/>
        </w:rPr>
        <w:t>[Insérer le nom / l’objet du Marché].</w:t>
      </w:r>
    </w:p>
    <w:p w:rsidR="00906456" w:rsidRPr="00C572DB" w:rsidRDefault="00906456" w:rsidP="00906456">
      <w:pPr>
        <w:ind w:left="720"/>
        <w:textAlignment w:val="auto"/>
        <w:rPr>
          <w:bCs/>
          <w:iCs/>
          <w:sz w:val="26"/>
          <w:szCs w:val="26"/>
        </w:rPr>
      </w:pPr>
      <w:r w:rsidRPr="00C572DB">
        <w:rPr>
          <w:b/>
          <w:sz w:val="26"/>
          <w:szCs w:val="26"/>
        </w:rPr>
        <w:t>Ou</w:t>
      </w:r>
    </w:p>
    <w:p w:rsidR="00906456" w:rsidRPr="00C572DB" w:rsidRDefault="00906456" w:rsidP="00906456">
      <w:pPr>
        <w:ind w:left="720"/>
        <w:textAlignment w:val="auto"/>
        <w:rPr>
          <w:sz w:val="26"/>
          <w:szCs w:val="26"/>
        </w:rPr>
      </w:pPr>
      <w:r w:rsidRPr="00C572DB">
        <w:rPr>
          <w:b/>
          <w:sz w:val="26"/>
          <w:szCs w:val="26"/>
        </w:rPr>
        <w:t>(NB : Uniquement pour les marchés financés par le budget national)</w:t>
      </w:r>
    </w:p>
    <w:p w:rsidR="00906456" w:rsidRPr="00C572DB" w:rsidRDefault="00906456" w:rsidP="00906456">
      <w:pPr>
        <w:ind w:left="720"/>
        <w:textAlignment w:val="auto"/>
        <w:rPr>
          <w:bCs/>
          <w:iCs/>
          <w:sz w:val="26"/>
          <w:szCs w:val="26"/>
        </w:rPr>
      </w:pPr>
      <w:r w:rsidRPr="00C572DB">
        <w:rPr>
          <w:sz w:val="26"/>
          <w:szCs w:val="26"/>
        </w:rPr>
        <w:t xml:space="preserve">Le </w:t>
      </w:r>
      <w:r w:rsidRPr="00C572DB">
        <w:rPr>
          <w:i/>
          <w:iCs/>
          <w:sz w:val="26"/>
          <w:szCs w:val="26"/>
        </w:rPr>
        <w:t>[Insérer le nom de l’Autorité contractante</w:t>
      </w:r>
      <w:r w:rsidR="00AF5EB2" w:rsidRPr="00C572DB">
        <w:rPr>
          <w:i/>
          <w:iCs/>
          <w:sz w:val="26"/>
          <w:szCs w:val="26"/>
        </w:rPr>
        <w:t>] dispose</w:t>
      </w:r>
      <w:r w:rsidR="00850390">
        <w:rPr>
          <w:i/>
          <w:iCs/>
          <w:sz w:val="26"/>
          <w:szCs w:val="26"/>
        </w:rPr>
        <w:t xml:space="preserve"> </w:t>
      </w:r>
      <w:r w:rsidRPr="00C572DB">
        <w:rPr>
          <w:sz w:val="26"/>
          <w:szCs w:val="26"/>
        </w:rPr>
        <w:t>des fonds</w:t>
      </w:r>
      <w:r w:rsidRPr="00C572DB">
        <w:rPr>
          <w:i/>
          <w:sz w:val="26"/>
          <w:szCs w:val="26"/>
        </w:rPr>
        <w:t xml:space="preserve"> sur le budget de l’Etat</w:t>
      </w:r>
      <w:r w:rsidRPr="00C572DB">
        <w:rPr>
          <w:sz w:val="26"/>
          <w:szCs w:val="26"/>
        </w:rPr>
        <w:t>, afin de financer</w:t>
      </w:r>
      <w:r w:rsidRPr="00C572DB">
        <w:rPr>
          <w:i/>
          <w:iCs/>
          <w:sz w:val="26"/>
          <w:szCs w:val="26"/>
        </w:rPr>
        <w:t xml:space="preserve"> [Insérer le nom du projet ou du programme],</w:t>
      </w:r>
      <w:r w:rsidRPr="00C572DB">
        <w:rPr>
          <w:sz w:val="26"/>
          <w:szCs w:val="26"/>
        </w:rPr>
        <w:t xml:space="preserve"> et à l’intention d’utiliser une partie de ces fonds pour effectuer des paiements au titre du Marché </w:t>
      </w:r>
      <w:r w:rsidRPr="00C572DB">
        <w:rPr>
          <w:i/>
          <w:iCs/>
          <w:sz w:val="26"/>
          <w:szCs w:val="26"/>
        </w:rPr>
        <w:t>[Insérer le nom / l’objet du Marché].</w:t>
      </w:r>
    </w:p>
    <w:p w:rsidR="00906456" w:rsidRPr="00C572DB" w:rsidRDefault="00906456" w:rsidP="00691EF1">
      <w:pPr>
        <w:numPr>
          <w:ilvl w:val="0"/>
          <w:numId w:val="31"/>
        </w:numPr>
        <w:textAlignment w:val="auto"/>
        <w:rPr>
          <w:bCs/>
          <w:iCs/>
          <w:sz w:val="26"/>
          <w:szCs w:val="26"/>
        </w:rPr>
      </w:pPr>
      <w:r w:rsidRPr="00C572DB">
        <w:rPr>
          <w:bCs/>
          <w:iCs/>
          <w:sz w:val="26"/>
          <w:szCs w:val="26"/>
        </w:rPr>
        <w:t>Dans le cadre de l’exécution du projet (défini au RPAO, IC 1.1), sous financement (défini au RPAO), j’ai l’honneur de vous inviter à prendre part à un Appel d’offres restreint pour : (</w:t>
      </w:r>
      <w:r w:rsidRPr="00D64E03">
        <w:rPr>
          <w:bCs/>
          <w:i/>
          <w:iCs/>
          <w:sz w:val="26"/>
          <w:szCs w:val="26"/>
        </w:rPr>
        <w:t>insérer l’identification de l’avis d’appel d’offres restreint tel que spécifiés au RPAO, IC 1.1</w:t>
      </w:r>
      <w:r w:rsidRPr="00C572DB">
        <w:rPr>
          <w:rStyle w:val="Appelnotedebasdep"/>
          <w:i/>
          <w:iCs/>
          <w:sz w:val="26"/>
          <w:szCs w:val="26"/>
        </w:rPr>
        <w:footnoteReference w:id="16"/>
      </w:r>
      <w:r w:rsidRPr="00C572DB">
        <w:rPr>
          <w:bCs/>
          <w:iCs/>
          <w:sz w:val="26"/>
          <w:szCs w:val="26"/>
        </w:rPr>
        <w:t>).</w:t>
      </w:r>
    </w:p>
    <w:p w:rsidR="00906456" w:rsidRPr="00C572DB" w:rsidRDefault="00906456" w:rsidP="00691EF1">
      <w:pPr>
        <w:numPr>
          <w:ilvl w:val="0"/>
          <w:numId w:val="31"/>
        </w:numPr>
        <w:suppressAutoHyphens w:val="0"/>
        <w:overflowPunct/>
        <w:autoSpaceDE/>
        <w:autoSpaceDN/>
        <w:adjustRightInd/>
        <w:spacing w:after="200"/>
        <w:textAlignment w:val="auto"/>
        <w:rPr>
          <w:spacing w:val="-3"/>
          <w:sz w:val="26"/>
          <w:szCs w:val="26"/>
        </w:rPr>
      </w:pPr>
      <w:r w:rsidRPr="00C572DB">
        <w:rPr>
          <w:spacing w:val="-3"/>
          <w:sz w:val="26"/>
          <w:szCs w:val="26"/>
        </w:rPr>
        <w:t>Le [</w:t>
      </w:r>
      <w:r w:rsidRPr="00C572DB">
        <w:rPr>
          <w:i/>
          <w:spacing w:val="-3"/>
          <w:sz w:val="26"/>
          <w:szCs w:val="26"/>
        </w:rPr>
        <w:t>nom de l’Autorité contractante</w:t>
      </w:r>
      <w:r w:rsidRPr="00C572DB">
        <w:rPr>
          <w:spacing w:val="-3"/>
          <w:sz w:val="26"/>
          <w:szCs w:val="26"/>
        </w:rPr>
        <w:t>] invite, par la présente lettre d’invitation, les candidats retenus sur la liste restreinte à présenter leurs offres sous pli fermé, pour la réalisation de [</w:t>
      </w:r>
      <w:r w:rsidRPr="00C572DB">
        <w:rPr>
          <w:i/>
          <w:spacing w:val="-3"/>
          <w:sz w:val="26"/>
          <w:szCs w:val="26"/>
        </w:rPr>
        <w:t xml:space="preserve">description succincte des </w:t>
      </w:r>
      <w:r w:rsidR="0030621C" w:rsidRPr="00C572DB">
        <w:rPr>
          <w:i/>
          <w:spacing w:val="-3"/>
          <w:sz w:val="26"/>
          <w:szCs w:val="26"/>
        </w:rPr>
        <w:t>services</w:t>
      </w:r>
      <w:r w:rsidRPr="00C572DB">
        <w:rPr>
          <w:i/>
          <w:iCs/>
          <w:sz w:val="26"/>
          <w:szCs w:val="26"/>
        </w:rPr>
        <w:t xml:space="preserve"> ; indiquer la liste des lots si l’appel d’offres porte sur plusieurs lots pouvant être attribués séparément ; Préciser le nombre de lot dont un soumissionnaire peut être attributaire indiquer également si des variantes pourront être prises en considération</w:t>
      </w:r>
      <w:r w:rsidRPr="00C572DB">
        <w:rPr>
          <w:spacing w:val="-3"/>
          <w:sz w:val="26"/>
          <w:szCs w:val="26"/>
        </w:rPr>
        <w:t>].</w:t>
      </w:r>
    </w:p>
    <w:p w:rsidR="00906456" w:rsidRPr="00C572DB" w:rsidRDefault="00794CB4" w:rsidP="00691EF1">
      <w:pPr>
        <w:numPr>
          <w:ilvl w:val="0"/>
          <w:numId w:val="31"/>
        </w:numPr>
        <w:suppressAutoHyphens w:val="0"/>
        <w:overflowPunct/>
        <w:autoSpaceDE/>
        <w:autoSpaceDN/>
        <w:adjustRightInd/>
        <w:spacing w:after="200"/>
        <w:textAlignment w:val="auto"/>
        <w:rPr>
          <w:sz w:val="26"/>
          <w:szCs w:val="26"/>
        </w:rPr>
      </w:pPr>
      <w:r w:rsidRPr="00C572DB">
        <w:rPr>
          <w:i/>
          <w:iCs/>
          <w:sz w:val="26"/>
          <w:szCs w:val="26"/>
        </w:rPr>
        <w:t>[En cas d’allotissement]</w:t>
      </w:r>
      <w:r w:rsidR="0030621C" w:rsidRPr="00C572DB">
        <w:rPr>
          <w:iCs/>
          <w:sz w:val="26"/>
          <w:szCs w:val="26"/>
        </w:rPr>
        <w:t>L</w:t>
      </w:r>
      <w:r w:rsidR="00906456" w:rsidRPr="00C572DB">
        <w:rPr>
          <w:iCs/>
          <w:sz w:val="26"/>
          <w:szCs w:val="26"/>
        </w:rPr>
        <w:t>es offres doivent être présentées et déposées par lot.</w:t>
      </w:r>
    </w:p>
    <w:p w:rsidR="00906456" w:rsidRPr="00C572DB" w:rsidRDefault="00906456" w:rsidP="00691EF1">
      <w:pPr>
        <w:numPr>
          <w:ilvl w:val="0"/>
          <w:numId w:val="31"/>
        </w:numPr>
        <w:spacing w:before="160"/>
        <w:ind w:left="714" w:hanging="357"/>
        <w:textAlignment w:val="auto"/>
        <w:rPr>
          <w:bCs/>
          <w:iCs/>
          <w:sz w:val="26"/>
          <w:szCs w:val="26"/>
        </w:rPr>
      </w:pPr>
      <w:r w:rsidRPr="00C572DB">
        <w:rPr>
          <w:bCs/>
          <w:iCs/>
          <w:sz w:val="26"/>
          <w:szCs w:val="26"/>
        </w:rPr>
        <w:t xml:space="preserve">Le délai d’exécution est de </w:t>
      </w:r>
      <w:r w:rsidRPr="00C572DB">
        <w:rPr>
          <w:i/>
          <w:iCs/>
          <w:sz w:val="26"/>
          <w:szCs w:val="26"/>
        </w:rPr>
        <w:t>[Insérer le délai d’</w:t>
      </w:r>
      <w:r w:rsidR="00AF5EB2" w:rsidRPr="00C572DB">
        <w:rPr>
          <w:i/>
          <w:iCs/>
          <w:sz w:val="26"/>
          <w:szCs w:val="26"/>
        </w:rPr>
        <w:t>exécution par</w:t>
      </w:r>
      <w:r w:rsidRPr="00C572DB">
        <w:rPr>
          <w:i/>
          <w:iCs/>
          <w:sz w:val="26"/>
          <w:szCs w:val="26"/>
        </w:rPr>
        <w:t xml:space="preserve"> lot le cas échéant tel que spécifié au RPAO] </w:t>
      </w:r>
      <w:r w:rsidRPr="00C572DB">
        <w:rPr>
          <w:bCs/>
          <w:iCs/>
          <w:sz w:val="26"/>
          <w:szCs w:val="26"/>
        </w:rPr>
        <w:t xml:space="preserve">mois. </w:t>
      </w:r>
    </w:p>
    <w:p w:rsidR="00906456" w:rsidRPr="00C572DB" w:rsidRDefault="00906456" w:rsidP="00691EF1">
      <w:pPr>
        <w:numPr>
          <w:ilvl w:val="0"/>
          <w:numId w:val="31"/>
        </w:numPr>
        <w:spacing w:before="160"/>
        <w:ind w:left="714" w:hanging="357"/>
        <w:textAlignment w:val="auto"/>
        <w:rPr>
          <w:bCs/>
          <w:iCs/>
          <w:sz w:val="26"/>
          <w:szCs w:val="26"/>
        </w:rPr>
      </w:pPr>
      <w:r w:rsidRPr="00C572DB">
        <w:rPr>
          <w:bCs/>
          <w:iCs/>
          <w:sz w:val="26"/>
          <w:szCs w:val="26"/>
        </w:rPr>
        <w:t xml:space="preserve">La présente lettre d’invitation a été adressée aux candidats inscrits sur la liste restreinte, dont les noms figurent ci-après : </w:t>
      </w:r>
      <w:r w:rsidRPr="00C572DB">
        <w:rPr>
          <w:i/>
          <w:iCs/>
          <w:sz w:val="26"/>
          <w:szCs w:val="26"/>
        </w:rPr>
        <w:t>[Insérer la liste des entreprises qui ont été identifiées pour prendre part au marché].</w:t>
      </w:r>
    </w:p>
    <w:p w:rsidR="00470EE8" w:rsidRPr="00C572DB" w:rsidRDefault="00906456" w:rsidP="00691EF1">
      <w:pPr>
        <w:numPr>
          <w:ilvl w:val="0"/>
          <w:numId w:val="31"/>
        </w:numPr>
        <w:spacing w:before="160"/>
        <w:ind w:left="714" w:hanging="357"/>
        <w:textAlignment w:val="auto"/>
        <w:rPr>
          <w:bCs/>
          <w:iCs/>
          <w:sz w:val="26"/>
          <w:szCs w:val="26"/>
        </w:rPr>
      </w:pPr>
      <w:r w:rsidRPr="00C572DB">
        <w:rPr>
          <w:sz w:val="26"/>
          <w:szCs w:val="26"/>
        </w:rPr>
        <w:t>La passation du Marché sera conduite par voie d’appel d’offres restreint tel que défini par l’article 33 de la loi n°2020-26 du 29 septembre 2020 portant Code des marchés publics en République du Bénin.</w:t>
      </w:r>
    </w:p>
    <w:p w:rsidR="00470EE8" w:rsidRPr="00C572DB" w:rsidRDefault="00906456" w:rsidP="00691EF1">
      <w:pPr>
        <w:numPr>
          <w:ilvl w:val="0"/>
          <w:numId w:val="31"/>
        </w:numPr>
        <w:spacing w:before="160"/>
        <w:ind w:left="714" w:hanging="357"/>
        <w:textAlignment w:val="auto"/>
        <w:rPr>
          <w:bCs/>
          <w:iCs/>
          <w:sz w:val="26"/>
          <w:szCs w:val="26"/>
        </w:rPr>
      </w:pPr>
      <w:r w:rsidRPr="00C572DB">
        <w:rPr>
          <w:sz w:val="26"/>
          <w:szCs w:val="26"/>
        </w:rPr>
        <w:t xml:space="preserve">Les candidats intéressés peuvent consulter le dossier d’appel d’offres complet ou le retirer gratuitement à l’adresse mentionnée ci-après </w:t>
      </w:r>
      <w:r w:rsidRPr="00C572DB">
        <w:rPr>
          <w:i/>
          <w:iCs/>
          <w:sz w:val="26"/>
          <w:szCs w:val="26"/>
        </w:rPr>
        <w:t>[spécifier l’adresse]</w:t>
      </w:r>
      <w:r w:rsidRPr="00C572DB">
        <w:rPr>
          <w:iCs/>
          <w:sz w:val="26"/>
          <w:szCs w:val="26"/>
        </w:rPr>
        <w:t xml:space="preserve"> à compter du</w:t>
      </w:r>
      <w:r w:rsidRPr="00C572DB">
        <w:rPr>
          <w:i/>
          <w:iCs/>
          <w:sz w:val="26"/>
          <w:szCs w:val="26"/>
        </w:rPr>
        <w:t xml:space="preserve"> [spécifier la date]</w:t>
      </w:r>
      <w:r w:rsidRPr="00C572DB">
        <w:rPr>
          <w:rStyle w:val="Appelnotedebasdep"/>
          <w:i/>
          <w:iCs/>
          <w:sz w:val="26"/>
          <w:szCs w:val="26"/>
        </w:rPr>
        <w:footnoteReference w:id="17"/>
      </w:r>
      <w:r w:rsidRPr="00C572DB">
        <w:rPr>
          <w:i/>
          <w:iCs/>
          <w:sz w:val="26"/>
          <w:szCs w:val="26"/>
        </w:rPr>
        <w:t xml:space="preserve">. </w:t>
      </w:r>
      <w:r w:rsidRPr="00C572DB">
        <w:rPr>
          <w:iCs/>
          <w:sz w:val="26"/>
          <w:szCs w:val="26"/>
        </w:rPr>
        <w:t>Le dossier d’</w:t>
      </w:r>
      <w:r w:rsidR="00AF5EB2" w:rsidRPr="00C572DB">
        <w:rPr>
          <w:iCs/>
          <w:sz w:val="26"/>
          <w:szCs w:val="26"/>
        </w:rPr>
        <w:t>appel</w:t>
      </w:r>
      <w:r w:rsidR="00850390">
        <w:rPr>
          <w:iCs/>
          <w:sz w:val="26"/>
          <w:szCs w:val="26"/>
        </w:rPr>
        <w:t xml:space="preserve"> </w:t>
      </w:r>
      <w:r w:rsidR="00AF5EB2" w:rsidRPr="00C572DB">
        <w:rPr>
          <w:iCs/>
          <w:sz w:val="26"/>
          <w:szCs w:val="26"/>
        </w:rPr>
        <w:t>d’offres</w:t>
      </w:r>
      <w:r w:rsidRPr="00C572DB">
        <w:rPr>
          <w:iCs/>
          <w:sz w:val="26"/>
          <w:szCs w:val="26"/>
        </w:rPr>
        <w:t xml:space="preserve"> sera</w:t>
      </w:r>
      <w:r w:rsidRPr="00C572DB">
        <w:rPr>
          <w:i/>
          <w:iCs/>
          <w:sz w:val="26"/>
          <w:szCs w:val="26"/>
        </w:rPr>
        <w:t xml:space="preserve"> immédiatement remis </w:t>
      </w:r>
      <w:r w:rsidRPr="00C572DB">
        <w:rPr>
          <w:sz w:val="26"/>
          <w:szCs w:val="26"/>
        </w:rPr>
        <w:t>o</w:t>
      </w:r>
      <w:r w:rsidRPr="00C572DB">
        <w:rPr>
          <w:i/>
          <w:iCs/>
          <w:sz w:val="26"/>
          <w:szCs w:val="26"/>
        </w:rPr>
        <w:t xml:space="preserve">u </w:t>
      </w:r>
      <w:r w:rsidRPr="00C572DB">
        <w:rPr>
          <w:sz w:val="26"/>
          <w:szCs w:val="26"/>
        </w:rPr>
        <w:t xml:space="preserve">adressé à leur frais par </w:t>
      </w:r>
      <w:r w:rsidRPr="00C572DB">
        <w:rPr>
          <w:i/>
          <w:iCs/>
          <w:sz w:val="26"/>
          <w:szCs w:val="26"/>
        </w:rPr>
        <w:t>[Insérer le mode d’acheminement</w:t>
      </w:r>
      <w:r w:rsidRPr="00C572DB">
        <w:rPr>
          <w:rStyle w:val="Appelnotedebasdep"/>
          <w:i/>
          <w:iCs/>
          <w:sz w:val="26"/>
          <w:szCs w:val="26"/>
        </w:rPr>
        <w:footnoteReference w:id="18"/>
      </w:r>
      <w:r w:rsidRPr="00C572DB">
        <w:rPr>
          <w:i/>
          <w:iCs/>
          <w:sz w:val="26"/>
          <w:szCs w:val="26"/>
        </w:rPr>
        <w:t xml:space="preserve">]. </w:t>
      </w:r>
    </w:p>
    <w:p w:rsidR="00470EE8" w:rsidRPr="00C572DB" w:rsidRDefault="00906456" w:rsidP="00691EF1">
      <w:pPr>
        <w:numPr>
          <w:ilvl w:val="0"/>
          <w:numId w:val="31"/>
        </w:numPr>
        <w:spacing w:before="160"/>
        <w:ind w:left="714" w:hanging="357"/>
        <w:textAlignment w:val="auto"/>
        <w:rPr>
          <w:bCs/>
          <w:iCs/>
          <w:sz w:val="26"/>
          <w:szCs w:val="26"/>
        </w:rPr>
      </w:pPr>
      <w:r w:rsidRPr="00C572DB">
        <w:rPr>
          <w:sz w:val="26"/>
          <w:szCs w:val="26"/>
        </w:rPr>
        <w:t xml:space="preserve">Les offres devront être soumises en langue française et devront être déposées à l’adresse ci-après </w:t>
      </w:r>
      <w:r w:rsidRPr="00C572DB">
        <w:rPr>
          <w:i/>
          <w:iCs/>
          <w:sz w:val="26"/>
          <w:szCs w:val="26"/>
        </w:rPr>
        <w:t>[spécifier l’adresse</w:t>
      </w:r>
      <w:r w:rsidRPr="00C572DB">
        <w:rPr>
          <w:rStyle w:val="Appelnotedebasdep"/>
          <w:i/>
          <w:iCs/>
          <w:sz w:val="26"/>
          <w:szCs w:val="26"/>
        </w:rPr>
        <w:footnoteReference w:id="19"/>
      </w:r>
      <w:r w:rsidRPr="00C572DB">
        <w:rPr>
          <w:i/>
          <w:iCs/>
          <w:sz w:val="26"/>
          <w:szCs w:val="26"/>
        </w:rPr>
        <w:t xml:space="preserve">] </w:t>
      </w:r>
      <w:r w:rsidRPr="00C572DB">
        <w:rPr>
          <w:sz w:val="26"/>
          <w:szCs w:val="26"/>
        </w:rPr>
        <w:t>au pl</w:t>
      </w:r>
      <w:r w:rsidRPr="00C572DB">
        <w:rPr>
          <w:i/>
          <w:iCs/>
          <w:sz w:val="26"/>
          <w:szCs w:val="26"/>
        </w:rPr>
        <w:t xml:space="preserve">us tard le [Insérer la date et l’heure] </w:t>
      </w:r>
      <w:r w:rsidRPr="00C572DB">
        <w:rPr>
          <w:sz w:val="26"/>
          <w:szCs w:val="26"/>
        </w:rPr>
        <w:t xml:space="preserve">en deux (02) exemplaires physiques à savoir un (01) original et une (01) copie, ainsi qu’une (01) version électronique </w:t>
      </w:r>
      <w:r w:rsidR="00D228FF" w:rsidRPr="00C572DB">
        <w:rPr>
          <w:sz w:val="26"/>
          <w:szCs w:val="26"/>
        </w:rPr>
        <w:t>scannée</w:t>
      </w:r>
      <w:r w:rsidRPr="00C572DB">
        <w:rPr>
          <w:sz w:val="26"/>
          <w:szCs w:val="26"/>
        </w:rPr>
        <w:t xml:space="preserve"> de l’offre sur clé USB sous le format PDF, le tout dans une enveloppe unique. </w:t>
      </w:r>
      <w:r w:rsidRPr="00D64E03">
        <w:rPr>
          <w:b/>
          <w:sz w:val="26"/>
          <w:szCs w:val="26"/>
        </w:rPr>
        <w:t>Le défaut de présentation de l’offre suivant les modalités prévues ci-dessus est éliminatoire</w:t>
      </w:r>
      <w:r w:rsidR="0030621C" w:rsidRPr="00C572DB">
        <w:rPr>
          <w:sz w:val="26"/>
          <w:szCs w:val="26"/>
        </w:rPr>
        <w:t>.</w:t>
      </w:r>
    </w:p>
    <w:p w:rsidR="00470EE8" w:rsidRPr="00C572DB" w:rsidRDefault="00470EE8">
      <w:pPr>
        <w:spacing w:before="160"/>
        <w:ind w:left="714"/>
        <w:textAlignment w:val="auto"/>
        <w:rPr>
          <w:bCs/>
          <w:iCs/>
          <w:sz w:val="26"/>
          <w:szCs w:val="26"/>
        </w:rPr>
      </w:pPr>
    </w:p>
    <w:p w:rsidR="00906456" w:rsidRPr="00C572DB" w:rsidRDefault="00906456" w:rsidP="00906456">
      <w:pPr>
        <w:suppressAutoHyphens w:val="0"/>
        <w:overflowPunct/>
        <w:autoSpaceDE/>
        <w:autoSpaceDN/>
        <w:adjustRightInd/>
        <w:ind w:left="720"/>
        <w:textAlignment w:val="auto"/>
        <w:rPr>
          <w:sz w:val="26"/>
          <w:szCs w:val="26"/>
        </w:rPr>
      </w:pPr>
      <w:r w:rsidRPr="00C572DB">
        <w:rPr>
          <w:sz w:val="26"/>
          <w:szCs w:val="26"/>
        </w:rPr>
        <w:t>Les offres qui ne parviendront pas aux heure et date ci-dessus indiquées, seront purement et simplement rejetées et retournées sans être ouvertes, aux frais des soumissionnaires concernés.</w:t>
      </w:r>
    </w:p>
    <w:p w:rsidR="00906456" w:rsidRPr="00C572DB" w:rsidRDefault="00906456" w:rsidP="00691EF1">
      <w:pPr>
        <w:numPr>
          <w:ilvl w:val="0"/>
          <w:numId w:val="31"/>
        </w:numPr>
        <w:spacing w:before="160"/>
        <w:ind w:left="714" w:hanging="357"/>
        <w:textAlignment w:val="auto"/>
        <w:rPr>
          <w:bCs/>
          <w:iCs/>
          <w:sz w:val="26"/>
          <w:szCs w:val="26"/>
        </w:rPr>
      </w:pPr>
      <w:r w:rsidRPr="00C572DB">
        <w:rPr>
          <w:sz w:val="26"/>
          <w:szCs w:val="26"/>
        </w:rPr>
        <w:t xml:space="preserve">Les offres doivent comprendre </w:t>
      </w:r>
      <w:r w:rsidRPr="00C572DB">
        <w:rPr>
          <w:iCs/>
          <w:sz w:val="26"/>
          <w:szCs w:val="26"/>
        </w:rPr>
        <w:t>une garantie de soumission</w:t>
      </w:r>
      <w:r w:rsidRPr="00C572DB">
        <w:rPr>
          <w:sz w:val="26"/>
          <w:szCs w:val="26"/>
        </w:rPr>
        <w:t xml:space="preserve">, d’un montant de </w:t>
      </w:r>
      <w:r w:rsidRPr="00C572DB">
        <w:rPr>
          <w:i/>
          <w:iCs/>
          <w:sz w:val="26"/>
          <w:szCs w:val="26"/>
        </w:rPr>
        <w:t>[insérer le montant en FCFA par lot le cas échéant ]</w:t>
      </w:r>
      <w:r w:rsidRPr="00C572DB">
        <w:rPr>
          <w:rStyle w:val="Appelnotedebasdep"/>
          <w:i/>
          <w:iCs/>
          <w:sz w:val="26"/>
          <w:szCs w:val="26"/>
        </w:rPr>
        <w:footnoteReference w:id="20"/>
      </w:r>
      <w:r w:rsidRPr="00C572DB">
        <w:rPr>
          <w:i/>
          <w:iCs/>
          <w:sz w:val="26"/>
          <w:szCs w:val="26"/>
        </w:rPr>
        <w:t>.</w:t>
      </w:r>
      <w:r w:rsidRPr="00C572DB">
        <w:rPr>
          <w:iCs/>
          <w:sz w:val="26"/>
          <w:szCs w:val="26"/>
        </w:rPr>
        <w:t xml:space="preserve">En ce qui concerne </w:t>
      </w:r>
      <w:r w:rsidR="00D228FF" w:rsidRPr="00C572DB">
        <w:rPr>
          <w:iCs/>
          <w:sz w:val="26"/>
          <w:szCs w:val="26"/>
        </w:rPr>
        <w:t>les micros</w:t>
      </w:r>
      <w:r w:rsidRPr="00C572DB">
        <w:rPr>
          <w:iCs/>
          <w:sz w:val="26"/>
          <w:szCs w:val="26"/>
        </w:rPr>
        <w:t xml:space="preserve">, petites et moyennes entreprises, la garantie de </w:t>
      </w:r>
      <w:r w:rsidR="0030621C" w:rsidRPr="00C572DB">
        <w:rPr>
          <w:iCs/>
          <w:sz w:val="26"/>
          <w:szCs w:val="26"/>
        </w:rPr>
        <w:t>l’offre peut</w:t>
      </w:r>
      <w:r w:rsidRPr="00C572DB">
        <w:rPr>
          <w:iCs/>
          <w:sz w:val="26"/>
          <w:szCs w:val="26"/>
        </w:rPr>
        <w:t xml:space="preserve"> prendre la forme d’une simple lettre de déclaration de </w:t>
      </w:r>
      <w:r w:rsidR="0030621C" w:rsidRPr="00C572DB">
        <w:rPr>
          <w:iCs/>
          <w:sz w:val="26"/>
          <w:szCs w:val="26"/>
        </w:rPr>
        <w:t>garantie suivant</w:t>
      </w:r>
      <w:r w:rsidRPr="00C572DB">
        <w:rPr>
          <w:iCs/>
          <w:sz w:val="26"/>
          <w:szCs w:val="26"/>
        </w:rPr>
        <w:t xml:space="preserve"> le </w:t>
      </w:r>
      <w:r w:rsidR="0030621C" w:rsidRPr="00C572DB">
        <w:rPr>
          <w:iCs/>
          <w:sz w:val="26"/>
          <w:szCs w:val="26"/>
        </w:rPr>
        <w:t>modèle prévu</w:t>
      </w:r>
      <w:r w:rsidRPr="00C572DB">
        <w:rPr>
          <w:iCs/>
          <w:sz w:val="26"/>
          <w:szCs w:val="26"/>
        </w:rPr>
        <w:t xml:space="preserve"> dans les formulaires du dossier d’appel d’offres ;</w:t>
      </w:r>
    </w:p>
    <w:p w:rsidR="00906456" w:rsidRPr="00C572DB" w:rsidRDefault="00906456" w:rsidP="00691EF1">
      <w:pPr>
        <w:numPr>
          <w:ilvl w:val="0"/>
          <w:numId w:val="31"/>
        </w:numPr>
        <w:spacing w:before="160"/>
        <w:ind w:left="714" w:hanging="357"/>
        <w:textAlignment w:val="auto"/>
        <w:rPr>
          <w:bCs/>
          <w:iCs/>
          <w:sz w:val="26"/>
          <w:szCs w:val="26"/>
        </w:rPr>
      </w:pPr>
      <w:r w:rsidRPr="00C572DB">
        <w:rPr>
          <w:sz w:val="26"/>
          <w:szCs w:val="26"/>
        </w:rPr>
        <w:t xml:space="preserve">Les candidats resteront engagés par leurs offres pendant une période </w:t>
      </w:r>
      <w:r w:rsidR="00AF5EB2" w:rsidRPr="00C572DB">
        <w:rPr>
          <w:sz w:val="26"/>
          <w:szCs w:val="26"/>
        </w:rPr>
        <w:t>de</w:t>
      </w:r>
      <w:r w:rsidR="00AF5EB2" w:rsidRPr="00C572DB">
        <w:rPr>
          <w:i/>
          <w:iCs/>
          <w:sz w:val="26"/>
          <w:szCs w:val="26"/>
        </w:rPr>
        <w:t xml:space="preserve"> [</w:t>
      </w:r>
      <w:r w:rsidRPr="00C572DB">
        <w:rPr>
          <w:i/>
          <w:iCs/>
          <w:sz w:val="26"/>
          <w:szCs w:val="26"/>
        </w:rPr>
        <w:t>insérer le nombre]</w:t>
      </w:r>
      <w:r w:rsidRPr="00C572DB">
        <w:rPr>
          <w:sz w:val="26"/>
          <w:szCs w:val="26"/>
        </w:rPr>
        <w:t xml:space="preserve"> jours calendaires  à compter de la date limite du dépôt des offres comme spécifiée au point 19.1 des IC et aux DPAO.</w:t>
      </w:r>
    </w:p>
    <w:p w:rsidR="00906456" w:rsidRPr="00C572DB" w:rsidRDefault="00906456" w:rsidP="00691EF1">
      <w:pPr>
        <w:numPr>
          <w:ilvl w:val="0"/>
          <w:numId w:val="31"/>
        </w:numPr>
        <w:spacing w:before="160"/>
        <w:ind w:left="714" w:hanging="357"/>
        <w:textAlignment w:val="auto"/>
        <w:rPr>
          <w:bCs/>
          <w:iCs/>
          <w:sz w:val="26"/>
          <w:szCs w:val="26"/>
        </w:rPr>
      </w:pPr>
      <w:r w:rsidRPr="00C572DB">
        <w:rPr>
          <w:sz w:val="26"/>
          <w:szCs w:val="26"/>
        </w:rPr>
        <w:t xml:space="preserve">Les offres </w:t>
      </w:r>
      <w:r w:rsidR="00C53010">
        <w:rPr>
          <w:sz w:val="26"/>
          <w:szCs w:val="26"/>
        </w:rPr>
        <w:t xml:space="preserve">(versions physique et électronique) </w:t>
      </w:r>
      <w:r w:rsidRPr="00C572DB">
        <w:rPr>
          <w:sz w:val="26"/>
          <w:szCs w:val="26"/>
        </w:rPr>
        <w:t xml:space="preserve">seront ouvertes en présence des soumissionnaires  qui souhaitent assister à l’ouverture des plis ou de leur représentants dûment mandatés, le </w:t>
      </w:r>
      <w:r w:rsidRPr="00C572DB">
        <w:rPr>
          <w:i/>
          <w:sz w:val="26"/>
          <w:szCs w:val="26"/>
        </w:rPr>
        <w:t>[insérer date (jour, mois, année) limite de dépôt des offres]</w:t>
      </w:r>
      <w:r w:rsidRPr="00C572DB">
        <w:rPr>
          <w:sz w:val="26"/>
          <w:szCs w:val="26"/>
        </w:rPr>
        <w:t xml:space="preserve"> à </w:t>
      </w:r>
      <w:r w:rsidRPr="00C572DB">
        <w:rPr>
          <w:i/>
          <w:sz w:val="26"/>
          <w:szCs w:val="26"/>
        </w:rPr>
        <w:t>[insérer l’heure (heure locale)]</w:t>
      </w:r>
      <w:r w:rsidRPr="00C572DB">
        <w:rPr>
          <w:sz w:val="26"/>
          <w:szCs w:val="26"/>
        </w:rPr>
        <w:t xml:space="preserve"> à l’adresse suivante : </w:t>
      </w:r>
      <w:r w:rsidRPr="00C572DB">
        <w:rPr>
          <w:i/>
          <w:sz w:val="26"/>
          <w:szCs w:val="26"/>
        </w:rPr>
        <w:t>[indiquer l’adresse et le lieu exacts]</w:t>
      </w:r>
      <w:r w:rsidRPr="00C572DB">
        <w:rPr>
          <w:sz w:val="26"/>
          <w:szCs w:val="26"/>
          <w:vertAlign w:val="superscript"/>
        </w:rPr>
        <w:t xml:space="preserve"> (</w:t>
      </w:r>
      <w:r w:rsidRPr="00C572DB">
        <w:rPr>
          <w:rStyle w:val="Appelnotedebasdep"/>
          <w:sz w:val="26"/>
          <w:szCs w:val="26"/>
        </w:rPr>
        <w:footnoteReference w:id="21"/>
      </w:r>
      <w:r w:rsidRPr="00C572DB">
        <w:rPr>
          <w:sz w:val="26"/>
          <w:szCs w:val="26"/>
          <w:vertAlign w:val="superscript"/>
        </w:rPr>
        <w:t>)</w:t>
      </w:r>
      <w:r w:rsidRPr="00C572DB">
        <w:rPr>
          <w:sz w:val="26"/>
          <w:szCs w:val="26"/>
        </w:rPr>
        <w:t>.</w:t>
      </w:r>
    </w:p>
    <w:p w:rsidR="00906456" w:rsidRPr="00C572DB" w:rsidRDefault="00906456" w:rsidP="00906456">
      <w:pPr>
        <w:suppressAutoHyphens w:val="0"/>
        <w:overflowPunct/>
        <w:autoSpaceDE/>
        <w:adjustRightInd/>
        <w:textAlignment w:val="auto"/>
        <w:rPr>
          <w:rFonts w:cs="Times New Roman"/>
          <w:sz w:val="26"/>
          <w:szCs w:val="26"/>
        </w:rPr>
      </w:pPr>
    </w:p>
    <w:p w:rsidR="00906456" w:rsidRPr="00C572DB" w:rsidRDefault="00906456" w:rsidP="00906456">
      <w:pPr>
        <w:suppressAutoHyphens w:val="0"/>
        <w:overflowPunct/>
        <w:autoSpaceDE/>
        <w:adjustRightInd/>
        <w:textAlignment w:val="auto"/>
        <w:rPr>
          <w:i/>
          <w:sz w:val="26"/>
          <w:szCs w:val="26"/>
        </w:rPr>
      </w:pPr>
      <w:r w:rsidRPr="00C572DB">
        <w:rPr>
          <w:sz w:val="26"/>
          <w:szCs w:val="26"/>
        </w:rPr>
        <w:t xml:space="preserve">Nous vous prions d’agréer, Madame/Monsieur, </w:t>
      </w:r>
      <w:r w:rsidRPr="00C572DB">
        <w:rPr>
          <w:i/>
          <w:sz w:val="26"/>
          <w:szCs w:val="26"/>
        </w:rPr>
        <w:t>[insérer la formule de politesse].</w:t>
      </w:r>
    </w:p>
    <w:p w:rsidR="00906456" w:rsidRPr="00C572DB" w:rsidRDefault="00906456" w:rsidP="00906456">
      <w:pPr>
        <w:ind w:left="720"/>
        <w:rPr>
          <w:sz w:val="26"/>
          <w:szCs w:val="26"/>
        </w:rPr>
      </w:pPr>
    </w:p>
    <w:p w:rsidR="00906456" w:rsidRPr="00C572DB" w:rsidRDefault="00906456" w:rsidP="00906456">
      <w:pPr>
        <w:ind w:left="720"/>
        <w:rPr>
          <w:iCs/>
          <w:sz w:val="26"/>
          <w:szCs w:val="26"/>
        </w:rPr>
      </w:pPr>
      <w:r w:rsidRPr="00C572DB">
        <w:rPr>
          <w:i/>
          <w:sz w:val="26"/>
          <w:szCs w:val="26"/>
        </w:rPr>
        <w:tab/>
      </w:r>
      <w:r w:rsidRPr="00C572DB">
        <w:rPr>
          <w:i/>
          <w:sz w:val="26"/>
          <w:szCs w:val="26"/>
        </w:rPr>
        <w:tab/>
      </w:r>
      <w:r w:rsidRPr="00C572DB">
        <w:rPr>
          <w:i/>
          <w:sz w:val="26"/>
          <w:szCs w:val="26"/>
        </w:rPr>
        <w:tab/>
      </w:r>
      <w:r w:rsidRPr="00C572DB">
        <w:rPr>
          <w:i/>
          <w:sz w:val="26"/>
          <w:szCs w:val="26"/>
        </w:rPr>
        <w:tab/>
      </w:r>
      <w:r w:rsidRPr="00C572DB">
        <w:rPr>
          <w:iCs/>
          <w:sz w:val="26"/>
          <w:szCs w:val="26"/>
        </w:rPr>
        <w:t xml:space="preserve">           La Personne Responsable des Marchés Publics,</w:t>
      </w:r>
    </w:p>
    <w:p w:rsidR="00906456" w:rsidRPr="00C572DB" w:rsidRDefault="00906456" w:rsidP="00906456">
      <w:pPr>
        <w:ind w:left="720"/>
        <w:rPr>
          <w:i/>
          <w:sz w:val="26"/>
          <w:szCs w:val="26"/>
        </w:rPr>
      </w:pPr>
      <w:r w:rsidRPr="00C572DB">
        <w:rPr>
          <w:i/>
          <w:sz w:val="26"/>
          <w:szCs w:val="26"/>
        </w:rPr>
        <w:tab/>
      </w:r>
      <w:r w:rsidRPr="00C572DB">
        <w:rPr>
          <w:i/>
          <w:sz w:val="26"/>
          <w:szCs w:val="26"/>
        </w:rPr>
        <w:tab/>
      </w:r>
      <w:r w:rsidRPr="00C572DB">
        <w:rPr>
          <w:i/>
          <w:sz w:val="26"/>
          <w:szCs w:val="26"/>
        </w:rPr>
        <w:tab/>
      </w:r>
      <w:r w:rsidRPr="00C572DB">
        <w:rPr>
          <w:i/>
          <w:sz w:val="26"/>
          <w:szCs w:val="26"/>
        </w:rPr>
        <w:tab/>
      </w:r>
      <w:r w:rsidRPr="00C572DB">
        <w:rPr>
          <w:i/>
          <w:sz w:val="26"/>
          <w:szCs w:val="26"/>
        </w:rPr>
        <w:tab/>
      </w:r>
      <w:r w:rsidRPr="00C572DB">
        <w:rPr>
          <w:i/>
          <w:sz w:val="26"/>
          <w:szCs w:val="26"/>
        </w:rPr>
        <w:tab/>
      </w:r>
      <w:r w:rsidRPr="00C572DB">
        <w:rPr>
          <w:i/>
          <w:sz w:val="26"/>
          <w:szCs w:val="26"/>
        </w:rPr>
        <w:tab/>
      </w:r>
      <w:r w:rsidRPr="00C572DB">
        <w:rPr>
          <w:i/>
          <w:sz w:val="26"/>
          <w:szCs w:val="26"/>
        </w:rPr>
        <w:tab/>
        <w:t xml:space="preserve">      [Signature]</w:t>
      </w:r>
    </w:p>
    <w:p w:rsidR="00906456" w:rsidRPr="00C572DB" w:rsidRDefault="00906456" w:rsidP="00906456">
      <w:pPr>
        <w:ind w:left="720"/>
        <w:rPr>
          <w:i/>
          <w:sz w:val="26"/>
          <w:szCs w:val="26"/>
        </w:rPr>
      </w:pPr>
      <w:r w:rsidRPr="00C572DB">
        <w:rPr>
          <w:i/>
          <w:sz w:val="26"/>
          <w:szCs w:val="26"/>
        </w:rPr>
        <w:tab/>
      </w:r>
      <w:r w:rsidRPr="00C572DB">
        <w:rPr>
          <w:i/>
          <w:sz w:val="26"/>
          <w:szCs w:val="26"/>
        </w:rPr>
        <w:tab/>
      </w:r>
      <w:r w:rsidRPr="00C572DB">
        <w:rPr>
          <w:i/>
          <w:sz w:val="26"/>
          <w:szCs w:val="26"/>
        </w:rPr>
        <w:tab/>
      </w:r>
      <w:r w:rsidRPr="00C572DB">
        <w:rPr>
          <w:i/>
          <w:sz w:val="26"/>
          <w:szCs w:val="26"/>
        </w:rPr>
        <w:tab/>
      </w:r>
      <w:r w:rsidRPr="00C572DB">
        <w:rPr>
          <w:i/>
          <w:sz w:val="26"/>
          <w:szCs w:val="26"/>
        </w:rPr>
        <w:tab/>
      </w:r>
      <w:r w:rsidRPr="00C572DB">
        <w:rPr>
          <w:i/>
          <w:sz w:val="26"/>
          <w:szCs w:val="26"/>
        </w:rPr>
        <w:tab/>
      </w:r>
      <w:r w:rsidRPr="00C572DB">
        <w:rPr>
          <w:i/>
          <w:sz w:val="26"/>
          <w:szCs w:val="26"/>
        </w:rPr>
        <w:tab/>
      </w:r>
      <w:r w:rsidRPr="00C572DB">
        <w:rPr>
          <w:i/>
          <w:sz w:val="26"/>
          <w:szCs w:val="26"/>
        </w:rPr>
        <w:tab/>
        <w:t>[Nom et prénoms]</w:t>
      </w:r>
    </w:p>
    <w:p w:rsidR="009C2E33" w:rsidRPr="00C572DB" w:rsidRDefault="009C2E33" w:rsidP="00906456">
      <w:pPr>
        <w:tabs>
          <w:tab w:val="right" w:pos="6480"/>
          <w:tab w:val="left" w:pos="6660"/>
          <w:tab w:val="left" w:pos="9000"/>
        </w:tabs>
        <w:rPr>
          <w:i/>
          <w:sz w:val="26"/>
          <w:szCs w:val="26"/>
        </w:rPr>
      </w:pPr>
    </w:p>
    <w:p w:rsidR="009C2E33" w:rsidRPr="00C572DB" w:rsidRDefault="009C2E33" w:rsidP="009C2E33">
      <w:pPr>
        <w:tabs>
          <w:tab w:val="left" w:pos="3825"/>
        </w:tabs>
      </w:pPr>
    </w:p>
    <w:p w:rsidR="009C2E33" w:rsidRPr="00C572DB" w:rsidRDefault="009C2E33" w:rsidP="009C2E33">
      <w:pPr>
        <w:sectPr w:rsidR="009C2E33" w:rsidRPr="00C572DB" w:rsidSect="00A702BE">
          <w:endnotePr>
            <w:numFmt w:val="decimal"/>
          </w:endnotePr>
          <w:pgSz w:w="12240" w:h="15840" w:code="1"/>
          <w:pgMar w:top="1440" w:right="1440" w:bottom="1440" w:left="1440" w:header="720" w:footer="720" w:gutter="0"/>
          <w:paperSrc w:first="15" w:other="15"/>
          <w:cols w:space="720"/>
          <w:titlePg/>
        </w:sectPr>
      </w:pPr>
    </w:p>
    <w:p w:rsidR="0079054E" w:rsidRPr="00C572DB" w:rsidRDefault="00704D9D" w:rsidP="00704D9D">
      <w:pPr>
        <w:tabs>
          <w:tab w:val="left" w:pos="2385"/>
        </w:tabs>
      </w:pPr>
      <w:r w:rsidRPr="00C572DB">
        <w:tab/>
      </w:r>
    </w:p>
    <w:tbl>
      <w:tblPr>
        <w:tblW w:w="0" w:type="auto"/>
        <w:tblLayout w:type="fixed"/>
        <w:tblLook w:val="0000"/>
      </w:tblPr>
      <w:tblGrid>
        <w:gridCol w:w="9198"/>
      </w:tblGrid>
      <w:tr w:rsidR="00C11DF4" w:rsidRPr="00C572DB" w:rsidTr="00C11DF4">
        <w:trPr>
          <w:trHeight w:val="801"/>
        </w:trPr>
        <w:tc>
          <w:tcPr>
            <w:tcW w:w="9198" w:type="dxa"/>
            <w:tcBorders>
              <w:top w:val="nil"/>
              <w:left w:val="nil"/>
              <w:bottom w:val="nil"/>
              <w:right w:val="nil"/>
            </w:tcBorders>
            <w:shd w:val="clear" w:color="auto" w:fill="auto"/>
          </w:tcPr>
          <w:p w:rsidR="00C50122" w:rsidRPr="00C572DB" w:rsidRDefault="0079054E" w:rsidP="00CC304D">
            <w:pPr>
              <w:pStyle w:val="Titre1"/>
              <w:rPr>
                <w:lang w:val="fr-FR" w:eastAsia="fr-FR"/>
              </w:rPr>
            </w:pPr>
            <w:bookmarkStart w:id="30" w:name="_Toc156027991"/>
            <w:bookmarkStart w:id="31" w:name="_Toc156372847"/>
            <w:bookmarkStart w:id="32" w:name="_Toc214803136"/>
            <w:bookmarkStart w:id="33" w:name="_Toc214803985"/>
            <w:r w:rsidRPr="00C572DB">
              <w:rPr>
                <w:lang w:val="fr-FR" w:eastAsia="fr-FR"/>
              </w:rPr>
              <w:t xml:space="preserve">Section I.  </w:t>
            </w:r>
            <w:r w:rsidR="005A63DA" w:rsidRPr="00C572DB">
              <w:rPr>
                <w:lang w:val="fr-FR" w:eastAsia="fr-FR"/>
              </w:rPr>
              <w:t xml:space="preserve">Règlement Particulier de l’appel d’offres </w:t>
            </w:r>
            <w:bookmarkEnd w:id="30"/>
            <w:bookmarkEnd w:id="31"/>
            <w:bookmarkEnd w:id="32"/>
            <w:bookmarkEnd w:id="33"/>
          </w:p>
          <w:p w:rsidR="00096F22" w:rsidRPr="00C572DB" w:rsidRDefault="00096F22" w:rsidP="00CC304D">
            <w:pPr>
              <w:pStyle w:val="Titre1"/>
              <w:rPr>
                <w:sz w:val="32"/>
                <w:lang w:val="fr-FR" w:eastAsia="fr-FR"/>
              </w:rPr>
            </w:pPr>
          </w:p>
          <w:p w:rsidR="0079054E" w:rsidRPr="00C572DB" w:rsidRDefault="00C50122" w:rsidP="00CC304D">
            <w:pPr>
              <w:pStyle w:val="Titre1"/>
              <w:rPr>
                <w:lang w:val="fr-FR" w:eastAsia="fr-FR"/>
              </w:rPr>
            </w:pPr>
            <w:r w:rsidRPr="00C572DB">
              <w:rPr>
                <w:sz w:val="32"/>
                <w:lang w:val="fr-FR" w:eastAsia="fr-FR"/>
              </w:rPr>
              <w:t>Sous-section A. Instructions aux candidats</w:t>
            </w:r>
          </w:p>
          <w:p w:rsidR="00C50122" w:rsidRPr="00C572DB" w:rsidRDefault="00C50122" w:rsidP="006C5C04"/>
        </w:tc>
      </w:tr>
    </w:tbl>
    <w:p w:rsidR="0079054E" w:rsidRPr="00C572DB" w:rsidRDefault="004E0251">
      <w:pPr>
        <w:pStyle w:val="Subtitle2"/>
        <w:rPr>
          <w:lang w:val="fr-FR"/>
        </w:rPr>
      </w:pPr>
      <w:bookmarkStart w:id="34" w:name="_Toc494778684"/>
      <w:r w:rsidRPr="00C572DB">
        <w:rPr>
          <w:lang w:val="fr-FR"/>
        </w:rPr>
        <w:t xml:space="preserve">Table des </w:t>
      </w:r>
      <w:r w:rsidR="0079054E" w:rsidRPr="00C572DB">
        <w:rPr>
          <w:lang w:val="fr-FR"/>
        </w:rPr>
        <w:t>articles</w:t>
      </w:r>
      <w:bookmarkEnd w:id="34"/>
    </w:p>
    <w:p w:rsidR="00D17775" w:rsidRDefault="00C94C76">
      <w:pPr>
        <w:pStyle w:val="TM1"/>
        <w:tabs>
          <w:tab w:val="left" w:pos="720"/>
          <w:tab w:val="right" w:leader="dot" w:pos="9350"/>
        </w:tabs>
        <w:rPr>
          <w:rFonts w:ascii="Calibri" w:hAnsi="Calibri" w:cs="Times New Roman"/>
          <w:bCs w:val="0"/>
          <w:noProof/>
          <w:sz w:val="22"/>
          <w:szCs w:val="22"/>
        </w:rPr>
      </w:pPr>
      <w:r w:rsidRPr="00C572DB">
        <w:fldChar w:fldCharType="begin"/>
      </w:r>
      <w:r w:rsidR="002A0BF9" w:rsidRPr="00C572DB">
        <w:instrText xml:space="preserve"> TOC \t "Header 1 - Clauses;2;Section 1 Header 1;1" </w:instrText>
      </w:r>
      <w:r w:rsidRPr="00C572DB">
        <w:fldChar w:fldCharType="separate"/>
      </w:r>
      <w:r w:rsidR="00D17775">
        <w:rPr>
          <w:noProof/>
        </w:rPr>
        <w:t xml:space="preserve">A. </w:t>
      </w:r>
      <w:r w:rsidR="00D17775">
        <w:rPr>
          <w:rFonts w:ascii="Calibri" w:hAnsi="Calibri" w:cs="Times New Roman"/>
          <w:bCs w:val="0"/>
          <w:noProof/>
          <w:sz w:val="22"/>
          <w:szCs w:val="22"/>
        </w:rPr>
        <w:tab/>
      </w:r>
      <w:r w:rsidR="00D17775">
        <w:rPr>
          <w:noProof/>
        </w:rPr>
        <w:t>Généralités</w:t>
      </w:r>
      <w:r w:rsidR="00D17775">
        <w:rPr>
          <w:noProof/>
        </w:rPr>
        <w:tab/>
      </w:r>
      <w:r w:rsidR="00D17775">
        <w:rPr>
          <w:noProof/>
        </w:rPr>
        <w:fldChar w:fldCharType="begin"/>
      </w:r>
      <w:r w:rsidR="00D17775">
        <w:rPr>
          <w:noProof/>
        </w:rPr>
        <w:instrText xml:space="preserve"> PAGEREF _Toc96990940 \h </w:instrText>
      </w:r>
      <w:r w:rsidR="00D17775">
        <w:rPr>
          <w:noProof/>
        </w:rPr>
      </w:r>
      <w:r w:rsidR="00D17775">
        <w:rPr>
          <w:noProof/>
        </w:rPr>
        <w:fldChar w:fldCharType="separate"/>
      </w:r>
      <w:r w:rsidR="00D17775">
        <w:rPr>
          <w:noProof/>
        </w:rPr>
        <w:t>26</w:t>
      </w:r>
      <w:r w:rsidR="00D17775">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1.</w:t>
      </w:r>
      <w:r>
        <w:rPr>
          <w:rFonts w:ascii="Calibri" w:hAnsi="Calibri" w:cs="Times New Roman"/>
          <w:b w:val="0"/>
          <w:bCs w:val="0"/>
          <w:noProof/>
          <w:sz w:val="22"/>
          <w:szCs w:val="22"/>
        </w:rPr>
        <w:tab/>
      </w:r>
      <w:r w:rsidRPr="007B63CC">
        <w:rPr>
          <w:noProof/>
        </w:rPr>
        <w:t>Objet du Marché</w:t>
      </w:r>
      <w:r>
        <w:rPr>
          <w:noProof/>
        </w:rPr>
        <w:tab/>
      </w:r>
      <w:r>
        <w:rPr>
          <w:noProof/>
        </w:rPr>
        <w:fldChar w:fldCharType="begin"/>
      </w:r>
      <w:r>
        <w:rPr>
          <w:noProof/>
        </w:rPr>
        <w:instrText xml:space="preserve"> PAGEREF _Toc96990941 \h </w:instrText>
      </w:r>
      <w:r>
        <w:rPr>
          <w:noProof/>
        </w:rPr>
      </w:r>
      <w:r>
        <w:rPr>
          <w:noProof/>
        </w:rPr>
        <w:fldChar w:fldCharType="separate"/>
      </w:r>
      <w:r>
        <w:rPr>
          <w:noProof/>
        </w:rPr>
        <w:t>26</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2.</w:t>
      </w:r>
      <w:r>
        <w:rPr>
          <w:rFonts w:ascii="Calibri" w:hAnsi="Calibri" w:cs="Times New Roman"/>
          <w:b w:val="0"/>
          <w:bCs w:val="0"/>
          <w:noProof/>
          <w:sz w:val="22"/>
          <w:szCs w:val="22"/>
        </w:rPr>
        <w:tab/>
      </w:r>
      <w:r w:rsidRPr="007B63CC">
        <w:rPr>
          <w:noProof/>
        </w:rPr>
        <w:t>Origine des fonds</w:t>
      </w:r>
      <w:r>
        <w:rPr>
          <w:noProof/>
        </w:rPr>
        <w:tab/>
      </w:r>
      <w:r>
        <w:rPr>
          <w:noProof/>
        </w:rPr>
        <w:fldChar w:fldCharType="begin"/>
      </w:r>
      <w:r>
        <w:rPr>
          <w:noProof/>
        </w:rPr>
        <w:instrText xml:space="preserve"> PAGEREF _Toc96990942 \h </w:instrText>
      </w:r>
      <w:r>
        <w:rPr>
          <w:noProof/>
        </w:rPr>
      </w:r>
      <w:r>
        <w:rPr>
          <w:noProof/>
        </w:rPr>
        <w:fldChar w:fldCharType="separate"/>
      </w:r>
      <w:r>
        <w:rPr>
          <w:noProof/>
        </w:rPr>
        <w:t>26</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3.</w:t>
      </w:r>
      <w:r>
        <w:rPr>
          <w:rFonts w:ascii="Calibri" w:hAnsi="Calibri" w:cs="Times New Roman"/>
          <w:b w:val="0"/>
          <w:bCs w:val="0"/>
          <w:noProof/>
          <w:sz w:val="22"/>
          <w:szCs w:val="22"/>
        </w:rPr>
        <w:tab/>
      </w:r>
      <w:r w:rsidRPr="007B63CC">
        <w:rPr>
          <w:noProof/>
        </w:rPr>
        <w:t>Sanction des fautes commises par les candidats, soumissionnaires, attributaires ou titulaires de marchés publics</w:t>
      </w:r>
      <w:r>
        <w:rPr>
          <w:noProof/>
        </w:rPr>
        <w:tab/>
      </w:r>
      <w:r>
        <w:rPr>
          <w:noProof/>
        </w:rPr>
        <w:fldChar w:fldCharType="begin"/>
      </w:r>
      <w:r>
        <w:rPr>
          <w:noProof/>
        </w:rPr>
        <w:instrText xml:space="preserve"> PAGEREF _Toc96990943 \h </w:instrText>
      </w:r>
      <w:r>
        <w:rPr>
          <w:noProof/>
        </w:rPr>
      </w:r>
      <w:r>
        <w:rPr>
          <w:noProof/>
        </w:rPr>
        <w:fldChar w:fldCharType="separate"/>
      </w:r>
      <w:r>
        <w:rPr>
          <w:noProof/>
        </w:rPr>
        <w:t>26</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4.</w:t>
      </w:r>
      <w:r>
        <w:rPr>
          <w:rFonts w:ascii="Calibri" w:hAnsi="Calibri" w:cs="Times New Roman"/>
          <w:b w:val="0"/>
          <w:bCs w:val="0"/>
          <w:noProof/>
          <w:sz w:val="22"/>
          <w:szCs w:val="22"/>
        </w:rPr>
        <w:tab/>
      </w:r>
      <w:r w:rsidRPr="007B63CC">
        <w:rPr>
          <w:noProof/>
        </w:rPr>
        <w:t>Conditions à remplir pour prendre part aux marchés</w:t>
      </w:r>
      <w:r>
        <w:rPr>
          <w:noProof/>
        </w:rPr>
        <w:tab/>
      </w:r>
      <w:r>
        <w:rPr>
          <w:noProof/>
        </w:rPr>
        <w:fldChar w:fldCharType="begin"/>
      </w:r>
      <w:r>
        <w:rPr>
          <w:noProof/>
        </w:rPr>
        <w:instrText xml:space="preserve"> PAGEREF _Toc96990944 \h </w:instrText>
      </w:r>
      <w:r>
        <w:rPr>
          <w:noProof/>
        </w:rPr>
      </w:r>
      <w:r>
        <w:rPr>
          <w:noProof/>
        </w:rPr>
        <w:fldChar w:fldCharType="separate"/>
      </w:r>
      <w:r>
        <w:rPr>
          <w:noProof/>
        </w:rPr>
        <w:t>29</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5.</w:t>
      </w:r>
      <w:r>
        <w:rPr>
          <w:rFonts w:ascii="Calibri" w:hAnsi="Calibri" w:cs="Times New Roman"/>
          <w:b w:val="0"/>
          <w:bCs w:val="0"/>
          <w:noProof/>
          <w:sz w:val="22"/>
          <w:szCs w:val="22"/>
        </w:rPr>
        <w:tab/>
      </w:r>
      <w:r w:rsidRPr="007B63CC">
        <w:rPr>
          <w:noProof/>
        </w:rPr>
        <w:t>Qualification des candidats</w:t>
      </w:r>
      <w:r>
        <w:rPr>
          <w:noProof/>
        </w:rPr>
        <w:tab/>
      </w:r>
      <w:r>
        <w:rPr>
          <w:noProof/>
        </w:rPr>
        <w:fldChar w:fldCharType="begin"/>
      </w:r>
      <w:r>
        <w:rPr>
          <w:noProof/>
        </w:rPr>
        <w:instrText xml:space="preserve"> PAGEREF _Toc96990945 \h </w:instrText>
      </w:r>
      <w:r>
        <w:rPr>
          <w:noProof/>
        </w:rPr>
      </w:r>
      <w:r>
        <w:rPr>
          <w:noProof/>
        </w:rPr>
        <w:fldChar w:fldCharType="separate"/>
      </w:r>
      <w:r>
        <w:rPr>
          <w:noProof/>
        </w:rPr>
        <w:t>31</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6.</w:t>
      </w:r>
      <w:r>
        <w:rPr>
          <w:rFonts w:ascii="Calibri" w:hAnsi="Calibri" w:cs="Times New Roman"/>
          <w:b w:val="0"/>
          <w:bCs w:val="0"/>
          <w:noProof/>
          <w:sz w:val="22"/>
          <w:szCs w:val="22"/>
        </w:rPr>
        <w:tab/>
      </w:r>
      <w:r w:rsidRPr="007B63CC">
        <w:rPr>
          <w:noProof/>
        </w:rPr>
        <w:t>Sections du Dossier d’Appel d’Offres</w:t>
      </w:r>
      <w:r>
        <w:rPr>
          <w:noProof/>
        </w:rPr>
        <w:tab/>
      </w:r>
      <w:r>
        <w:rPr>
          <w:noProof/>
        </w:rPr>
        <w:fldChar w:fldCharType="begin"/>
      </w:r>
      <w:r>
        <w:rPr>
          <w:noProof/>
        </w:rPr>
        <w:instrText xml:space="preserve"> PAGEREF _Toc96990946 \h </w:instrText>
      </w:r>
      <w:r>
        <w:rPr>
          <w:noProof/>
        </w:rPr>
      </w:r>
      <w:r>
        <w:rPr>
          <w:noProof/>
        </w:rPr>
        <w:fldChar w:fldCharType="separate"/>
      </w:r>
      <w:r>
        <w:rPr>
          <w:noProof/>
        </w:rPr>
        <w:t>35</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7.</w:t>
      </w:r>
      <w:r>
        <w:rPr>
          <w:rFonts w:ascii="Calibri" w:hAnsi="Calibri" w:cs="Times New Roman"/>
          <w:b w:val="0"/>
          <w:bCs w:val="0"/>
          <w:noProof/>
          <w:sz w:val="22"/>
          <w:szCs w:val="22"/>
        </w:rPr>
        <w:tab/>
      </w:r>
      <w:r w:rsidRPr="007B63CC">
        <w:rPr>
          <w:noProof/>
        </w:rPr>
        <w:t>Éclaircissements apportés au Dossier d’Appel d’Offres, visite du site</w:t>
      </w:r>
      <w:r>
        <w:rPr>
          <w:noProof/>
        </w:rPr>
        <w:tab/>
      </w:r>
      <w:r>
        <w:rPr>
          <w:noProof/>
        </w:rPr>
        <w:fldChar w:fldCharType="begin"/>
      </w:r>
      <w:r>
        <w:rPr>
          <w:noProof/>
        </w:rPr>
        <w:instrText xml:space="preserve"> PAGEREF _Toc96990947 \h </w:instrText>
      </w:r>
      <w:r>
        <w:rPr>
          <w:noProof/>
        </w:rPr>
      </w:r>
      <w:r>
        <w:rPr>
          <w:noProof/>
        </w:rPr>
        <w:fldChar w:fldCharType="separate"/>
      </w:r>
      <w:r>
        <w:rPr>
          <w:noProof/>
        </w:rPr>
        <w:t>37</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8.</w:t>
      </w:r>
      <w:r>
        <w:rPr>
          <w:rFonts w:ascii="Calibri" w:hAnsi="Calibri" w:cs="Times New Roman"/>
          <w:b w:val="0"/>
          <w:bCs w:val="0"/>
          <w:noProof/>
          <w:sz w:val="22"/>
          <w:szCs w:val="22"/>
        </w:rPr>
        <w:tab/>
      </w:r>
      <w:r w:rsidRPr="007B63CC">
        <w:rPr>
          <w:noProof/>
        </w:rPr>
        <w:t>Modifications apportées au Dossier d’Appel d’Offres</w:t>
      </w:r>
      <w:r>
        <w:rPr>
          <w:noProof/>
        </w:rPr>
        <w:tab/>
      </w:r>
      <w:r>
        <w:rPr>
          <w:noProof/>
        </w:rPr>
        <w:fldChar w:fldCharType="begin"/>
      </w:r>
      <w:r>
        <w:rPr>
          <w:noProof/>
        </w:rPr>
        <w:instrText xml:space="preserve"> PAGEREF _Toc96990948 \h </w:instrText>
      </w:r>
      <w:r>
        <w:rPr>
          <w:noProof/>
        </w:rPr>
      </w:r>
      <w:r>
        <w:rPr>
          <w:noProof/>
        </w:rPr>
        <w:fldChar w:fldCharType="separate"/>
      </w:r>
      <w:r>
        <w:rPr>
          <w:noProof/>
        </w:rPr>
        <w:t>38</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9.</w:t>
      </w:r>
      <w:r>
        <w:rPr>
          <w:rFonts w:ascii="Calibri" w:hAnsi="Calibri" w:cs="Times New Roman"/>
          <w:b w:val="0"/>
          <w:bCs w:val="0"/>
          <w:noProof/>
          <w:sz w:val="22"/>
          <w:szCs w:val="22"/>
        </w:rPr>
        <w:tab/>
      </w:r>
      <w:r w:rsidRPr="007B63CC">
        <w:rPr>
          <w:noProof/>
        </w:rPr>
        <w:t>Frais de soumission</w:t>
      </w:r>
      <w:r>
        <w:rPr>
          <w:noProof/>
        </w:rPr>
        <w:tab/>
      </w:r>
      <w:r>
        <w:rPr>
          <w:noProof/>
        </w:rPr>
        <w:fldChar w:fldCharType="begin"/>
      </w:r>
      <w:r>
        <w:rPr>
          <w:noProof/>
        </w:rPr>
        <w:instrText xml:space="preserve"> PAGEREF _Toc96990949 \h </w:instrText>
      </w:r>
      <w:r>
        <w:rPr>
          <w:noProof/>
        </w:rPr>
      </w:r>
      <w:r>
        <w:rPr>
          <w:noProof/>
        </w:rPr>
        <w:fldChar w:fldCharType="separate"/>
      </w:r>
      <w:r>
        <w:rPr>
          <w:noProof/>
        </w:rPr>
        <w:t>38</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10.</w:t>
      </w:r>
      <w:r>
        <w:rPr>
          <w:rFonts w:ascii="Calibri" w:hAnsi="Calibri" w:cs="Times New Roman"/>
          <w:b w:val="0"/>
          <w:bCs w:val="0"/>
          <w:noProof/>
          <w:sz w:val="22"/>
          <w:szCs w:val="22"/>
        </w:rPr>
        <w:tab/>
      </w:r>
      <w:r w:rsidRPr="007B63CC">
        <w:rPr>
          <w:noProof/>
        </w:rPr>
        <w:t>Langue de l’offre</w:t>
      </w:r>
      <w:r>
        <w:rPr>
          <w:noProof/>
        </w:rPr>
        <w:tab/>
      </w:r>
      <w:r>
        <w:rPr>
          <w:noProof/>
        </w:rPr>
        <w:fldChar w:fldCharType="begin"/>
      </w:r>
      <w:r>
        <w:rPr>
          <w:noProof/>
        </w:rPr>
        <w:instrText xml:space="preserve"> PAGEREF _Toc96990950 \h </w:instrText>
      </w:r>
      <w:r>
        <w:rPr>
          <w:noProof/>
        </w:rPr>
      </w:r>
      <w:r>
        <w:rPr>
          <w:noProof/>
        </w:rPr>
        <w:fldChar w:fldCharType="separate"/>
      </w:r>
      <w:r>
        <w:rPr>
          <w:noProof/>
        </w:rPr>
        <w:t>39</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11.</w:t>
      </w:r>
      <w:r>
        <w:rPr>
          <w:rFonts w:ascii="Calibri" w:hAnsi="Calibri" w:cs="Times New Roman"/>
          <w:b w:val="0"/>
          <w:bCs w:val="0"/>
          <w:noProof/>
          <w:sz w:val="22"/>
          <w:szCs w:val="22"/>
        </w:rPr>
        <w:tab/>
      </w:r>
      <w:r w:rsidRPr="007B63CC">
        <w:rPr>
          <w:noProof/>
        </w:rPr>
        <w:t>Documents constitutifs de l’offre</w:t>
      </w:r>
      <w:r>
        <w:rPr>
          <w:noProof/>
        </w:rPr>
        <w:tab/>
      </w:r>
      <w:r>
        <w:rPr>
          <w:noProof/>
        </w:rPr>
        <w:fldChar w:fldCharType="begin"/>
      </w:r>
      <w:r>
        <w:rPr>
          <w:noProof/>
        </w:rPr>
        <w:instrText xml:space="preserve"> PAGEREF _Toc96990951 \h </w:instrText>
      </w:r>
      <w:r>
        <w:rPr>
          <w:noProof/>
        </w:rPr>
      </w:r>
      <w:r>
        <w:rPr>
          <w:noProof/>
        </w:rPr>
        <w:fldChar w:fldCharType="separate"/>
      </w:r>
      <w:r>
        <w:rPr>
          <w:noProof/>
        </w:rPr>
        <w:t>39</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12.</w:t>
      </w:r>
      <w:r>
        <w:rPr>
          <w:rFonts w:ascii="Calibri" w:hAnsi="Calibri" w:cs="Times New Roman"/>
          <w:b w:val="0"/>
          <w:bCs w:val="0"/>
          <w:noProof/>
          <w:sz w:val="22"/>
          <w:szCs w:val="22"/>
        </w:rPr>
        <w:tab/>
      </w:r>
      <w:r w:rsidRPr="007B63CC">
        <w:rPr>
          <w:noProof/>
        </w:rPr>
        <w:t>Lettre de soumission de l’offre et bordereaux des prix</w:t>
      </w:r>
      <w:r>
        <w:rPr>
          <w:noProof/>
        </w:rPr>
        <w:tab/>
      </w:r>
      <w:r>
        <w:rPr>
          <w:noProof/>
        </w:rPr>
        <w:fldChar w:fldCharType="begin"/>
      </w:r>
      <w:r>
        <w:rPr>
          <w:noProof/>
        </w:rPr>
        <w:instrText xml:space="preserve"> PAGEREF _Toc96990952 \h </w:instrText>
      </w:r>
      <w:r>
        <w:rPr>
          <w:noProof/>
        </w:rPr>
      </w:r>
      <w:r>
        <w:rPr>
          <w:noProof/>
        </w:rPr>
        <w:fldChar w:fldCharType="separate"/>
      </w:r>
      <w:r>
        <w:rPr>
          <w:noProof/>
        </w:rPr>
        <w:t>40</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13.</w:t>
      </w:r>
      <w:r>
        <w:rPr>
          <w:rFonts w:ascii="Calibri" w:hAnsi="Calibri" w:cs="Times New Roman"/>
          <w:b w:val="0"/>
          <w:bCs w:val="0"/>
          <w:noProof/>
          <w:sz w:val="22"/>
          <w:szCs w:val="22"/>
        </w:rPr>
        <w:tab/>
      </w:r>
      <w:r w:rsidRPr="007B63CC">
        <w:rPr>
          <w:noProof/>
        </w:rPr>
        <w:t>Variantes</w:t>
      </w:r>
      <w:r>
        <w:rPr>
          <w:noProof/>
        </w:rPr>
        <w:tab/>
      </w:r>
      <w:r>
        <w:rPr>
          <w:noProof/>
        </w:rPr>
        <w:fldChar w:fldCharType="begin"/>
      </w:r>
      <w:r>
        <w:rPr>
          <w:noProof/>
        </w:rPr>
        <w:instrText xml:space="preserve"> PAGEREF _Toc96990953 \h </w:instrText>
      </w:r>
      <w:r>
        <w:rPr>
          <w:noProof/>
        </w:rPr>
      </w:r>
      <w:r>
        <w:rPr>
          <w:noProof/>
        </w:rPr>
        <w:fldChar w:fldCharType="separate"/>
      </w:r>
      <w:r>
        <w:rPr>
          <w:noProof/>
        </w:rPr>
        <w:t>41</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14.</w:t>
      </w:r>
      <w:r>
        <w:rPr>
          <w:rFonts w:ascii="Calibri" w:hAnsi="Calibri" w:cs="Times New Roman"/>
          <w:b w:val="0"/>
          <w:bCs w:val="0"/>
          <w:noProof/>
          <w:sz w:val="22"/>
          <w:szCs w:val="22"/>
        </w:rPr>
        <w:tab/>
      </w:r>
      <w:r w:rsidRPr="007B63CC">
        <w:rPr>
          <w:noProof/>
        </w:rPr>
        <w:t>Prix de l’offre et rabais</w:t>
      </w:r>
      <w:r>
        <w:rPr>
          <w:noProof/>
        </w:rPr>
        <w:tab/>
      </w:r>
      <w:r>
        <w:rPr>
          <w:noProof/>
        </w:rPr>
        <w:fldChar w:fldCharType="begin"/>
      </w:r>
      <w:r>
        <w:rPr>
          <w:noProof/>
        </w:rPr>
        <w:instrText xml:space="preserve"> PAGEREF _Toc96990954 \h </w:instrText>
      </w:r>
      <w:r>
        <w:rPr>
          <w:noProof/>
        </w:rPr>
      </w:r>
      <w:r>
        <w:rPr>
          <w:noProof/>
        </w:rPr>
        <w:fldChar w:fldCharType="separate"/>
      </w:r>
      <w:r>
        <w:rPr>
          <w:noProof/>
        </w:rPr>
        <w:t>41</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15.</w:t>
      </w:r>
      <w:r>
        <w:rPr>
          <w:rFonts w:ascii="Calibri" w:hAnsi="Calibri" w:cs="Times New Roman"/>
          <w:b w:val="0"/>
          <w:bCs w:val="0"/>
          <w:noProof/>
          <w:sz w:val="22"/>
          <w:szCs w:val="22"/>
        </w:rPr>
        <w:tab/>
      </w:r>
      <w:r w:rsidRPr="007B63CC">
        <w:rPr>
          <w:noProof/>
        </w:rPr>
        <w:t>Monnaie de l’offre</w:t>
      </w:r>
      <w:r>
        <w:rPr>
          <w:noProof/>
        </w:rPr>
        <w:tab/>
      </w:r>
      <w:r>
        <w:rPr>
          <w:noProof/>
        </w:rPr>
        <w:fldChar w:fldCharType="begin"/>
      </w:r>
      <w:r>
        <w:rPr>
          <w:noProof/>
        </w:rPr>
        <w:instrText xml:space="preserve"> PAGEREF _Toc96990955 \h </w:instrText>
      </w:r>
      <w:r>
        <w:rPr>
          <w:noProof/>
        </w:rPr>
      </w:r>
      <w:r>
        <w:rPr>
          <w:noProof/>
        </w:rPr>
        <w:fldChar w:fldCharType="separate"/>
      </w:r>
      <w:r>
        <w:rPr>
          <w:noProof/>
        </w:rPr>
        <w:t>43</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16.</w:t>
      </w:r>
      <w:r>
        <w:rPr>
          <w:rFonts w:ascii="Calibri" w:hAnsi="Calibri" w:cs="Times New Roman"/>
          <w:b w:val="0"/>
          <w:bCs w:val="0"/>
          <w:noProof/>
          <w:sz w:val="22"/>
          <w:szCs w:val="22"/>
        </w:rPr>
        <w:tab/>
      </w:r>
      <w:r w:rsidRPr="007B63CC">
        <w:rPr>
          <w:noProof/>
        </w:rPr>
        <w:t>Documents attestant que le candidat est admis à concourir</w:t>
      </w:r>
      <w:r>
        <w:rPr>
          <w:noProof/>
        </w:rPr>
        <w:tab/>
      </w:r>
      <w:r>
        <w:rPr>
          <w:noProof/>
        </w:rPr>
        <w:fldChar w:fldCharType="begin"/>
      </w:r>
      <w:r>
        <w:rPr>
          <w:noProof/>
        </w:rPr>
        <w:instrText xml:space="preserve"> PAGEREF _Toc96990956 \h </w:instrText>
      </w:r>
      <w:r>
        <w:rPr>
          <w:noProof/>
        </w:rPr>
      </w:r>
      <w:r>
        <w:rPr>
          <w:noProof/>
        </w:rPr>
        <w:fldChar w:fldCharType="separate"/>
      </w:r>
      <w:r>
        <w:rPr>
          <w:noProof/>
        </w:rPr>
        <w:t>43</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17.</w:t>
      </w:r>
      <w:r>
        <w:rPr>
          <w:rFonts w:ascii="Calibri" w:hAnsi="Calibri" w:cs="Times New Roman"/>
          <w:b w:val="0"/>
          <w:bCs w:val="0"/>
          <w:noProof/>
          <w:sz w:val="22"/>
          <w:szCs w:val="22"/>
        </w:rPr>
        <w:tab/>
      </w:r>
      <w:r w:rsidRPr="007B63CC">
        <w:rPr>
          <w:noProof/>
        </w:rPr>
        <w:t>Documents constituant l’offre technique</w:t>
      </w:r>
      <w:r>
        <w:rPr>
          <w:noProof/>
        </w:rPr>
        <w:tab/>
      </w:r>
      <w:r>
        <w:rPr>
          <w:noProof/>
        </w:rPr>
        <w:fldChar w:fldCharType="begin"/>
      </w:r>
      <w:r>
        <w:rPr>
          <w:noProof/>
        </w:rPr>
        <w:instrText xml:space="preserve"> PAGEREF _Toc96990957 \h </w:instrText>
      </w:r>
      <w:r>
        <w:rPr>
          <w:noProof/>
        </w:rPr>
      </w:r>
      <w:r>
        <w:rPr>
          <w:noProof/>
        </w:rPr>
        <w:fldChar w:fldCharType="separate"/>
      </w:r>
      <w:r>
        <w:rPr>
          <w:noProof/>
        </w:rPr>
        <w:t>43</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18.</w:t>
      </w:r>
      <w:r>
        <w:rPr>
          <w:rFonts w:ascii="Calibri" w:hAnsi="Calibri" w:cs="Times New Roman"/>
          <w:b w:val="0"/>
          <w:bCs w:val="0"/>
          <w:noProof/>
          <w:sz w:val="22"/>
          <w:szCs w:val="22"/>
        </w:rPr>
        <w:tab/>
      </w:r>
      <w:r w:rsidRPr="007B63CC">
        <w:rPr>
          <w:noProof/>
        </w:rPr>
        <w:t>Documents attestant des qualifications du candidat</w:t>
      </w:r>
      <w:r>
        <w:rPr>
          <w:noProof/>
        </w:rPr>
        <w:tab/>
      </w:r>
      <w:r>
        <w:rPr>
          <w:noProof/>
        </w:rPr>
        <w:fldChar w:fldCharType="begin"/>
      </w:r>
      <w:r>
        <w:rPr>
          <w:noProof/>
        </w:rPr>
        <w:instrText xml:space="preserve"> PAGEREF _Toc96990958 \h </w:instrText>
      </w:r>
      <w:r>
        <w:rPr>
          <w:noProof/>
        </w:rPr>
      </w:r>
      <w:r>
        <w:rPr>
          <w:noProof/>
        </w:rPr>
        <w:fldChar w:fldCharType="separate"/>
      </w:r>
      <w:r>
        <w:rPr>
          <w:noProof/>
        </w:rPr>
        <w:t>43</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19.</w:t>
      </w:r>
      <w:r>
        <w:rPr>
          <w:rFonts w:ascii="Calibri" w:hAnsi="Calibri" w:cs="Times New Roman"/>
          <w:b w:val="0"/>
          <w:bCs w:val="0"/>
          <w:noProof/>
          <w:sz w:val="22"/>
          <w:szCs w:val="22"/>
        </w:rPr>
        <w:tab/>
      </w:r>
      <w:r w:rsidRPr="007B63CC">
        <w:rPr>
          <w:noProof/>
        </w:rPr>
        <w:t>Période de validité des offres</w:t>
      </w:r>
      <w:r>
        <w:rPr>
          <w:noProof/>
        </w:rPr>
        <w:tab/>
      </w:r>
      <w:r>
        <w:rPr>
          <w:noProof/>
        </w:rPr>
        <w:fldChar w:fldCharType="begin"/>
      </w:r>
      <w:r>
        <w:rPr>
          <w:noProof/>
        </w:rPr>
        <w:instrText xml:space="preserve"> PAGEREF _Toc96990959 \h </w:instrText>
      </w:r>
      <w:r>
        <w:rPr>
          <w:noProof/>
        </w:rPr>
      </w:r>
      <w:r>
        <w:rPr>
          <w:noProof/>
        </w:rPr>
        <w:fldChar w:fldCharType="separate"/>
      </w:r>
      <w:r>
        <w:rPr>
          <w:noProof/>
        </w:rPr>
        <w:t>44</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20.</w:t>
      </w:r>
      <w:r>
        <w:rPr>
          <w:rFonts w:ascii="Calibri" w:hAnsi="Calibri" w:cs="Times New Roman"/>
          <w:b w:val="0"/>
          <w:bCs w:val="0"/>
          <w:noProof/>
          <w:sz w:val="22"/>
          <w:szCs w:val="22"/>
        </w:rPr>
        <w:tab/>
      </w:r>
      <w:r w:rsidRPr="007B63CC">
        <w:rPr>
          <w:noProof/>
        </w:rPr>
        <w:t>Garantie de soumission</w:t>
      </w:r>
      <w:r>
        <w:rPr>
          <w:noProof/>
        </w:rPr>
        <w:tab/>
      </w:r>
      <w:r>
        <w:rPr>
          <w:noProof/>
        </w:rPr>
        <w:fldChar w:fldCharType="begin"/>
      </w:r>
      <w:r>
        <w:rPr>
          <w:noProof/>
        </w:rPr>
        <w:instrText xml:space="preserve"> PAGEREF _Toc96990960 \h </w:instrText>
      </w:r>
      <w:r>
        <w:rPr>
          <w:noProof/>
        </w:rPr>
      </w:r>
      <w:r>
        <w:rPr>
          <w:noProof/>
        </w:rPr>
        <w:fldChar w:fldCharType="separate"/>
      </w:r>
      <w:r>
        <w:rPr>
          <w:noProof/>
        </w:rPr>
        <w:t>44</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21.</w:t>
      </w:r>
      <w:r>
        <w:rPr>
          <w:rFonts w:ascii="Calibri" w:hAnsi="Calibri" w:cs="Times New Roman"/>
          <w:b w:val="0"/>
          <w:bCs w:val="0"/>
          <w:noProof/>
          <w:sz w:val="22"/>
          <w:szCs w:val="22"/>
        </w:rPr>
        <w:tab/>
      </w:r>
      <w:r w:rsidRPr="007B63CC">
        <w:rPr>
          <w:noProof/>
        </w:rPr>
        <w:t>Forme et signature de l’offre</w:t>
      </w:r>
      <w:r>
        <w:rPr>
          <w:noProof/>
        </w:rPr>
        <w:tab/>
      </w:r>
      <w:r>
        <w:rPr>
          <w:noProof/>
        </w:rPr>
        <w:fldChar w:fldCharType="begin"/>
      </w:r>
      <w:r>
        <w:rPr>
          <w:noProof/>
        </w:rPr>
        <w:instrText xml:space="preserve"> PAGEREF _Toc96990961 \h </w:instrText>
      </w:r>
      <w:r>
        <w:rPr>
          <w:noProof/>
        </w:rPr>
      </w:r>
      <w:r>
        <w:rPr>
          <w:noProof/>
        </w:rPr>
        <w:fldChar w:fldCharType="separate"/>
      </w:r>
      <w:r>
        <w:rPr>
          <w:noProof/>
        </w:rPr>
        <w:t>46</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22.</w:t>
      </w:r>
      <w:r>
        <w:rPr>
          <w:rFonts w:ascii="Calibri" w:hAnsi="Calibri" w:cs="Times New Roman"/>
          <w:b w:val="0"/>
          <w:bCs w:val="0"/>
          <w:noProof/>
          <w:sz w:val="22"/>
          <w:szCs w:val="22"/>
        </w:rPr>
        <w:tab/>
      </w:r>
      <w:r w:rsidRPr="007B63CC">
        <w:rPr>
          <w:noProof/>
        </w:rPr>
        <w:t>Cachetage et marquage des offres</w:t>
      </w:r>
      <w:r>
        <w:rPr>
          <w:noProof/>
        </w:rPr>
        <w:tab/>
      </w:r>
      <w:r>
        <w:rPr>
          <w:noProof/>
        </w:rPr>
        <w:fldChar w:fldCharType="begin"/>
      </w:r>
      <w:r>
        <w:rPr>
          <w:noProof/>
        </w:rPr>
        <w:instrText xml:space="preserve"> PAGEREF _Toc96990962 \h </w:instrText>
      </w:r>
      <w:r>
        <w:rPr>
          <w:noProof/>
        </w:rPr>
      </w:r>
      <w:r>
        <w:rPr>
          <w:noProof/>
        </w:rPr>
        <w:fldChar w:fldCharType="separate"/>
      </w:r>
      <w:r>
        <w:rPr>
          <w:noProof/>
        </w:rPr>
        <w:t>47</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23.</w:t>
      </w:r>
      <w:r>
        <w:rPr>
          <w:rFonts w:ascii="Calibri" w:hAnsi="Calibri" w:cs="Times New Roman"/>
          <w:b w:val="0"/>
          <w:bCs w:val="0"/>
          <w:noProof/>
          <w:sz w:val="22"/>
          <w:szCs w:val="22"/>
        </w:rPr>
        <w:tab/>
      </w:r>
      <w:r w:rsidRPr="007B63CC">
        <w:rPr>
          <w:noProof/>
        </w:rPr>
        <w:t>Date et heure limites de remise des offres</w:t>
      </w:r>
      <w:r>
        <w:rPr>
          <w:noProof/>
        </w:rPr>
        <w:tab/>
      </w:r>
      <w:r>
        <w:rPr>
          <w:noProof/>
        </w:rPr>
        <w:fldChar w:fldCharType="begin"/>
      </w:r>
      <w:r>
        <w:rPr>
          <w:noProof/>
        </w:rPr>
        <w:instrText xml:space="preserve"> PAGEREF _Toc96990963 \h </w:instrText>
      </w:r>
      <w:r>
        <w:rPr>
          <w:noProof/>
        </w:rPr>
      </w:r>
      <w:r>
        <w:rPr>
          <w:noProof/>
        </w:rPr>
        <w:fldChar w:fldCharType="separate"/>
      </w:r>
      <w:r>
        <w:rPr>
          <w:noProof/>
        </w:rPr>
        <w:t>48</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24.</w:t>
      </w:r>
      <w:r>
        <w:rPr>
          <w:rFonts w:ascii="Calibri" w:hAnsi="Calibri" w:cs="Times New Roman"/>
          <w:b w:val="0"/>
          <w:bCs w:val="0"/>
          <w:noProof/>
          <w:sz w:val="22"/>
          <w:szCs w:val="22"/>
        </w:rPr>
        <w:tab/>
      </w:r>
      <w:r w:rsidRPr="007B63CC">
        <w:rPr>
          <w:noProof/>
        </w:rPr>
        <w:t>Offres hors délai</w:t>
      </w:r>
      <w:r>
        <w:rPr>
          <w:noProof/>
        </w:rPr>
        <w:tab/>
      </w:r>
      <w:r>
        <w:rPr>
          <w:noProof/>
        </w:rPr>
        <w:fldChar w:fldCharType="begin"/>
      </w:r>
      <w:r>
        <w:rPr>
          <w:noProof/>
        </w:rPr>
        <w:instrText xml:space="preserve"> PAGEREF _Toc96990964 \h </w:instrText>
      </w:r>
      <w:r>
        <w:rPr>
          <w:noProof/>
        </w:rPr>
      </w:r>
      <w:r>
        <w:rPr>
          <w:noProof/>
        </w:rPr>
        <w:fldChar w:fldCharType="separate"/>
      </w:r>
      <w:r>
        <w:rPr>
          <w:noProof/>
        </w:rPr>
        <w:t>48</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25.</w:t>
      </w:r>
      <w:r>
        <w:rPr>
          <w:rFonts w:ascii="Calibri" w:hAnsi="Calibri" w:cs="Times New Roman"/>
          <w:b w:val="0"/>
          <w:bCs w:val="0"/>
          <w:noProof/>
          <w:sz w:val="22"/>
          <w:szCs w:val="22"/>
        </w:rPr>
        <w:tab/>
      </w:r>
      <w:r w:rsidRPr="007B63CC">
        <w:rPr>
          <w:noProof/>
        </w:rPr>
        <w:t>Retrait, substitution et modification des offres</w:t>
      </w:r>
      <w:r>
        <w:rPr>
          <w:noProof/>
        </w:rPr>
        <w:tab/>
      </w:r>
      <w:r>
        <w:rPr>
          <w:noProof/>
        </w:rPr>
        <w:fldChar w:fldCharType="begin"/>
      </w:r>
      <w:r>
        <w:rPr>
          <w:noProof/>
        </w:rPr>
        <w:instrText xml:space="preserve"> PAGEREF _Toc96990965 \h </w:instrText>
      </w:r>
      <w:r>
        <w:rPr>
          <w:noProof/>
        </w:rPr>
      </w:r>
      <w:r>
        <w:rPr>
          <w:noProof/>
        </w:rPr>
        <w:fldChar w:fldCharType="separate"/>
      </w:r>
      <w:r>
        <w:rPr>
          <w:noProof/>
        </w:rPr>
        <w:t>48</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26.</w:t>
      </w:r>
      <w:r>
        <w:rPr>
          <w:rFonts w:ascii="Calibri" w:hAnsi="Calibri" w:cs="Times New Roman"/>
          <w:b w:val="0"/>
          <w:bCs w:val="0"/>
          <w:noProof/>
          <w:sz w:val="22"/>
          <w:szCs w:val="22"/>
        </w:rPr>
        <w:tab/>
      </w:r>
      <w:r w:rsidRPr="007B63CC">
        <w:rPr>
          <w:noProof/>
        </w:rPr>
        <w:t>Ouverture des plis</w:t>
      </w:r>
      <w:r>
        <w:rPr>
          <w:noProof/>
        </w:rPr>
        <w:tab/>
      </w:r>
      <w:r>
        <w:rPr>
          <w:noProof/>
        </w:rPr>
        <w:fldChar w:fldCharType="begin"/>
      </w:r>
      <w:r>
        <w:rPr>
          <w:noProof/>
        </w:rPr>
        <w:instrText xml:space="preserve"> PAGEREF _Toc96990966 \h </w:instrText>
      </w:r>
      <w:r>
        <w:rPr>
          <w:noProof/>
        </w:rPr>
      </w:r>
      <w:r>
        <w:rPr>
          <w:noProof/>
        </w:rPr>
        <w:fldChar w:fldCharType="separate"/>
      </w:r>
      <w:r>
        <w:rPr>
          <w:noProof/>
        </w:rPr>
        <w:t>49</w:t>
      </w:r>
      <w:r>
        <w:rPr>
          <w:noProof/>
        </w:rPr>
        <w:fldChar w:fldCharType="end"/>
      </w:r>
    </w:p>
    <w:p w:rsidR="00D17775" w:rsidRDefault="00D17775">
      <w:pPr>
        <w:pStyle w:val="TM1"/>
        <w:tabs>
          <w:tab w:val="left" w:pos="720"/>
          <w:tab w:val="right" w:leader="dot" w:pos="9350"/>
        </w:tabs>
        <w:rPr>
          <w:rFonts w:ascii="Calibri" w:hAnsi="Calibri" w:cs="Times New Roman"/>
          <w:bCs w:val="0"/>
          <w:noProof/>
          <w:sz w:val="22"/>
          <w:szCs w:val="22"/>
        </w:rPr>
      </w:pPr>
      <w:r>
        <w:rPr>
          <w:noProof/>
        </w:rPr>
        <w:t xml:space="preserve">E. </w:t>
      </w:r>
      <w:r>
        <w:rPr>
          <w:rFonts w:ascii="Calibri" w:hAnsi="Calibri" w:cs="Times New Roman"/>
          <w:bCs w:val="0"/>
          <w:noProof/>
          <w:sz w:val="22"/>
          <w:szCs w:val="22"/>
        </w:rPr>
        <w:tab/>
      </w:r>
      <w:r>
        <w:rPr>
          <w:noProof/>
        </w:rPr>
        <w:t>Évaluation et comparaison des offres</w:t>
      </w:r>
      <w:r>
        <w:rPr>
          <w:noProof/>
        </w:rPr>
        <w:tab/>
      </w:r>
      <w:r>
        <w:rPr>
          <w:noProof/>
        </w:rPr>
        <w:fldChar w:fldCharType="begin"/>
      </w:r>
      <w:r>
        <w:rPr>
          <w:noProof/>
        </w:rPr>
        <w:instrText xml:space="preserve"> PAGEREF _Toc96990967 \h </w:instrText>
      </w:r>
      <w:r>
        <w:rPr>
          <w:noProof/>
        </w:rPr>
      </w:r>
      <w:r>
        <w:rPr>
          <w:noProof/>
        </w:rPr>
        <w:fldChar w:fldCharType="separate"/>
      </w:r>
      <w:r>
        <w:rPr>
          <w:noProof/>
        </w:rPr>
        <w:t>50</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27.</w:t>
      </w:r>
      <w:r>
        <w:rPr>
          <w:rFonts w:ascii="Calibri" w:hAnsi="Calibri" w:cs="Times New Roman"/>
          <w:b w:val="0"/>
          <w:bCs w:val="0"/>
          <w:noProof/>
          <w:sz w:val="22"/>
          <w:szCs w:val="22"/>
        </w:rPr>
        <w:tab/>
      </w:r>
      <w:r w:rsidRPr="007B63CC">
        <w:rPr>
          <w:noProof/>
        </w:rPr>
        <w:t>Modalité de détermination d’offre conforme économiquement la plus avantageuse</w:t>
      </w:r>
      <w:r>
        <w:rPr>
          <w:noProof/>
        </w:rPr>
        <w:tab/>
      </w:r>
      <w:r>
        <w:rPr>
          <w:noProof/>
        </w:rPr>
        <w:fldChar w:fldCharType="begin"/>
      </w:r>
      <w:r>
        <w:rPr>
          <w:noProof/>
        </w:rPr>
        <w:instrText xml:space="preserve"> PAGEREF _Toc96990968 \h </w:instrText>
      </w:r>
      <w:r>
        <w:rPr>
          <w:noProof/>
        </w:rPr>
      </w:r>
      <w:r>
        <w:rPr>
          <w:noProof/>
        </w:rPr>
        <w:fldChar w:fldCharType="separate"/>
      </w:r>
      <w:r>
        <w:rPr>
          <w:noProof/>
        </w:rPr>
        <w:t>50</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28.</w:t>
      </w:r>
      <w:r>
        <w:rPr>
          <w:rFonts w:ascii="Calibri" w:hAnsi="Calibri" w:cs="Times New Roman"/>
          <w:b w:val="0"/>
          <w:bCs w:val="0"/>
          <w:noProof/>
          <w:sz w:val="22"/>
          <w:szCs w:val="22"/>
        </w:rPr>
        <w:tab/>
      </w:r>
      <w:r w:rsidRPr="007B63CC">
        <w:rPr>
          <w:noProof/>
        </w:rPr>
        <w:t>Confidentialité</w:t>
      </w:r>
      <w:r>
        <w:rPr>
          <w:noProof/>
        </w:rPr>
        <w:tab/>
      </w:r>
      <w:r>
        <w:rPr>
          <w:noProof/>
        </w:rPr>
        <w:fldChar w:fldCharType="begin"/>
      </w:r>
      <w:r>
        <w:rPr>
          <w:noProof/>
        </w:rPr>
        <w:instrText xml:space="preserve"> PAGEREF _Toc96990969 \h </w:instrText>
      </w:r>
      <w:r>
        <w:rPr>
          <w:noProof/>
        </w:rPr>
      </w:r>
      <w:r>
        <w:rPr>
          <w:noProof/>
        </w:rPr>
        <w:fldChar w:fldCharType="separate"/>
      </w:r>
      <w:r>
        <w:rPr>
          <w:noProof/>
        </w:rPr>
        <w:t>50</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29.</w:t>
      </w:r>
      <w:r>
        <w:rPr>
          <w:rFonts w:ascii="Calibri" w:hAnsi="Calibri" w:cs="Times New Roman"/>
          <w:b w:val="0"/>
          <w:bCs w:val="0"/>
          <w:noProof/>
          <w:sz w:val="22"/>
          <w:szCs w:val="22"/>
        </w:rPr>
        <w:tab/>
      </w:r>
      <w:r w:rsidRPr="007B63CC">
        <w:rPr>
          <w:noProof/>
        </w:rPr>
        <w:t>Eclaircissements concernant les Offres</w:t>
      </w:r>
      <w:r>
        <w:rPr>
          <w:noProof/>
        </w:rPr>
        <w:tab/>
      </w:r>
      <w:r>
        <w:rPr>
          <w:noProof/>
        </w:rPr>
        <w:fldChar w:fldCharType="begin"/>
      </w:r>
      <w:r>
        <w:rPr>
          <w:noProof/>
        </w:rPr>
        <w:instrText xml:space="preserve"> PAGEREF _Toc96990970 \h </w:instrText>
      </w:r>
      <w:r>
        <w:rPr>
          <w:noProof/>
        </w:rPr>
      </w:r>
      <w:r>
        <w:rPr>
          <w:noProof/>
        </w:rPr>
        <w:fldChar w:fldCharType="separate"/>
      </w:r>
      <w:r>
        <w:rPr>
          <w:noProof/>
        </w:rPr>
        <w:t>51</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30.</w:t>
      </w:r>
      <w:r>
        <w:rPr>
          <w:rFonts w:ascii="Calibri" w:hAnsi="Calibri" w:cs="Times New Roman"/>
          <w:b w:val="0"/>
          <w:bCs w:val="0"/>
          <w:noProof/>
          <w:sz w:val="22"/>
          <w:szCs w:val="22"/>
        </w:rPr>
        <w:tab/>
      </w:r>
      <w:r w:rsidRPr="007B63CC">
        <w:rPr>
          <w:noProof/>
        </w:rPr>
        <w:t>Examen préliminaire des offres</w:t>
      </w:r>
      <w:r>
        <w:rPr>
          <w:noProof/>
        </w:rPr>
        <w:tab/>
      </w:r>
      <w:r>
        <w:rPr>
          <w:noProof/>
        </w:rPr>
        <w:fldChar w:fldCharType="begin"/>
      </w:r>
      <w:r>
        <w:rPr>
          <w:noProof/>
        </w:rPr>
        <w:instrText xml:space="preserve"> PAGEREF _Toc96990971 \h </w:instrText>
      </w:r>
      <w:r>
        <w:rPr>
          <w:noProof/>
        </w:rPr>
      </w:r>
      <w:r>
        <w:rPr>
          <w:noProof/>
        </w:rPr>
        <w:fldChar w:fldCharType="separate"/>
      </w:r>
      <w:r>
        <w:rPr>
          <w:noProof/>
        </w:rPr>
        <w:t>51</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31.</w:t>
      </w:r>
      <w:r>
        <w:rPr>
          <w:rFonts w:ascii="Calibri" w:hAnsi="Calibri" w:cs="Times New Roman"/>
          <w:b w:val="0"/>
          <w:bCs w:val="0"/>
          <w:noProof/>
          <w:sz w:val="22"/>
          <w:szCs w:val="22"/>
        </w:rPr>
        <w:tab/>
      </w:r>
      <w:r w:rsidRPr="007B63CC">
        <w:rPr>
          <w:noProof/>
        </w:rPr>
        <w:t>Conformité technique des offres</w:t>
      </w:r>
      <w:r>
        <w:rPr>
          <w:noProof/>
        </w:rPr>
        <w:tab/>
      </w:r>
      <w:r>
        <w:rPr>
          <w:noProof/>
        </w:rPr>
        <w:fldChar w:fldCharType="begin"/>
      </w:r>
      <w:r>
        <w:rPr>
          <w:noProof/>
        </w:rPr>
        <w:instrText xml:space="preserve"> PAGEREF _Toc96990972 \h </w:instrText>
      </w:r>
      <w:r>
        <w:rPr>
          <w:noProof/>
        </w:rPr>
      </w:r>
      <w:r>
        <w:rPr>
          <w:noProof/>
        </w:rPr>
        <w:fldChar w:fldCharType="separate"/>
      </w:r>
      <w:r>
        <w:rPr>
          <w:noProof/>
        </w:rPr>
        <w:t>52</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32.</w:t>
      </w:r>
      <w:r>
        <w:rPr>
          <w:rFonts w:ascii="Calibri" w:hAnsi="Calibri" w:cs="Times New Roman"/>
          <w:b w:val="0"/>
          <w:bCs w:val="0"/>
          <w:noProof/>
          <w:sz w:val="22"/>
          <w:szCs w:val="22"/>
        </w:rPr>
        <w:tab/>
      </w:r>
      <w:r w:rsidRPr="007B63CC">
        <w:rPr>
          <w:noProof/>
        </w:rPr>
        <w:t>Non-conformité, erreurs de calcul</w:t>
      </w:r>
      <w:r>
        <w:rPr>
          <w:noProof/>
        </w:rPr>
        <w:tab/>
      </w:r>
      <w:r>
        <w:rPr>
          <w:noProof/>
        </w:rPr>
        <w:fldChar w:fldCharType="begin"/>
      </w:r>
      <w:r>
        <w:rPr>
          <w:noProof/>
        </w:rPr>
        <w:instrText xml:space="preserve"> PAGEREF _Toc96990973 \h </w:instrText>
      </w:r>
      <w:r>
        <w:rPr>
          <w:noProof/>
        </w:rPr>
      </w:r>
      <w:r>
        <w:rPr>
          <w:noProof/>
        </w:rPr>
        <w:fldChar w:fldCharType="separate"/>
      </w:r>
      <w:r>
        <w:rPr>
          <w:noProof/>
        </w:rPr>
        <w:t>54</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33.</w:t>
      </w:r>
      <w:r>
        <w:rPr>
          <w:rFonts w:ascii="Calibri" w:hAnsi="Calibri" w:cs="Times New Roman"/>
          <w:b w:val="0"/>
          <w:bCs w:val="0"/>
          <w:noProof/>
          <w:sz w:val="22"/>
          <w:szCs w:val="22"/>
        </w:rPr>
        <w:tab/>
      </w:r>
      <w:r w:rsidRPr="007B63CC">
        <w:rPr>
          <w:noProof/>
        </w:rPr>
        <w:t>Évaluation financière des Offres</w:t>
      </w:r>
      <w:r>
        <w:rPr>
          <w:noProof/>
        </w:rPr>
        <w:tab/>
      </w:r>
      <w:r>
        <w:rPr>
          <w:noProof/>
        </w:rPr>
        <w:fldChar w:fldCharType="begin"/>
      </w:r>
      <w:r>
        <w:rPr>
          <w:noProof/>
        </w:rPr>
        <w:instrText xml:space="preserve"> PAGEREF _Toc96990974 \h </w:instrText>
      </w:r>
      <w:r>
        <w:rPr>
          <w:noProof/>
        </w:rPr>
      </w:r>
      <w:r>
        <w:rPr>
          <w:noProof/>
        </w:rPr>
        <w:fldChar w:fldCharType="separate"/>
      </w:r>
      <w:r>
        <w:rPr>
          <w:noProof/>
        </w:rPr>
        <w:t>56</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34.</w:t>
      </w:r>
      <w:r>
        <w:rPr>
          <w:rFonts w:ascii="Calibri" w:hAnsi="Calibri" w:cs="Times New Roman"/>
          <w:b w:val="0"/>
          <w:bCs w:val="0"/>
          <w:noProof/>
          <w:sz w:val="22"/>
          <w:szCs w:val="22"/>
        </w:rPr>
        <w:tab/>
      </w:r>
      <w:r w:rsidRPr="007B63CC">
        <w:rPr>
          <w:noProof/>
        </w:rPr>
        <w:t>Marge de préférence</w:t>
      </w:r>
      <w:r>
        <w:rPr>
          <w:noProof/>
        </w:rPr>
        <w:tab/>
      </w:r>
      <w:r>
        <w:rPr>
          <w:noProof/>
        </w:rPr>
        <w:fldChar w:fldCharType="begin"/>
      </w:r>
      <w:r>
        <w:rPr>
          <w:noProof/>
        </w:rPr>
        <w:instrText xml:space="preserve"> PAGEREF _Toc96990975 \h </w:instrText>
      </w:r>
      <w:r>
        <w:rPr>
          <w:noProof/>
        </w:rPr>
      </w:r>
      <w:r>
        <w:rPr>
          <w:noProof/>
        </w:rPr>
        <w:fldChar w:fldCharType="separate"/>
      </w:r>
      <w:r>
        <w:rPr>
          <w:noProof/>
        </w:rPr>
        <w:t>59</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35.</w:t>
      </w:r>
      <w:r>
        <w:rPr>
          <w:rFonts w:ascii="Calibri" w:hAnsi="Calibri" w:cs="Times New Roman"/>
          <w:b w:val="0"/>
          <w:bCs w:val="0"/>
          <w:noProof/>
          <w:sz w:val="22"/>
          <w:szCs w:val="22"/>
        </w:rPr>
        <w:tab/>
      </w:r>
      <w:r w:rsidRPr="007B63CC">
        <w:rPr>
          <w:noProof/>
        </w:rPr>
        <w:t>Comparaison des offres</w:t>
      </w:r>
      <w:r>
        <w:rPr>
          <w:noProof/>
        </w:rPr>
        <w:tab/>
      </w:r>
      <w:r>
        <w:rPr>
          <w:noProof/>
        </w:rPr>
        <w:fldChar w:fldCharType="begin"/>
      </w:r>
      <w:r>
        <w:rPr>
          <w:noProof/>
        </w:rPr>
        <w:instrText xml:space="preserve"> PAGEREF _Toc96990976 \h </w:instrText>
      </w:r>
      <w:r>
        <w:rPr>
          <w:noProof/>
        </w:rPr>
      </w:r>
      <w:r>
        <w:rPr>
          <w:noProof/>
        </w:rPr>
        <w:fldChar w:fldCharType="separate"/>
      </w:r>
      <w:r>
        <w:rPr>
          <w:noProof/>
        </w:rPr>
        <w:t>63</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36.</w:t>
      </w:r>
      <w:r>
        <w:rPr>
          <w:rFonts w:ascii="Calibri" w:hAnsi="Calibri" w:cs="Times New Roman"/>
          <w:b w:val="0"/>
          <w:bCs w:val="0"/>
          <w:noProof/>
          <w:sz w:val="22"/>
          <w:szCs w:val="22"/>
        </w:rPr>
        <w:tab/>
      </w:r>
      <w:r w:rsidRPr="007B63CC">
        <w:rPr>
          <w:noProof/>
        </w:rPr>
        <w:t>Qualification du Candidat</w:t>
      </w:r>
      <w:r>
        <w:rPr>
          <w:noProof/>
        </w:rPr>
        <w:tab/>
      </w:r>
      <w:r>
        <w:rPr>
          <w:noProof/>
        </w:rPr>
        <w:fldChar w:fldCharType="begin"/>
      </w:r>
      <w:r>
        <w:rPr>
          <w:noProof/>
        </w:rPr>
        <w:instrText xml:space="preserve"> PAGEREF _Toc96990977 \h </w:instrText>
      </w:r>
      <w:r>
        <w:rPr>
          <w:noProof/>
        </w:rPr>
      </w:r>
      <w:r>
        <w:rPr>
          <w:noProof/>
        </w:rPr>
        <w:fldChar w:fldCharType="separate"/>
      </w:r>
      <w:r>
        <w:rPr>
          <w:noProof/>
        </w:rPr>
        <w:t>64</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37.</w:t>
      </w:r>
      <w:r>
        <w:rPr>
          <w:rFonts w:ascii="Calibri" w:hAnsi="Calibri" w:cs="Times New Roman"/>
          <w:b w:val="0"/>
          <w:bCs w:val="0"/>
          <w:noProof/>
          <w:sz w:val="22"/>
          <w:szCs w:val="22"/>
        </w:rPr>
        <w:tab/>
      </w:r>
      <w:r w:rsidRPr="007B63CC">
        <w:rPr>
          <w:noProof/>
        </w:rPr>
        <w:t>Droit de l’Autorité contractante d’accepter l’une quelconque des offres et de rejeter une ou toutes les offres</w:t>
      </w:r>
      <w:r>
        <w:rPr>
          <w:noProof/>
        </w:rPr>
        <w:tab/>
      </w:r>
      <w:r>
        <w:rPr>
          <w:noProof/>
        </w:rPr>
        <w:fldChar w:fldCharType="begin"/>
      </w:r>
      <w:r>
        <w:rPr>
          <w:noProof/>
        </w:rPr>
        <w:instrText xml:space="preserve"> PAGEREF _Toc96990978 \h </w:instrText>
      </w:r>
      <w:r>
        <w:rPr>
          <w:noProof/>
        </w:rPr>
      </w:r>
      <w:r>
        <w:rPr>
          <w:noProof/>
        </w:rPr>
        <w:fldChar w:fldCharType="separate"/>
      </w:r>
      <w:r>
        <w:rPr>
          <w:noProof/>
        </w:rPr>
        <w:t>64</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38.</w:t>
      </w:r>
      <w:r>
        <w:rPr>
          <w:rFonts w:ascii="Calibri" w:hAnsi="Calibri" w:cs="Times New Roman"/>
          <w:b w:val="0"/>
          <w:bCs w:val="0"/>
          <w:noProof/>
          <w:sz w:val="22"/>
          <w:szCs w:val="22"/>
        </w:rPr>
        <w:tab/>
      </w:r>
      <w:r w:rsidRPr="007B63CC">
        <w:rPr>
          <w:noProof/>
        </w:rPr>
        <w:t>Droit de l’autorité contractante d’arrêter la procédure</w:t>
      </w:r>
      <w:r>
        <w:rPr>
          <w:noProof/>
        </w:rPr>
        <w:tab/>
      </w:r>
      <w:r>
        <w:rPr>
          <w:noProof/>
        </w:rPr>
        <w:fldChar w:fldCharType="begin"/>
      </w:r>
      <w:r>
        <w:rPr>
          <w:noProof/>
        </w:rPr>
        <w:instrText xml:space="preserve"> PAGEREF _Toc96990979 \h </w:instrText>
      </w:r>
      <w:r>
        <w:rPr>
          <w:noProof/>
        </w:rPr>
      </w:r>
      <w:r>
        <w:rPr>
          <w:noProof/>
        </w:rPr>
        <w:fldChar w:fldCharType="separate"/>
      </w:r>
      <w:r>
        <w:rPr>
          <w:noProof/>
        </w:rPr>
        <w:t>65</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39.</w:t>
      </w:r>
      <w:r>
        <w:rPr>
          <w:rFonts w:ascii="Calibri" w:hAnsi="Calibri" w:cs="Times New Roman"/>
          <w:b w:val="0"/>
          <w:bCs w:val="0"/>
          <w:noProof/>
          <w:sz w:val="22"/>
          <w:szCs w:val="22"/>
        </w:rPr>
        <w:tab/>
      </w:r>
      <w:r w:rsidRPr="007B63CC">
        <w:rPr>
          <w:noProof/>
        </w:rPr>
        <w:t>Critères d’attribution</w:t>
      </w:r>
      <w:r>
        <w:rPr>
          <w:noProof/>
        </w:rPr>
        <w:tab/>
      </w:r>
      <w:r>
        <w:rPr>
          <w:noProof/>
        </w:rPr>
        <w:fldChar w:fldCharType="begin"/>
      </w:r>
      <w:r>
        <w:rPr>
          <w:noProof/>
        </w:rPr>
        <w:instrText xml:space="preserve"> PAGEREF _Toc96990980 \h </w:instrText>
      </w:r>
      <w:r>
        <w:rPr>
          <w:noProof/>
        </w:rPr>
      </w:r>
      <w:r>
        <w:rPr>
          <w:noProof/>
        </w:rPr>
        <w:fldChar w:fldCharType="separate"/>
      </w:r>
      <w:r>
        <w:rPr>
          <w:noProof/>
        </w:rPr>
        <w:t>66</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40.</w:t>
      </w:r>
      <w:r>
        <w:rPr>
          <w:rFonts w:ascii="Calibri" w:hAnsi="Calibri" w:cs="Times New Roman"/>
          <w:b w:val="0"/>
          <w:bCs w:val="0"/>
          <w:noProof/>
          <w:sz w:val="22"/>
          <w:szCs w:val="22"/>
        </w:rPr>
        <w:tab/>
      </w:r>
      <w:r w:rsidRPr="007B63CC">
        <w:rPr>
          <w:noProof/>
        </w:rPr>
        <w:t>Droit de l’Autorité contractante de modifier l’étendue des prestations au moment de l’attribution du Marché</w:t>
      </w:r>
      <w:r>
        <w:rPr>
          <w:noProof/>
        </w:rPr>
        <w:tab/>
      </w:r>
      <w:r>
        <w:rPr>
          <w:noProof/>
        </w:rPr>
        <w:fldChar w:fldCharType="begin"/>
      </w:r>
      <w:r>
        <w:rPr>
          <w:noProof/>
        </w:rPr>
        <w:instrText xml:space="preserve"> PAGEREF _Toc96990981 \h </w:instrText>
      </w:r>
      <w:r>
        <w:rPr>
          <w:noProof/>
        </w:rPr>
      </w:r>
      <w:r>
        <w:rPr>
          <w:noProof/>
        </w:rPr>
        <w:fldChar w:fldCharType="separate"/>
      </w:r>
      <w:r>
        <w:rPr>
          <w:noProof/>
        </w:rPr>
        <w:t>67</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41.</w:t>
      </w:r>
      <w:r>
        <w:rPr>
          <w:rFonts w:ascii="Calibri" w:hAnsi="Calibri" w:cs="Times New Roman"/>
          <w:b w:val="0"/>
          <w:bCs w:val="0"/>
          <w:noProof/>
          <w:sz w:val="22"/>
          <w:szCs w:val="22"/>
        </w:rPr>
        <w:tab/>
      </w:r>
      <w:r w:rsidRPr="007B63CC">
        <w:rPr>
          <w:noProof/>
        </w:rPr>
        <w:t>Signature    et approbation du Marché</w:t>
      </w:r>
      <w:r>
        <w:rPr>
          <w:noProof/>
        </w:rPr>
        <w:tab/>
      </w:r>
      <w:r>
        <w:rPr>
          <w:noProof/>
        </w:rPr>
        <w:fldChar w:fldCharType="begin"/>
      </w:r>
      <w:r>
        <w:rPr>
          <w:noProof/>
        </w:rPr>
        <w:instrText xml:space="preserve"> PAGEREF _Toc96990982 \h </w:instrText>
      </w:r>
      <w:r>
        <w:rPr>
          <w:noProof/>
        </w:rPr>
      </w:r>
      <w:r>
        <w:rPr>
          <w:noProof/>
        </w:rPr>
        <w:fldChar w:fldCharType="separate"/>
      </w:r>
      <w:r>
        <w:rPr>
          <w:noProof/>
        </w:rPr>
        <w:t>68</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42.</w:t>
      </w:r>
      <w:r>
        <w:rPr>
          <w:rFonts w:ascii="Calibri" w:hAnsi="Calibri" w:cs="Times New Roman"/>
          <w:b w:val="0"/>
          <w:bCs w:val="0"/>
          <w:noProof/>
          <w:sz w:val="22"/>
          <w:szCs w:val="22"/>
        </w:rPr>
        <w:tab/>
      </w:r>
      <w:r w:rsidRPr="007B63CC">
        <w:rPr>
          <w:noProof/>
        </w:rPr>
        <w:t>Notification du Marché</w:t>
      </w:r>
      <w:r>
        <w:rPr>
          <w:noProof/>
        </w:rPr>
        <w:tab/>
      </w:r>
      <w:r>
        <w:rPr>
          <w:noProof/>
        </w:rPr>
        <w:fldChar w:fldCharType="begin"/>
      </w:r>
      <w:r>
        <w:rPr>
          <w:noProof/>
        </w:rPr>
        <w:instrText xml:space="preserve"> PAGEREF _Toc96990983 \h </w:instrText>
      </w:r>
      <w:r>
        <w:rPr>
          <w:noProof/>
        </w:rPr>
      </w:r>
      <w:r>
        <w:rPr>
          <w:noProof/>
        </w:rPr>
        <w:fldChar w:fldCharType="separate"/>
      </w:r>
      <w:r>
        <w:rPr>
          <w:noProof/>
        </w:rPr>
        <w:t>69</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43.</w:t>
      </w:r>
      <w:r>
        <w:rPr>
          <w:rFonts w:ascii="Calibri" w:hAnsi="Calibri" w:cs="Times New Roman"/>
          <w:b w:val="0"/>
          <w:bCs w:val="0"/>
          <w:noProof/>
          <w:sz w:val="22"/>
          <w:szCs w:val="22"/>
        </w:rPr>
        <w:tab/>
      </w:r>
      <w:r w:rsidRPr="007B63CC">
        <w:rPr>
          <w:noProof/>
        </w:rPr>
        <w:t>Garantie de bonne exécution</w:t>
      </w:r>
      <w:r>
        <w:rPr>
          <w:noProof/>
        </w:rPr>
        <w:tab/>
      </w:r>
      <w:r>
        <w:rPr>
          <w:noProof/>
        </w:rPr>
        <w:fldChar w:fldCharType="begin"/>
      </w:r>
      <w:r>
        <w:rPr>
          <w:noProof/>
        </w:rPr>
        <w:instrText xml:space="preserve"> PAGEREF _Toc96990984 \h </w:instrText>
      </w:r>
      <w:r>
        <w:rPr>
          <w:noProof/>
        </w:rPr>
      </w:r>
      <w:r>
        <w:rPr>
          <w:noProof/>
        </w:rPr>
        <w:fldChar w:fldCharType="separate"/>
      </w:r>
      <w:r>
        <w:rPr>
          <w:noProof/>
        </w:rPr>
        <w:t>69</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44.</w:t>
      </w:r>
      <w:r>
        <w:rPr>
          <w:rFonts w:ascii="Calibri" w:hAnsi="Calibri" w:cs="Times New Roman"/>
          <w:b w:val="0"/>
          <w:bCs w:val="0"/>
          <w:noProof/>
          <w:sz w:val="22"/>
          <w:szCs w:val="22"/>
        </w:rPr>
        <w:tab/>
      </w:r>
      <w:r w:rsidRPr="007B63CC">
        <w:rPr>
          <w:noProof/>
        </w:rPr>
        <w:t>Information des candidats</w:t>
      </w:r>
      <w:r>
        <w:rPr>
          <w:noProof/>
        </w:rPr>
        <w:tab/>
      </w:r>
      <w:r>
        <w:rPr>
          <w:noProof/>
        </w:rPr>
        <w:fldChar w:fldCharType="begin"/>
      </w:r>
      <w:r>
        <w:rPr>
          <w:noProof/>
        </w:rPr>
        <w:instrText xml:space="preserve"> PAGEREF _Toc96990985 \h </w:instrText>
      </w:r>
      <w:r>
        <w:rPr>
          <w:noProof/>
        </w:rPr>
      </w:r>
      <w:r>
        <w:rPr>
          <w:noProof/>
        </w:rPr>
        <w:fldChar w:fldCharType="separate"/>
      </w:r>
      <w:r>
        <w:rPr>
          <w:noProof/>
        </w:rPr>
        <w:t>70</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45.</w:t>
      </w:r>
      <w:r>
        <w:rPr>
          <w:rFonts w:ascii="Calibri" w:hAnsi="Calibri" w:cs="Times New Roman"/>
          <w:b w:val="0"/>
          <w:bCs w:val="0"/>
          <w:noProof/>
          <w:sz w:val="22"/>
          <w:szCs w:val="22"/>
        </w:rPr>
        <w:tab/>
      </w:r>
      <w:r w:rsidRPr="007B63CC">
        <w:rPr>
          <w:noProof/>
        </w:rPr>
        <w:t>Entrée en vigueur du Marché</w:t>
      </w:r>
      <w:r>
        <w:rPr>
          <w:noProof/>
        </w:rPr>
        <w:tab/>
      </w:r>
      <w:r>
        <w:rPr>
          <w:noProof/>
        </w:rPr>
        <w:fldChar w:fldCharType="begin"/>
      </w:r>
      <w:r>
        <w:rPr>
          <w:noProof/>
        </w:rPr>
        <w:instrText xml:space="preserve"> PAGEREF _Toc96990986 \h </w:instrText>
      </w:r>
      <w:r>
        <w:rPr>
          <w:noProof/>
        </w:rPr>
      </w:r>
      <w:r>
        <w:rPr>
          <w:noProof/>
        </w:rPr>
        <w:fldChar w:fldCharType="separate"/>
      </w:r>
      <w:r>
        <w:rPr>
          <w:noProof/>
        </w:rPr>
        <w:t>71</w:t>
      </w:r>
      <w:r>
        <w:rPr>
          <w:noProof/>
        </w:rPr>
        <w:fldChar w:fldCharType="end"/>
      </w:r>
    </w:p>
    <w:p w:rsidR="00D17775" w:rsidRDefault="00D17775">
      <w:pPr>
        <w:pStyle w:val="TM2"/>
        <w:tabs>
          <w:tab w:val="left" w:pos="480"/>
          <w:tab w:val="right" w:leader="dot" w:pos="9350"/>
        </w:tabs>
        <w:rPr>
          <w:rFonts w:ascii="Calibri" w:hAnsi="Calibri" w:cs="Times New Roman"/>
          <w:b w:val="0"/>
          <w:bCs w:val="0"/>
          <w:noProof/>
          <w:sz w:val="22"/>
          <w:szCs w:val="22"/>
        </w:rPr>
      </w:pPr>
      <w:r w:rsidRPr="007B63CC">
        <w:rPr>
          <w:noProof/>
        </w:rPr>
        <w:t>46.</w:t>
      </w:r>
      <w:r>
        <w:rPr>
          <w:rFonts w:ascii="Calibri" w:hAnsi="Calibri" w:cs="Times New Roman"/>
          <w:b w:val="0"/>
          <w:bCs w:val="0"/>
          <w:noProof/>
          <w:sz w:val="22"/>
          <w:szCs w:val="22"/>
        </w:rPr>
        <w:tab/>
      </w:r>
      <w:r w:rsidRPr="007B63CC">
        <w:rPr>
          <w:noProof/>
        </w:rPr>
        <w:t>Recours</w:t>
      </w:r>
      <w:r>
        <w:rPr>
          <w:noProof/>
        </w:rPr>
        <w:tab/>
      </w:r>
      <w:r>
        <w:rPr>
          <w:noProof/>
        </w:rPr>
        <w:fldChar w:fldCharType="begin"/>
      </w:r>
      <w:r>
        <w:rPr>
          <w:noProof/>
        </w:rPr>
        <w:instrText xml:space="preserve"> PAGEREF _Toc96990987 \h </w:instrText>
      </w:r>
      <w:r>
        <w:rPr>
          <w:noProof/>
        </w:rPr>
      </w:r>
      <w:r>
        <w:rPr>
          <w:noProof/>
        </w:rPr>
        <w:fldChar w:fldCharType="separate"/>
      </w:r>
      <w:r>
        <w:rPr>
          <w:noProof/>
        </w:rPr>
        <w:t>72</w:t>
      </w:r>
      <w:r>
        <w:rPr>
          <w:noProof/>
        </w:rPr>
        <w:fldChar w:fldCharType="end"/>
      </w:r>
    </w:p>
    <w:p w:rsidR="0079054E" w:rsidRPr="00C572DB" w:rsidRDefault="00C94C76" w:rsidP="00D17775">
      <w:pPr>
        <w:pStyle w:val="TM2"/>
      </w:pPr>
      <w:r w:rsidRPr="00C572DB">
        <w:fldChar w:fldCharType="end"/>
      </w:r>
    </w:p>
    <w:tbl>
      <w:tblPr>
        <w:tblW w:w="9630" w:type="dxa"/>
        <w:tblLayout w:type="fixed"/>
        <w:tblLook w:val="0000"/>
      </w:tblPr>
      <w:tblGrid>
        <w:gridCol w:w="2376"/>
        <w:gridCol w:w="7254"/>
      </w:tblGrid>
      <w:tr w:rsidR="0079054E" w:rsidRPr="00D17775" w:rsidTr="007B4D36">
        <w:tc>
          <w:tcPr>
            <w:tcW w:w="9630" w:type="dxa"/>
            <w:gridSpan w:val="2"/>
          </w:tcPr>
          <w:p w:rsidR="00C73067" w:rsidRPr="00D17775" w:rsidRDefault="0079054E" w:rsidP="00D17775">
            <w:pPr>
              <w:tabs>
                <w:tab w:val="left" w:pos="1962"/>
                <w:tab w:val="left" w:pos="2322"/>
              </w:tabs>
              <w:spacing w:after="160"/>
              <w:jc w:val="center"/>
              <w:rPr>
                <w:rFonts w:cs="Times New Roman"/>
                <w:b/>
                <w:sz w:val="36"/>
                <w:szCs w:val="36"/>
              </w:rPr>
            </w:pPr>
            <w:r w:rsidRPr="00D17775">
              <w:rPr>
                <w:rFonts w:cs="Times New Roman"/>
                <w:sz w:val="26"/>
                <w:szCs w:val="26"/>
                <w:u w:val="single"/>
              </w:rPr>
              <w:br w:type="page"/>
            </w:r>
            <w:r w:rsidRPr="00D17775">
              <w:rPr>
                <w:rFonts w:cs="Times New Roman"/>
                <w:sz w:val="26"/>
                <w:szCs w:val="26"/>
              </w:rPr>
              <w:br w:type="page"/>
            </w:r>
            <w:bookmarkStart w:id="35" w:name="_Hlt438532663"/>
            <w:bookmarkStart w:id="36" w:name="_Toc438266923"/>
            <w:bookmarkStart w:id="37" w:name="_Toc438267877"/>
            <w:bookmarkStart w:id="38" w:name="_Toc438366664"/>
            <w:bookmarkEnd w:id="35"/>
            <w:r w:rsidR="00C73067" w:rsidRPr="00D17775">
              <w:rPr>
                <w:rFonts w:cs="Times New Roman"/>
                <w:b/>
                <w:sz w:val="36"/>
                <w:szCs w:val="36"/>
              </w:rPr>
              <w:t>Sous-section A :</w:t>
            </w:r>
          </w:p>
          <w:p w:rsidR="0079054E" w:rsidRPr="00D17775" w:rsidRDefault="00C73067" w:rsidP="00D17775">
            <w:pPr>
              <w:pStyle w:val="Titre2"/>
              <w:spacing w:after="160"/>
              <w:rPr>
                <w:sz w:val="26"/>
                <w:szCs w:val="26"/>
                <w:lang w:val="fr-FR" w:eastAsia="fr-FR"/>
              </w:rPr>
            </w:pPr>
            <w:r w:rsidRPr="00D17775">
              <w:rPr>
                <w:sz w:val="36"/>
                <w:szCs w:val="36"/>
                <w:lang w:val="fr-FR" w:eastAsia="fr-FR"/>
              </w:rPr>
              <w:t>Instructions aux candidats</w:t>
            </w:r>
            <w:bookmarkEnd w:id="36"/>
            <w:bookmarkEnd w:id="37"/>
            <w:bookmarkEnd w:id="38"/>
          </w:p>
        </w:tc>
      </w:tr>
      <w:tr w:rsidR="0079054E" w:rsidRPr="00D17775" w:rsidTr="007B4D36">
        <w:tc>
          <w:tcPr>
            <w:tcW w:w="2376" w:type="dxa"/>
          </w:tcPr>
          <w:p w:rsidR="0079054E" w:rsidRPr="00D17775" w:rsidRDefault="0079054E" w:rsidP="00D17775">
            <w:pPr>
              <w:spacing w:after="160"/>
              <w:rPr>
                <w:rFonts w:cs="Times New Roman"/>
                <w:sz w:val="26"/>
                <w:szCs w:val="26"/>
              </w:rPr>
            </w:pPr>
          </w:p>
          <w:p w:rsidR="0079054E" w:rsidRPr="00D17775" w:rsidRDefault="0079054E" w:rsidP="00D17775">
            <w:pPr>
              <w:spacing w:after="160"/>
              <w:rPr>
                <w:rFonts w:cs="Times New Roman"/>
                <w:sz w:val="26"/>
                <w:szCs w:val="26"/>
              </w:rPr>
            </w:pPr>
          </w:p>
        </w:tc>
        <w:tc>
          <w:tcPr>
            <w:tcW w:w="7254" w:type="dxa"/>
          </w:tcPr>
          <w:p w:rsidR="0079054E" w:rsidRPr="00D17775" w:rsidRDefault="0079054E" w:rsidP="00D17775">
            <w:pPr>
              <w:pStyle w:val="Section1Header1"/>
              <w:spacing w:before="0" w:after="160"/>
              <w:rPr>
                <w:rFonts w:cs="Times New Roman"/>
                <w:szCs w:val="28"/>
              </w:rPr>
            </w:pPr>
            <w:bookmarkStart w:id="39" w:name="_Toc438438819"/>
            <w:bookmarkStart w:id="40" w:name="_Toc438532553"/>
            <w:bookmarkStart w:id="41" w:name="_Toc438733963"/>
            <w:bookmarkStart w:id="42" w:name="_Toc438962045"/>
            <w:bookmarkStart w:id="43" w:name="_Toc461939616"/>
            <w:bookmarkStart w:id="44" w:name="_Toc96990940"/>
            <w:r w:rsidRPr="00D17775">
              <w:rPr>
                <w:rFonts w:cs="Times New Roman"/>
                <w:szCs w:val="28"/>
              </w:rPr>
              <w:t xml:space="preserve">A. </w:t>
            </w:r>
            <w:r w:rsidRPr="00D17775">
              <w:rPr>
                <w:rFonts w:cs="Times New Roman"/>
                <w:szCs w:val="28"/>
              </w:rPr>
              <w:tab/>
              <w:t>Général</w:t>
            </w:r>
            <w:bookmarkEnd w:id="39"/>
            <w:bookmarkEnd w:id="40"/>
            <w:bookmarkEnd w:id="41"/>
            <w:bookmarkEnd w:id="42"/>
            <w:bookmarkEnd w:id="43"/>
            <w:r w:rsidRPr="00D17775">
              <w:rPr>
                <w:rFonts w:cs="Times New Roman"/>
                <w:szCs w:val="28"/>
              </w:rPr>
              <w:t>ités</w:t>
            </w:r>
            <w:bookmarkEnd w:id="44"/>
          </w:p>
        </w:tc>
      </w:tr>
      <w:tr w:rsidR="0079054E" w:rsidRPr="00D17775" w:rsidTr="007B4D36">
        <w:trPr>
          <w:trHeight w:val="1565"/>
        </w:trPr>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45" w:name="_Toc156373284"/>
            <w:bookmarkStart w:id="46" w:name="_Toc96990941"/>
            <w:r w:rsidRPr="00D17775">
              <w:rPr>
                <w:rFonts w:cs="Times New Roman"/>
                <w:sz w:val="26"/>
                <w:szCs w:val="26"/>
                <w:lang w:val="fr-FR"/>
              </w:rPr>
              <w:t>Objet du Marché</w:t>
            </w:r>
            <w:bookmarkEnd w:id="45"/>
            <w:bookmarkEnd w:id="46"/>
          </w:p>
        </w:tc>
        <w:tc>
          <w:tcPr>
            <w:tcW w:w="7254" w:type="dxa"/>
          </w:tcPr>
          <w:p w:rsidR="0079054E" w:rsidRPr="00D17775" w:rsidRDefault="00AF5EB2"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A</w:t>
            </w:r>
            <w:r w:rsidR="00BD1B21" w:rsidRPr="00D17775">
              <w:rPr>
                <w:rFonts w:cs="Times New Roman"/>
                <w:sz w:val="26"/>
                <w:szCs w:val="26"/>
                <w:lang w:val="fr-FR"/>
              </w:rPr>
              <w:t xml:space="preserve"> </w:t>
            </w:r>
            <w:r w:rsidRPr="00D17775">
              <w:rPr>
                <w:rFonts w:cs="Times New Roman"/>
                <w:sz w:val="26"/>
                <w:szCs w:val="26"/>
                <w:lang w:val="fr-FR"/>
              </w:rPr>
              <w:t xml:space="preserve">l’appui de l’avis d’appel d’offres indiqué dans les Données particulières de l’appel d’offres </w:t>
            </w:r>
            <w:r w:rsidRPr="00D17775">
              <w:rPr>
                <w:rFonts w:cs="Times New Roman"/>
                <w:b/>
                <w:bCs/>
                <w:sz w:val="26"/>
                <w:szCs w:val="26"/>
                <w:lang w:val="fr-FR"/>
              </w:rPr>
              <w:t>(DPAO),</w:t>
            </w:r>
            <w:r w:rsidRPr="00D17775">
              <w:rPr>
                <w:rFonts w:cs="Times New Roman"/>
                <w:sz w:val="26"/>
                <w:szCs w:val="26"/>
                <w:lang w:val="fr-FR"/>
              </w:rPr>
              <w:t xml:space="preserve"> l’Autorité contractante, tel qu’indiqué dans les </w:t>
            </w:r>
            <w:r w:rsidRPr="00D17775">
              <w:rPr>
                <w:rFonts w:cs="Times New Roman"/>
                <w:b/>
                <w:bCs/>
                <w:sz w:val="26"/>
                <w:szCs w:val="26"/>
                <w:lang w:val="fr-FR"/>
              </w:rPr>
              <w:t>DPAO</w:t>
            </w:r>
            <w:r w:rsidRPr="00D17775">
              <w:rPr>
                <w:rFonts w:cs="Times New Roman"/>
                <w:sz w:val="26"/>
                <w:szCs w:val="26"/>
                <w:lang w:val="fr-FR"/>
              </w:rPr>
              <w:t xml:space="preserve">, publie le présent Dossier d’appel d’offres en vue de l’obtention des services spécifiés à la Section III, Cahier des Clauses techniques et plans. </w:t>
            </w:r>
            <w:r w:rsidR="00D762BF" w:rsidRPr="00D17775">
              <w:rPr>
                <w:rFonts w:cs="Times New Roman"/>
                <w:sz w:val="26"/>
                <w:szCs w:val="26"/>
                <w:lang w:val="fr-FR"/>
              </w:rPr>
              <w:t xml:space="preserve">Le nom, le numéro d’identification et le nombre de lots faisant l’objet de l’appel d’offres (AO) figurent dans les </w:t>
            </w:r>
            <w:r w:rsidR="00D762BF" w:rsidRPr="00D17775">
              <w:rPr>
                <w:rFonts w:cs="Times New Roman"/>
                <w:b/>
                <w:sz w:val="26"/>
                <w:szCs w:val="26"/>
                <w:lang w:val="fr-FR"/>
              </w:rPr>
              <w:t>D</w:t>
            </w:r>
            <w:r w:rsidR="00D762BF" w:rsidRPr="00D17775">
              <w:rPr>
                <w:rFonts w:cs="Times New Roman"/>
                <w:b/>
                <w:bCs/>
                <w:sz w:val="26"/>
                <w:szCs w:val="26"/>
                <w:lang w:val="fr-FR"/>
              </w:rPr>
              <w:t>PAO</w:t>
            </w:r>
            <w:r w:rsidR="00D762BF" w:rsidRPr="00D17775">
              <w:rPr>
                <w:rFonts w:cs="Times New Roman"/>
                <w:sz w:val="26"/>
                <w:szCs w:val="26"/>
                <w:lang w:val="fr-FR"/>
              </w:rPr>
              <w:t xml:space="preserve">. </w:t>
            </w:r>
          </w:p>
        </w:tc>
      </w:tr>
      <w:tr w:rsidR="0079054E" w:rsidRPr="00D17775" w:rsidTr="007B4D36">
        <w:tc>
          <w:tcPr>
            <w:tcW w:w="2376" w:type="dxa"/>
          </w:tcPr>
          <w:p w:rsidR="0079054E" w:rsidRPr="00D17775" w:rsidRDefault="0079054E" w:rsidP="00D17775">
            <w:pPr>
              <w:spacing w:after="160"/>
              <w:rPr>
                <w:rFonts w:cs="Times New Roman"/>
                <w:sz w:val="26"/>
                <w:szCs w:val="26"/>
              </w:rPr>
            </w:pPr>
            <w:bookmarkStart w:id="47" w:name="_Toc438530847"/>
            <w:bookmarkStart w:id="48" w:name="_Toc438532555"/>
            <w:bookmarkEnd w:id="47"/>
            <w:bookmarkEnd w:id="48"/>
          </w:p>
        </w:tc>
        <w:tc>
          <w:tcPr>
            <w:tcW w:w="7254" w:type="dxa"/>
          </w:tcPr>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Tout au long du présent Dossier d’appel d’offres :</w:t>
            </w:r>
          </w:p>
          <w:p w:rsidR="0079054E" w:rsidRPr="00D17775" w:rsidRDefault="00D762BF" w:rsidP="00D17775">
            <w:pPr>
              <w:pStyle w:val="Header3-Paragraph"/>
              <w:numPr>
                <w:ilvl w:val="0"/>
                <w:numId w:val="2"/>
              </w:numPr>
              <w:tabs>
                <w:tab w:val="clear" w:pos="504"/>
                <w:tab w:val="left" w:pos="576"/>
              </w:tabs>
              <w:spacing w:after="160"/>
              <w:ind w:left="1152" w:hanging="576"/>
              <w:rPr>
                <w:rFonts w:cs="Times New Roman"/>
                <w:sz w:val="26"/>
                <w:szCs w:val="26"/>
                <w:lang w:val="fr-FR"/>
              </w:rPr>
            </w:pPr>
            <w:r w:rsidRPr="00D17775">
              <w:rPr>
                <w:rFonts w:cs="Times New Roman"/>
                <w:sz w:val="26"/>
                <w:szCs w:val="26"/>
                <w:lang w:val="fr-FR"/>
              </w:rPr>
              <w:t>l</w:t>
            </w:r>
            <w:r w:rsidR="0079054E" w:rsidRPr="00D17775">
              <w:rPr>
                <w:rFonts w:cs="Times New Roman"/>
                <w:sz w:val="26"/>
                <w:szCs w:val="26"/>
                <w:lang w:val="fr-FR"/>
              </w:rPr>
              <w:t>e terme « par écrit » signifie communiqué sous forme écrite avec accusé de réception ;</w:t>
            </w:r>
          </w:p>
          <w:p w:rsidR="0079054E" w:rsidRPr="00D17775" w:rsidRDefault="00D762BF" w:rsidP="00D17775">
            <w:pPr>
              <w:numPr>
                <w:ilvl w:val="0"/>
                <w:numId w:val="2"/>
              </w:numPr>
              <w:tabs>
                <w:tab w:val="left" w:pos="576"/>
              </w:tabs>
              <w:suppressAutoHyphens w:val="0"/>
              <w:spacing w:after="160"/>
              <w:ind w:left="1152" w:hanging="576"/>
              <w:rPr>
                <w:rFonts w:cs="Times New Roman"/>
                <w:sz w:val="26"/>
                <w:szCs w:val="26"/>
              </w:rPr>
            </w:pPr>
            <w:r w:rsidRPr="00D17775">
              <w:rPr>
                <w:rFonts w:cs="Times New Roman"/>
                <w:sz w:val="26"/>
                <w:szCs w:val="26"/>
              </w:rPr>
              <w:t>s</w:t>
            </w:r>
            <w:r w:rsidR="0079054E" w:rsidRPr="00D17775">
              <w:rPr>
                <w:rFonts w:cs="Times New Roman"/>
                <w:sz w:val="26"/>
                <w:szCs w:val="26"/>
              </w:rPr>
              <w:t>i le contexte l’exige, le singulier désigne le pluriel, et vice versa ; et</w:t>
            </w:r>
          </w:p>
          <w:p w:rsidR="0079054E" w:rsidRPr="00D17775" w:rsidRDefault="00C8133F" w:rsidP="00D17775">
            <w:pPr>
              <w:numPr>
                <w:ilvl w:val="0"/>
                <w:numId w:val="2"/>
              </w:numPr>
              <w:tabs>
                <w:tab w:val="left" w:pos="576"/>
              </w:tabs>
              <w:suppressAutoHyphens w:val="0"/>
              <w:spacing w:after="160"/>
              <w:ind w:left="1152" w:hanging="576"/>
              <w:rPr>
                <w:rFonts w:cs="Times New Roman"/>
                <w:sz w:val="26"/>
                <w:szCs w:val="26"/>
              </w:rPr>
            </w:pPr>
            <w:r w:rsidRPr="00D17775">
              <w:rPr>
                <w:rFonts w:cs="Times New Roman"/>
                <w:sz w:val="26"/>
                <w:szCs w:val="26"/>
              </w:rPr>
              <w:t>Le terme « jour » désigne un jour calendaire, sauf s’il est indiqué qu’il s’agit de « jour ouvrable ». Un jour ouvrable est un jour de travail officiel au Bénin</w:t>
            </w:r>
            <w:r w:rsidR="0079054E" w:rsidRPr="00D17775">
              <w:rPr>
                <w:rFonts w:cs="Times New Roman"/>
                <w:sz w:val="26"/>
                <w:szCs w:val="26"/>
              </w:rPr>
              <w:t>.</w:t>
            </w:r>
          </w:p>
        </w:tc>
      </w:tr>
      <w:tr w:rsidR="0079054E" w:rsidRPr="00D17775" w:rsidTr="007B4D36">
        <w:trPr>
          <w:trHeight w:val="938"/>
        </w:trPr>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49" w:name="_Toc438438821"/>
            <w:bookmarkStart w:id="50" w:name="_Toc438532556"/>
            <w:bookmarkStart w:id="51" w:name="_Toc438733965"/>
            <w:bookmarkStart w:id="52" w:name="_Toc438907006"/>
            <w:bookmarkStart w:id="53" w:name="_Toc438907205"/>
            <w:bookmarkStart w:id="54" w:name="_Toc156373285"/>
            <w:bookmarkStart w:id="55" w:name="_Toc96990942"/>
            <w:r w:rsidRPr="00D17775">
              <w:rPr>
                <w:rFonts w:cs="Times New Roman"/>
                <w:sz w:val="26"/>
                <w:szCs w:val="26"/>
                <w:lang w:val="fr-FR"/>
              </w:rPr>
              <w:t>Origine des fonds</w:t>
            </w:r>
            <w:bookmarkEnd w:id="49"/>
            <w:bookmarkEnd w:id="50"/>
            <w:bookmarkEnd w:id="51"/>
            <w:bookmarkEnd w:id="52"/>
            <w:bookmarkEnd w:id="53"/>
            <w:bookmarkEnd w:id="54"/>
            <w:bookmarkEnd w:id="55"/>
          </w:p>
        </w:tc>
        <w:tc>
          <w:tcPr>
            <w:tcW w:w="7254" w:type="dxa"/>
          </w:tcPr>
          <w:p w:rsidR="0079054E" w:rsidRPr="00D17775" w:rsidRDefault="003E75C2"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L’origine des fonds budgétisés pour le financement du Marché faisant l’objet du présent appel d’offres est indiquée dans les </w:t>
            </w:r>
            <w:r w:rsidRPr="00D17775">
              <w:rPr>
                <w:rFonts w:cs="Times New Roman"/>
                <w:b/>
                <w:sz w:val="26"/>
                <w:szCs w:val="26"/>
                <w:lang w:val="fr-FR"/>
              </w:rPr>
              <w:t>DPAO</w:t>
            </w:r>
            <w:r w:rsidR="0079054E" w:rsidRPr="00D17775">
              <w:rPr>
                <w:rFonts w:cs="Times New Roman"/>
                <w:sz w:val="26"/>
                <w:szCs w:val="26"/>
                <w:lang w:val="fr-FR"/>
              </w:rPr>
              <w:t>.</w:t>
            </w:r>
          </w:p>
        </w:tc>
      </w:tr>
      <w:tr w:rsidR="001373A0" w:rsidRPr="00D17775" w:rsidTr="007B4D36">
        <w:trPr>
          <w:trHeight w:val="2552"/>
        </w:trPr>
        <w:tc>
          <w:tcPr>
            <w:tcW w:w="2376" w:type="dxa"/>
          </w:tcPr>
          <w:p w:rsidR="001373A0" w:rsidRPr="00D17775" w:rsidRDefault="001373A0"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56" w:name="_Toc438532557"/>
            <w:bookmarkStart w:id="57" w:name="_Toc438532558"/>
            <w:bookmarkStart w:id="58" w:name="_Toc438002631"/>
            <w:bookmarkEnd w:id="56"/>
            <w:bookmarkEnd w:id="57"/>
            <w:r w:rsidRPr="00D17775">
              <w:rPr>
                <w:rFonts w:cs="Times New Roman"/>
                <w:b w:val="0"/>
                <w:sz w:val="26"/>
                <w:szCs w:val="26"/>
                <w:lang w:val="fr-FR"/>
              </w:rPr>
              <w:br w:type="page"/>
            </w:r>
            <w:r w:rsidRPr="00D17775">
              <w:rPr>
                <w:rFonts w:cs="Times New Roman"/>
                <w:b w:val="0"/>
                <w:sz w:val="26"/>
                <w:szCs w:val="26"/>
                <w:lang w:val="fr-FR"/>
              </w:rPr>
              <w:br w:type="page"/>
            </w:r>
            <w:bookmarkStart w:id="59" w:name="_Toc188501937"/>
            <w:bookmarkStart w:id="60" w:name="_Toc96990943"/>
            <w:bookmarkEnd w:id="58"/>
            <w:r w:rsidRPr="00D17775">
              <w:rPr>
                <w:rFonts w:cs="Times New Roman"/>
                <w:sz w:val="26"/>
                <w:szCs w:val="26"/>
                <w:lang w:val="fr-FR"/>
              </w:rPr>
              <w:t>Sanction des fautes commises par les candidats</w:t>
            </w:r>
            <w:r w:rsidR="00515C47" w:rsidRPr="00D17775">
              <w:rPr>
                <w:rFonts w:cs="Times New Roman"/>
                <w:sz w:val="26"/>
                <w:szCs w:val="26"/>
                <w:lang w:val="fr-FR"/>
              </w:rPr>
              <w:t>, soumissionnaires, attributaires</w:t>
            </w:r>
            <w:r w:rsidRPr="00D17775">
              <w:rPr>
                <w:rFonts w:cs="Times New Roman"/>
                <w:sz w:val="26"/>
                <w:szCs w:val="26"/>
                <w:lang w:val="fr-FR"/>
              </w:rPr>
              <w:t xml:space="preserve"> ou titulaires de marchés publics</w:t>
            </w:r>
            <w:bookmarkEnd w:id="59"/>
            <w:bookmarkEnd w:id="60"/>
          </w:p>
        </w:tc>
        <w:tc>
          <w:tcPr>
            <w:tcW w:w="7254" w:type="dxa"/>
          </w:tcPr>
          <w:p w:rsidR="001373A0" w:rsidRPr="00D17775" w:rsidRDefault="001373A0"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La République du </w:t>
            </w:r>
            <w:r w:rsidR="00D762BF" w:rsidRPr="00D17775">
              <w:rPr>
                <w:rFonts w:cs="Times New Roman"/>
                <w:sz w:val="26"/>
                <w:szCs w:val="26"/>
                <w:lang w:val="fr-FR"/>
              </w:rPr>
              <w:t>Bénin</w:t>
            </w:r>
            <w:r w:rsidRPr="00D17775">
              <w:rPr>
                <w:rFonts w:cs="Times New Roman"/>
                <w:sz w:val="26"/>
                <w:szCs w:val="26"/>
                <w:lang w:val="fr-FR"/>
              </w:rPr>
              <w:t xml:space="preserve"> exige </w:t>
            </w:r>
            <w:r w:rsidR="00B83013" w:rsidRPr="00D17775">
              <w:rPr>
                <w:rFonts w:cs="Times New Roman"/>
                <w:sz w:val="26"/>
                <w:szCs w:val="26"/>
                <w:lang w:val="fr-FR"/>
              </w:rPr>
              <w:t>d</w:t>
            </w:r>
            <w:r w:rsidRPr="00D17775">
              <w:rPr>
                <w:rFonts w:cs="Times New Roman"/>
                <w:sz w:val="26"/>
                <w:szCs w:val="26"/>
                <w:lang w:val="fr-FR"/>
              </w:rPr>
              <w:t>es candidats,</w:t>
            </w:r>
            <w:r w:rsidR="00D762BF" w:rsidRPr="00D17775">
              <w:rPr>
                <w:rFonts w:cs="Times New Roman"/>
                <w:sz w:val="26"/>
                <w:szCs w:val="26"/>
                <w:lang w:val="fr-FR"/>
              </w:rPr>
              <w:t xml:space="preserve"> soumissionnaires</w:t>
            </w:r>
            <w:r w:rsidR="00515C47" w:rsidRPr="00D17775">
              <w:rPr>
                <w:rFonts w:cs="Times New Roman"/>
                <w:sz w:val="26"/>
                <w:szCs w:val="26"/>
                <w:lang w:val="fr-FR"/>
              </w:rPr>
              <w:t>, attributaires</w:t>
            </w:r>
            <w:r w:rsidRPr="00D17775">
              <w:rPr>
                <w:rFonts w:cs="Times New Roman"/>
                <w:sz w:val="26"/>
                <w:szCs w:val="26"/>
                <w:lang w:val="fr-FR"/>
              </w:rPr>
              <w:t xml:space="preserve"> et </w:t>
            </w:r>
            <w:r w:rsidR="00B83013" w:rsidRPr="00D17775">
              <w:rPr>
                <w:rFonts w:cs="Times New Roman"/>
                <w:sz w:val="26"/>
                <w:szCs w:val="26"/>
                <w:lang w:val="fr-FR"/>
              </w:rPr>
              <w:t>d</w:t>
            </w:r>
            <w:r w:rsidRPr="00D17775">
              <w:rPr>
                <w:rFonts w:cs="Times New Roman"/>
                <w:sz w:val="26"/>
                <w:szCs w:val="26"/>
                <w:lang w:val="fr-FR"/>
              </w:rPr>
              <w:t xml:space="preserve">es titulaires de ses marchés publics, qu’ils respectent les règles d’éthique professionnelle les plus strictes durant la passation et l’exécution de ces marchés. </w:t>
            </w:r>
            <w:r w:rsidR="00975CA0" w:rsidRPr="00D17775">
              <w:rPr>
                <w:rFonts w:cs="Times New Roman"/>
                <w:sz w:val="26"/>
                <w:szCs w:val="26"/>
                <w:lang w:val="fr-FR"/>
              </w:rPr>
              <w:t xml:space="preserve">Les </w:t>
            </w:r>
            <w:r w:rsidR="00AF5EB2" w:rsidRPr="00D17775">
              <w:rPr>
                <w:rFonts w:cs="Times New Roman"/>
                <w:sz w:val="26"/>
                <w:szCs w:val="26"/>
                <w:lang w:val="fr-FR"/>
              </w:rPr>
              <w:t>soumissionnaires doivent</w:t>
            </w:r>
            <w:r w:rsidR="00D762BF" w:rsidRPr="00D17775">
              <w:rPr>
                <w:rFonts w:cs="Times New Roman"/>
                <w:sz w:val="26"/>
                <w:szCs w:val="26"/>
                <w:lang w:val="fr-FR"/>
              </w:rPr>
              <w:t xml:space="preserve"> fournir un</w:t>
            </w:r>
            <w:r w:rsidR="00C87FA1" w:rsidRPr="00D17775">
              <w:rPr>
                <w:rFonts w:cs="Times New Roman"/>
                <w:sz w:val="26"/>
                <w:szCs w:val="26"/>
                <w:lang w:val="fr-FR"/>
              </w:rPr>
              <w:t xml:space="preserve"> engagement</w:t>
            </w:r>
            <w:r w:rsidR="00D762BF" w:rsidRPr="00D17775">
              <w:rPr>
                <w:rFonts w:cs="Times New Roman"/>
                <w:sz w:val="26"/>
                <w:szCs w:val="26"/>
                <w:lang w:val="fr-FR"/>
              </w:rPr>
              <w:t xml:space="preserve"> attestant qu’ils ont pris connaissance des dispositions relatives à la lutte contre la corruption, les conflits d’intérêt</w:t>
            </w:r>
            <w:r w:rsidR="00FE781E" w:rsidRPr="00D17775">
              <w:rPr>
                <w:rFonts w:cs="Times New Roman"/>
                <w:sz w:val="26"/>
                <w:szCs w:val="26"/>
                <w:lang w:val="fr-FR"/>
              </w:rPr>
              <w:t>s</w:t>
            </w:r>
            <w:r w:rsidR="00D762BF" w:rsidRPr="00D17775">
              <w:rPr>
                <w:rFonts w:cs="Times New Roman"/>
                <w:sz w:val="26"/>
                <w:szCs w:val="26"/>
                <w:lang w:val="fr-FR"/>
              </w:rPr>
              <w:t>, la répression de l’enrichissement illicite, l’éthique professionnelle et tou</w:t>
            </w:r>
            <w:r w:rsidR="00515C47" w:rsidRPr="00D17775">
              <w:rPr>
                <w:rFonts w:cs="Times New Roman"/>
                <w:sz w:val="26"/>
                <w:szCs w:val="26"/>
                <w:lang w:val="fr-FR"/>
              </w:rPr>
              <w:t>s</w:t>
            </w:r>
            <w:r w:rsidR="00D762BF" w:rsidRPr="00D17775">
              <w:rPr>
                <w:rFonts w:cs="Times New Roman"/>
                <w:sz w:val="26"/>
                <w:szCs w:val="26"/>
                <w:lang w:val="fr-FR"/>
              </w:rPr>
              <w:t xml:space="preserve"> autre</w:t>
            </w:r>
            <w:r w:rsidR="00515C47" w:rsidRPr="00D17775">
              <w:rPr>
                <w:rFonts w:cs="Times New Roman"/>
                <w:sz w:val="26"/>
                <w:szCs w:val="26"/>
                <w:lang w:val="fr-FR"/>
              </w:rPr>
              <w:t>s</w:t>
            </w:r>
            <w:r w:rsidR="00D762BF" w:rsidRPr="00D17775">
              <w:rPr>
                <w:rFonts w:cs="Times New Roman"/>
                <w:sz w:val="26"/>
                <w:szCs w:val="26"/>
                <w:lang w:val="fr-FR"/>
              </w:rPr>
              <w:t xml:space="preserve"> acte</w:t>
            </w:r>
            <w:r w:rsidR="00515C47" w:rsidRPr="00D17775">
              <w:rPr>
                <w:rFonts w:cs="Times New Roman"/>
                <w:sz w:val="26"/>
                <w:szCs w:val="26"/>
                <w:lang w:val="fr-FR"/>
              </w:rPr>
              <w:t>s</w:t>
            </w:r>
            <w:r w:rsidR="00D762BF" w:rsidRPr="00D17775">
              <w:rPr>
                <w:rFonts w:cs="Times New Roman"/>
                <w:sz w:val="26"/>
                <w:szCs w:val="26"/>
                <w:lang w:val="fr-FR"/>
              </w:rPr>
              <w:t xml:space="preserve"> similaire</w:t>
            </w:r>
            <w:r w:rsidR="00515C47" w:rsidRPr="00D17775">
              <w:rPr>
                <w:rFonts w:cs="Times New Roman"/>
                <w:sz w:val="26"/>
                <w:szCs w:val="26"/>
                <w:lang w:val="fr-FR"/>
              </w:rPr>
              <w:t>s</w:t>
            </w:r>
            <w:r w:rsidR="00D762BF" w:rsidRPr="00D17775">
              <w:rPr>
                <w:rFonts w:cs="Times New Roman"/>
                <w:sz w:val="26"/>
                <w:szCs w:val="26"/>
                <w:lang w:val="fr-FR"/>
              </w:rPr>
              <w:t xml:space="preserve">, </w:t>
            </w:r>
            <w:r w:rsidR="00515C47" w:rsidRPr="00D17775">
              <w:rPr>
                <w:rFonts w:cs="Times New Roman"/>
                <w:sz w:val="26"/>
                <w:szCs w:val="26"/>
                <w:lang w:val="fr-FR"/>
              </w:rPr>
              <w:t xml:space="preserve">prévus au </w:t>
            </w:r>
            <w:r w:rsidR="00D762BF" w:rsidRPr="00D17775">
              <w:rPr>
                <w:rFonts w:cs="Times New Roman"/>
                <w:sz w:val="26"/>
                <w:szCs w:val="26"/>
                <w:lang w:val="fr-FR"/>
              </w:rPr>
              <w:t xml:space="preserve">code d'éthique et de déontologie dans la commande </w:t>
            </w:r>
            <w:r w:rsidR="000021C2" w:rsidRPr="00D17775">
              <w:rPr>
                <w:rFonts w:cs="Times New Roman"/>
                <w:sz w:val="26"/>
                <w:szCs w:val="26"/>
                <w:lang w:val="fr-FR"/>
              </w:rPr>
              <w:t>publique</w:t>
            </w:r>
            <w:r w:rsidR="00D762BF" w:rsidRPr="00D17775">
              <w:rPr>
                <w:rFonts w:cs="Times New Roman"/>
                <w:sz w:val="26"/>
                <w:szCs w:val="26"/>
                <w:lang w:val="fr-FR"/>
              </w:rPr>
              <w:t xml:space="preserve"> en République du Bénin et qu’ils s’engagent à les </w:t>
            </w:r>
            <w:r w:rsidR="00EE3FA7" w:rsidRPr="00D17775">
              <w:rPr>
                <w:rFonts w:cs="Times New Roman"/>
                <w:sz w:val="26"/>
                <w:szCs w:val="26"/>
                <w:lang w:val="fr-FR"/>
              </w:rPr>
              <w:t>respecter. Des</w:t>
            </w:r>
            <w:r w:rsidRPr="00D17775">
              <w:rPr>
                <w:rFonts w:cs="Times New Roman"/>
                <w:sz w:val="26"/>
                <w:szCs w:val="26"/>
                <w:lang w:val="fr-FR"/>
              </w:rPr>
              <w:t xml:space="preserve"> sanctions peuvent être prononcées par l</w:t>
            </w:r>
            <w:r w:rsidR="00D762BF" w:rsidRPr="00D17775">
              <w:rPr>
                <w:rFonts w:cs="Times New Roman"/>
                <w:sz w:val="26"/>
                <w:szCs w:val="26"/>
                <w:lang w:val="fr-FR"/>
              </w:rPr>
              <w:t xml:space="preserve">’Autorité de </w:t>
            </w:r>
            <w:r w:rsidR="00C87FA1" w:rsidRPr="00D17775">
              <w:rPr>
                <w:rFonts w:cs="Times New Roman"/>
                <w:sz w:val="26"/>
                <w:szCs w:val="26"/>
                <w:lang w:val="fr-FR"/>
              </w:rPr>
              <w:t>r</w:t>
            </w:r>
            <w:r w:rsidR="00D762BF" w:rsidRPr="00D17775">
              <w:rPr>
                <w:rFonts w:cs="Times New Roman"/>
                <w:sz w:val="26"/>
                <w:szCs w:val="26"/>
                <w:lang w:val="fr-FR"/>
              </w:rPr>
              <w:t>égulation des marchés publics</w:t>
            </w:r>
            <w:r w:rsidRPr="00D17775">
              <w:rPr>
                <w:rFonts w:cs="Times New Roman"/>
                <w:sz w:val="26"/>
                <w:szCs w:val="26"/>
                <w:lang w:val="fr-FR"/>
              </w:rPr>
              <w:t xml:space="preserve"> à l'égard des candidats</w:t>
            </w:r>
            <w:r w:rsidR="00D762BF" w:rsidRPr="00D17775">
              <w:rPr>
                <w:rFonts w:cs="Times New Roman"/>
                <w:sz w:val="26"/>
                <w:szCs w:val="26"/>
                <w:lang w:val="fr-FR"/>
              </w:rPr>
              <w:t>, soumissionnaires</w:t>
            </w:r>
            <w:r w:rsidR="00FF4F4D" w:rsidRPr="00D17775">
              <w:rPr>
                <w:rFonts w:cs="Times New Roman"/>
                <w:sz w:val="26"/>
                <w:szCs w:val="26"/>
                <w:lang w:val="fr-FR"/>
              </w:rPr>
              <w:t>, attributaires</w:t>
            </w:r>
            <w:r w:rsidRPr="00D17775">
              <w:rPr>
                <w:rFonts w:cs="Times New Roman"/>
                <w:sz w:val="26"/>
                <w:szCs w:val="26"/>
                <w:lang w:val="fr-FR"/>
              </w:rPr>
              <w:t xml:space="preserve"> et titulaires de marchés en cas de constatation de </w:t>
            </w:r>
            <w:r w:rsidR="00184465" w:rsidRPr="00D17775">
              <w:rPr>
                <w:rFonts w:cs="Times New Roman"/>
                <w:sz w:val="26"/>
                <w:szCs w:val="26"/>
                <w:lang w:val="fr-FR"/>
              </w:rPr>
              <w:t xml:space="preserve">violations </w:t>
            </w:r>
            <w:r w:rsidRPr="00D17775">
              <w:rPr>
                <w:rFonts w:cs="Times New Roman"/>
                <w:sz w:val="26"/>
                <w:szCs w:val="26"/>
                <w:lang w:val="fr-FR"/>
              </w:rPr>
              <w:t>des règles de passation des marchés publics commises par les intéressés. Est passible de telles sanctions le candidat ou titulaire qui :</w:t>
            </w:r>
          </w:p>
          <w:p w:rsidR="001373A0" w:rsidRPr="00D17775" w:rsidRDefault="001373A0" w:rsidP="00D17775">
            <w:pPr>
              <w:numPr>
                <w:ilvl w:val="0"/>
                <w:numId w:val="13"/>
              </w:numPr>
              <w:suppressAutoHyphens w:val="0"/>
              <w:overflowPunct/>
              <w:autoSpaceDE/>
              <w:autoSpaceDN/>
              <w:adjustRightInd/>
              <w:spacing w:after="160"/>
              <w:ind w:right="113"/>
              <w:textAlignment w:val="auto"/>
              <w:rPr>
                <w:rFonts w:cs="Times New Roman"/>
                <w:sz w:val="26"/>
                <w:szCs w:val="26"/>
              </w:rPr>
            </w:pPr>
            <w:r w:rsidRPr="00D17775">
              <w:rPr>
                <w:rFonts w:cs="Times New Roman"/>
                <w:sz w:val="26"/>
                <w:szCs w:val="26"/>
              </w:rPr>
              <w:t>a octroyé ou promis d'octroyer à toute personne intervenant à quelque titre que ce soit dans la procédure de passation</w:t>
            </w:r>
            <w:r w:rsidR="00FF4F4D" w:rsidRPr="00D17775">
              <w:rPr>
                <w:rFonts w:cs="Times New Roman"/>
                <w:sz w:val="26"/>
                <w:szCs w:val="26"/>
              </w:rPr>
              <w:t>, du contrôle ou de régulation</w:t>
            </w:r>
            <w:r w:rsidRPr="00D17775">
              <w:rPr>
                <w:rFonts w:cs="Times New Roman"/>
                <w:sz w:val="26"/>
                <w:szCs w:val="26"/>
              </w:rPr>
              <w:t xml:space="preserve"> du marché un avantage indu, pécuniaire ou autre, directement ou par des intermédiaires, en vue d'obtenir le marché ;</w:t>
            </w:r>
          </w:p>
          <w:p w:rsidR="001373A0" w:rsidRPr="00D17775" w:rsidRDefault="001373A0" w:rsidP="00D17775">
            <w:pPr>
              <w:numPr>
                <w:ilvl w:val="0"/>
                <w:numId w:val="13"/>
              </w:numPr>
              <w:suppressAutoHyphens w:val="0"/>
              <w:overflowPunct/>
              <w:autoSpaceDE/>
              <w:autoSpaceDN/>
              <w:adjustRightInd/>
              <w:spacing w:after="160"/>
              <w:ind w:right="113"/>
              <w:textAlignment w:val="auto"/>
              <w:rPr>
                <w:rFonts w:cs="Times New Roman"/>
                <w:sz w:val="26"/>
                <w:szCs w:val="26"/>
              </w:rPr>
            </w:pPr>
            <w:r w:rsidRPr="00D17775">
              <w:rPr>
                <w:rFonts w:cs="Times New Roman"/>
                <w:sz w:val="26"/>
                <w:szCs w:val="26"/>
              </w:rPr>
              <w:t>a participé à des pratiques de collusion entre candidats afin d’établir les prix des offres à des niveaux artificiels et non concurrentiels, privant l’autorité contractante des avantages d’une concurrence libre et ouverte ;</w:t>
            </w:r>
          </w:p>
          <w:p w:rsidR="001373A0" w:rsidRPr="00D17775" w:rsidRDefault="001373A0" w:rsidP="00D17775">
            <w:pPr>
              <w:numPr>
                <w:ilvl w:val="0"/>
                <w:numId w:val="13"/>
              </w:numPr>
              <w:suppressAutoHyphens w:val="0"/>
              <w:overflowPunct/>
              <w:autoSpaceDE/>
              <w:autoSpaceDN/>
              <w:adjustRightInd/>
              <w:spacing w:after="160"/>
              <w:ind w:right="113"/>
              <w:textAlignment w:val="auto"/>
              <w:rPr>
                <w:rFonts w:cs="Times New Roman"/>
                <w:sz w:val="26"/>
                <w:szCs w:val="26"/>
              </w:rPr>
            </w:pPr>
            <w:r w:rsidRPr="00D17775">
              <w:rPr>
                <w:rFonts w:cs="Times New Roman"/>
                <w:sz w:val="26"/>
                <w:szCs w:val="26"/>
              </w:rPr>
              <w:t xml:space="preserve">a influé sur le mode de passation du marché ou sur la définition des prestations de façon à bénéficier d'un avantage indu ; </w:t>
            </w:r>
          </w:p>
          <w:p w:rsidR="001373A0" w:rsidRPr="00D17775" w:rsidRDefault="001373A0" w:rsidP="00D17775">
            <w:pPr>
              <w:numPr>
                <w:ilvl w:val="0"/>
                <w:numId w:val="13"/>
              </w:numPr>
              <w:suppressAutoHyphens w:val="0"/>
              <w:overflowPunct/>
              <w:autoSpaceDE/>
              <w:autoSpaceDN/>
              <w:adjustRightInd/>
              <w:spacing w:after="160"/>
              <w:ind w:right="113"/>
              <w:textAlignment w:val="auto"/>
              <w:rPr>
                <w:rFonts w:cs="Times New Roman"/>
                <w:sz w:val="26"/>
                <w:szCs w:val="26"/>
              </w:rPr>
            </w:pPr>
            <w:r w:rsidRPr="00D17775">
              <w:rPr>
                <w:rFonts w:cs="Times New Roman"/>
                <w:sz w:val="26"/>
                <w:szCs w:val="26"/>
              </w:rPr>
              <w:t xml:space="preserve">a fourni délibérément dans son offre des informations ou des déclarations fausses ou mensongères, </w:t>
            </w:r>
            <w:r w:rsidR="00FF4F4D" w:rsidRPr="00D17775">
              <w:rPr>
                <w:rFonts w:cs="Times New Roman"/>
                <w:sz w:val="26"/>
                <w:szCs w:val="26"/>
              </w:rPr>
              <w:t xml:space="preserve">ou fait usage d’informations confidentielles, </w:t>
            </w:r>
            <w:r w:rsidRPr="00D17775">
              <w:rPr>
                <w:rFonts w:cs="Times New Roman"/>
                <w:sz w:val="26"/>
                <w:szCs w:val="26"/>
              </w:rPr>
              <w:t>susceptibles d'influer sur le résultat de la procédure de passation;</w:t>
            </w:r>
          </w:p>
          <w:p w:rsidR="001373A0" w:rsidRPr="00D17775" w:rsidRDefault="001373A0" w:rsidP="00D17775">
            <w:pPr>
              <w:numPr>
                <w:ilvl w:val="0"/>
                <w:numId w:val="13"/>
              </w:numPr>
              <w:suppressAutoHyphens w:val="0"/>
              <w:overflowPunct/>
              <w:autoSpaceDE/>
              <w:autoSpaceDN/>
              <w:adjustRightInd/>
              <w:spacing w:after="160"/>
              <w:ind w:right="113"/>
              <w:textAlignment w:val="auto"/>
              <w:rPr>
                <w:rFonts w:cs="Times New Roman"/>
                <w:sz w:val="26"/>
                <w:szCs w:val="26"/>
              </w:rPr>
            </w:pPr>
            <w:r w:rsidRPr="00D17775">
              <w:rPr>
                <w:rFonts w:cs="Times New Roman"/>
                <w:sz w:val="26"/>
                <w:szCs w:val="26"/>
              </w:rPr>
              <w:t xml:space="preserve">a </w:t>
            </w:r>
            <w:r w:rsidR="00FF4F4D" w:rsidRPr="00D17775">
              <w:rPr>
                <w:rFonts w:cs="Times New Roman"/>
                <w:sz w:val="26"/>
                <w:szCs w:val="26"/>
              </w:rPr>
              <w:t xml:space="preserve">eu recours </w:t>
            </w:r>
            <w:r w:rsidR="008C2ECA" w:rsidRPr="00D17775">
              <w:rPr>
                <w:rFonts w:cs="Times New Roman"/>
                <w:sz w:val="26"/>
                <w:szCs w:val="26"/>
              </w:rPr>
              <w:t xml:space="preserve"> à des pratiques de surfacturation des prix de ses prestations ou a produit de fausses factures ;</w:t>
            </w:r>
          </w:p>
          <w:p w:rsidR="001D7A45" w:rsidRPr="00D17775" w:rsidRDefault="001D7A45" w:rsidP="00D17775">
            <w:pPr>
              <w:pStyle w:val="Header3-Paragraph"/>
              <w:numPr>
                <w:ilvl w:val="0"/>
                <w:numId w:val="13"/>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a établi les demandes de paiement ne correspondant pas aux prestations effectivement fournies ;</w:t>
            </w:r>
          </w:p>
          <w:p w:rsidR="001D7A45" w:rsidRPr="00D17775" w:rsidRDefault="001D7A45" w:rsidP="00D17775">
            <w:pPr>
              <w:pStyle w:val="Header3-Paragraph"/>
              <w:numPr>
                <w:ilvl w:val="0"/>
                <w:numId w:val="13"/>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a participé pendant l’exécution du marché à des actes et pratiques frauduleuses préjudiciables aux intérêts de l’Autorité contractante, contraires à la réglementation applicable en matière de marché public et susceptibles d’affecter la qualité des prestations ou leur prix, ainsi que les garanties dont bénéficie l’Autorité contractante ;</w:t>
            </w:r>
          </w:p>
          <w:p w:rsidR="001D7A45" w:rsidRPr="00D17775" w:rsidRDefault="001D7A45" w:rsidP="00D17775">
            <w:pPr>
              <w:pStyle w:val="Header3-Paragraph"/>
              <w:numPr>
                <w:ilvl w:val="0"/>
                <w:numId w:val="13"/>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a bénéficié de pratiques de fractionnement ou de toute autre pratique visant sur le plan technique à influer sur le cont</w:t>
            </w:r>
            <w:r w:rsidR="002D28C4" w:rsidRPr="00D17775">
              <w:rPr>
                <w:rFonts w:cs="Times New Roman"/>
                <w:sz w:val="26"/>
                <w:szCs w:val="26"/>
                <w:lang w:val="fr-FR"/>
              </w:rPr>
              <w:t>enu du dossier d'appel d'offres ;</w:t>
            </w:r>
          </w:p>
          <w:p w:rsidR="001D7A45" w:rsidRPr="00D17775" w:rsidRDefault="001D7A45" w:rsidP="00D17775">
            <w:pPr>
              <w:pStyle w:val="Header3-Paragraph"/>
              <w:numPr>
                <w:ilvl w:val="0"/>
                <w:numId w:val="13"/>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a été reconnu coupable d’un manquement à ses obligations contractuelles lors de l’exécution de contrats antérieurs à la suite d’une </w:t>
            </w:r>
            <w:r w:rsidR="000021C2" w:rsidRPr="00D17775">
              <w:rPr>
                <w:rFonts w:cs="Times New Roman"/>
                <w:sz w:val="26"/>
                <w:szCs w:val="26"/>
                <w:lang w:val="fr-FR"/>
              </w:rPr>
              <w:t>décision</w:t>
            </w:r>
            <w:r w:rsidR="00DC311E" w:rsidRPr="00D17775">
              <w:rPr>
                <w:rFonts w:cs="Times New Roman"/>
                <w:sz w:val="26"/>
                <w:szCs w:val="26"/>
                <w:lang w:val="fr-FR"/>
              </w:rPr>
              <w:t xml:space="preserve"> de l’ARMP ou de justice</w:t>
            </w:r>
            <w:r w:rsidRPr="00D17775">
              <w:rPr>
                <w:rFonts w:cs="Times New Roman"/>
                <w:sz w:val="26"/>
                <w:szCs w:val="26"/>
                <w:lang w:val="fr-FR"/>
              </w:rPr>
              <w:t xml:space="preserve"> devenue </w:t>
            </w:r>
            <w:r w:rsidR="000021C2" w:rsidRPr="00D17775">
              <w:rPr>
                <w:rFonts w:cs="Times New Roman"/>
                <w:sz w:val="26"/>
                <w:szCs w:val="26"/>
                <w:lang w:val="fr-FR"/>
              </w:rPr>
              <w:t>définitive</w:t>
            </w:r>
            <w:r w:rsidR="00601844">
              <w:rPr>
                <w:rFonts w:cs="Times New Roman"/>
                <w:sz w:val="26"/>
                <w:szCs w:val="26"/>
                <w:lang w:val="fr-FR"/>
              </w:rPr>
              <w:t xml:space="preserve"> </w:t>
            </w:r>
            <w:r w:rsidRPr="00D17775">
              <w:rPr>
                <w:rFonts w:cs="Times New Roman"/>
                <w:sz w:val="26"/>
                <w:szCs w:val="26"/>
                <w:lang w:val="fr-FR"/>
              </w:rPr>
              <w:t>;</w:t>
            </w:r>
          </w:p>
          <w:p w:rsidR="003E4A88" w:rsidRPr="00D17775" w:rsidRDefault="003E4A88" w:rsidP="00D17775">
            <w:pPr>
              <w:pStyle w:val="Header3-Paragraph"/>
              <w:numPr>
                <w:ilvl w:val="0"/>
                <w:numId w:val="13"/>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a été convaincu d’activités corruptrices à l’égard des agents publics en charge de la passation du marché, de manœuvres frauduleuses en vue de l’obtention du marché, d’ententes illégales, de renoncement injustifié à l’exécution du marché si sa soumission est acceptée, de menace, harcèlement ou violences envers les agents publics en charge de la passation du marché, de manœuvres obstructives susceptibles d’influer sur le bon déroulement de la procédure de passation</w:t>
            </w:r>
            <w:r w:rsidR="001D7A45" w:rsidRPr="00D17775">
              <w:rPr>
                <w:rFonts w:cs="Times New Roman"/>
                <w:sz w:val="26"/>
                <w:szCs w:val="26"/>
                <w:lang w:val="fr-FR"/>
              </w:rPr>
              <w:t> ;</w:t>
            </w:r>
          </w:p>
          <w:p w:rsidR="00E440E0" w:rsidRPr="00D17775" w:rsidRDefault="001D7A45" w:rsidP="00D17775">
            <w:pPr>
              <w:pStyle w:val="Header3-Paragraph"/>
              <w:numPr>
                <w:ilvl w:val="0"/>
                <w:numId w:val="13"/>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a commis des actes ou manœuvres en vue de faire obstruction aux investigations et enquêtes menées par l’Organe de régulation des marchés publics ;</w:t>
            </w:r>
          </w:p>
          <w:p w:rsidR="003E4A88" w:rsidRPr="00D17775" w:rsidRDefault="003E4A88"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Les violations commises sont constatées par l</w:t>
            </w:r>
            <w:r w:rsidR="008C2ECA" w:rsidRPr="00D17775">
              <w:rPr>
                <w:rFonts w:cs="Times New Roman"/>
                <w:sz w:val="26"/>
                <w:szCs w:val="26"/>
                <w:lang w:val="fr-FR"/>
              </w:rPr>
              <w:t>’Autorité de régulation des marchés publics</w:t>
            </w:r>
            <w:r w:rsidRPr="00D17775">
              <w:rPr>
                <w:rFonts w:cs="Times New Roman"/>
                <w:sz w:val="26"/>
                <w:szCs w:val="26"/>
                <w:lang w:val="fr-FR"/>
              </w:rPr>
              <w:t xml:space="preserve"> qui diligente toutes enquêtes nécessaires et saisit toutes autorités compétentes.  Sans préjudice de poursuites pénales et d'actions en réparation du préjudice subi par l'autorité contractante</w:t>
            </w:r>
            <w:r w:rsidR="00DC311E" w:rsidRPr="00D17775">
              <w:rPr>
                <w:rFonts w:cs="Times New Roman"/>
                <w:sz w:val="26"/>
                <w:szCs w:val="26"/>
                <w:lang w:val="fr-FR"/>
              </w:rPr>
              <w:t xml:space="preserve"> ou les tiers</w:t>
            </w:r>
            <w:r w:rsidRPr="00D17775">
              <w:rPr>
                <w:rFonts w:cs="Times New Roman"/>
                <w:sz w:val="26"/>
                <w:szCs w:val="26"/>
                <w:lang w:val="fr-FR"/>
              </w:rPr>
              <w:t xml:space="preserve"> les sanctions suivantes peuvent être prononcées, et, selon le cas, de façon cumulative :</w:t>
            </w:r>
          </w:p>
          <w:p w:rsidR="003E4A88" w:rsidRPr="00D17775" w:rsidRDefault="003E4A88" w:rsidP="00D17775">
            <w:pPr>
              <w:numPr>
                <w:ilvl w:val="0"/>
                <w:numId w:val="14"/>
              </w:numPr>
              <w:suppressAutoHyphens w:val="0"/>
              <w:overflowPunct/>
              <w:autoSpaceDE/>
              <w:autoSpaceDN/>
              <w:adjustRightInd/>
              <w:spacing w:after="160"/>
              <w:ind w:right="113"/>
              <w:textAlignment w:val="auto"/>
              <w:rPr>
                <w:rFonts w:cs="Times New Roman"/>
                <w:sz w:val="26"/>
                <w:szCs w:val="26"/>
              </w:rPr>
            </w:pPr>
            <w:r w:rsidRPr="00D17775">
              <w:rPr>
                <w:rFonts w:cs="Times New Roman"/>
                <w:sz w:val="26"/>
                <w:szCs w:val="26"/>
              </w:rPr>
              <w:t>confiscation des garanties constituées par le contrevenant dans le cadre des procédures d</w:t>
            </w:r>
            <w:r w:rsidR="007A0F7C" w:rsidRPr="00D17775">
              <w:rPr>
                <w:rFonts w:cs="Times New Roman"/>
                <w:sz w:val="26"/>
                <w:szCs w:val="26"/>
              </w:rPr>
              <w:t xml:space="preserve">’appel à concurrence </w:t>
            </w:r>
            <w:r w:rsidRPr="00D17775">
              <w:rPr>
                <w:rFonts w:cs="Times New Roman"/>
                <w:sz w:val="26"/>
                <w:szCs w:val="26"/>
              </w:rPr>
              <w:t xml:space="preserve"> auxquelles il a participé </w:t>
            </w:r>
            <w:r w:rsidR="007A0F7C" w:rsidRPr="00D17775">
              <w:rPr>
                <w:rFonts w:cs="Times New Roman"/>
                <w:sz w:val="26"/>
                <w:szCs w:val="26"/>
              </w:rPr>
              <w:t>dans l’hypothèse où elle n’a pas été prévue par le cahier de charges</w:t>
            </w:r>
            <w:r w:rsidRPr="00D17775">
              <w:rPr>
                <w:rFonts w:cs="Times New Roman"/>
                <w:sz w:val="26"/>
                <w:szCs w:val="26"/>
              </w:rPr>
              <w:t>;</w:t>
            </w:r>
          </w:p>
          <w:p w:rsidR="00F97A2A" w:rsidRPr="00D17775" w:rsidRDefault="003E4A88" w:rsidP="00D17775">
            <w:pPr>
              <w:numPr>
                <w:ilvl w:val="0"/>
                <w:numId w:val="14"/>
              </w:numPr>
              <w:suppressAutoHyphens w:val="0"/>
              <w:overflowPunct/>
              <w:autoSpaceDE/>
              <w:autoSpaceDN/>
              <w:adjustRightInd/>
              <w:spacing w:after="160"/>
              <w:ind w:right="113"/>
              <w:textAlignment w:val="auto"/>
              <w:rPr>
                <w:rFonts w:cs="Times New Roman"/>
                <w:sz w:val="26"/>
                <w:szCs w:val="26"/>
              </w:rPr>
            </w:pPr>
            <w:r w:rsidRPr="00D17775">
              <w:rPr>
                <w:rFonts w:cs="Times New Roman"/>
                <w:sz w:val="26"/>
                <w:szCs w:val="26"/>
              </w:rPr>
              <w:t>exclusion du droit à concourir pour l'obtention d</w:t>
            </w:r>
            <w:r w:rsidR="00320F5E" w:rsidRPr="00D17775">
              <w:rPr>
                <w:rFonts w:cs="Times New Roman"/>
                <w:sz w:val="26"/>
                <w:szCs w:val="26"/>
              </w:rPr>
              <w:t xml:space="preserve">’une  </w:t>
            </w:r>
            <w:r w:rsidR="000021C2" w:rsidRPr="00D17775">
              <w:rPr>
                <w:rFonts w:cs="Times New Roman"/>
                <w:sz w:val="26"/>
                <w:szCs w:val="26"/>
              </w:rPr>
              <w:t>commande publique</w:t>
            </w:r>
            <w:r w:rsidRPr="00D17775">
              <w:rPr>
                <w:rFonts w:cs="Times New Roman"/>
                <w:sz w:val="26"/>
                <w:szCs w:val="26"/>
              </w:rPr>
              <w:t xml:space="preserve"> pour une durée déterminée en fonction de la gravité de la faute </w:t>
            </w:r>
            <w:r w:rsidR="00EE3FA7" w:rsidRPr="00D17775">
              <w:rPr>
                <w:rFonts w:cs="Times New Roman"/>
                <w:sz w:val="26"/>
                <w:szCs w:val="26"/>
              </w:rPr>
              <w:t>commise. La</w:t>
            </w:r>
            <w:r w:rsidR="00F97A2A" w:rsidRPr="00D17775">
              <w:rPr>
                <w:rFonts w:cs="Times New Roman"/>
                <w:sz w:val="26"/>
                <w:szCs w:val="26"/>
              </w:rPr>
              <w:t xml:space="preserve"> décision d'exclusion de la commande publique ne peut dépasser </w:t>
            </w:r>
            <w:r w:rsidR="007A0F7C" w:rsidRPr="00D17775">
              <w:rPr>
                <w:rFonts w:cs="Times New Roman"/>
                <w:sz w:val="26"/>
                <w:szCs w:val="26"/>
              </w:rPr>
              <w:t xml:space="preserve">dix </w:t>
            </w:r>
            <w:r w:rsidR="00F97A2A" w:rsidRPr="00D17775">
              <w:rPr>
                <w:rFonts w:cs="Times New Roman"/>
                <w:sz w:val="26"/>
                <w:szCs w:val="26"/>
              </w:rPr>
              <w:t xml:space="preserve"> (</w:t>
            </w:r>
            <w:r w:rsidR="007A0F7C" w:rsidRPr="00D17775">
              <w:rPr>
                <w:rFonts w:cs="Times New Roman"/>
                <w:sz w:val="26"/>
                <w:szCs w:val="26"/>
              </w:rPr>
              <w:t>10</w:t>
            </w:r>
            <w:r w:rsidR="00F97A2A" w:rsidRPr="00D17775">
              <w:rPr>
                <w:rFonts w:cs="Times New Roman"/>
                <w:sz w:val="26"/>
                <w:szCs w:val="26"/>
              </w:rPr>
              <w:t>) ans. En cas de récidive, une décision d'exclusion définitive peut être prononcée par l'Autorité de Régulation des Marchés Publics ;</w:t>
            </w:r>
          </w:p>
          <w:p w:rsidR="00F97A2A" w:rsidRPr="00D17775" w:rsidRDefault="00F97A2A" w:rsidP="00D17775">
            <w:pPr>
              <w:numPr>
                <w:ilvl w:val="0"/>
                <w:numId w:val="14"/>
              </w:numPr>
              <w:suppressAutoHyphens w:val="0"/>
              <w:overflowPunct/>
              <w:autoSpaceDE/>
              <w:autoSpaceDN/>
              <w:adjustRightInd/>
              <w:spacing w:after="160"/>
              <w:ind w:right="113"/>
              <w:textAlignment w:val="auto"/>
              <w:rPr>
                <w:rFonts w:cs="Times New Roman"/>
                <w:sz w:val="26"/>
                <w:szCs w:val="26"/>
              </w:rPr>
            </w:pPr>
            <w:r w:rsidRPr="00D17775">
              <w:rPr>
                <w:rFonts w:cs="Times New Roman"/>
                <w:sz w:val="26"/>
                <w:szCs w:val="26"/>
              </w:rPr>
              <w:t>retrait de l’agrément ou du certificat de qualification ;</w:t>
            </w:r>
          </w:p>
          <w:p w:rsidR="003E4A88" w:rsidRPr="00D17775" w:rsidRDefault="00F97A2A" w:rsidP="00D17775">
            <w:pPr>
              <w:numPr>
                <w:ilvl w:val="0"/>
                <w:numId w:val="14"/>
              </w:numPr>
              <w:suppressAutoHyphens w:val="0"/>
              <w:overflowPunct/>
              <w:autoSpaceDE/>
              <w:autoSpaceDN/>
              <w:adjustRightInd/>
              <w:spacing w:after="160"/>
              <w:ind w:right="113"/>
              <w:textAlignment w:val="auto"/>
              <w:rPr>
                <w:rFonts w:cs="Times New Roman"/>
                <w:sz w:val="26"/>
                <w:szCs w:val="26"/>
              </w:rPr>
            </w:pPr>
            <w:r w:rsidRPr="00D17775">
              <w:rPr>
                <w:rFonts w:cs="Times New Roman"/>
                <w:sz w:val="26"/>
                <w:szCs w:val="26"/>
              </w:rPr>
              <w:t xml:space="preserve">amende dont le minimum ne saurait être </w:t>
            </w:r>
            <w:r w:rsidR="009D0E89" w:rsidRPr="00D17775">
              <w:rPr>
                <w:rFonts w:cs="Times New Roman"/>
                <w:sz w:val="26"/>
                <w:szCs w:val="26"/>
              </w:rPr>
              <w:t>inférieur</w:t>
            </w:r>
            <w:r w:rsidRPr="00D17775">
              <w:rPr>
                <w:rFonts w:cs="Times New Roman"/>
                <w:sz w:val="26"/>
                <w:szCs w:val="26"/>
              </w:rPr>
              <w:t xml:space="preserve"> au montant du marché et dont le maximum ne saurait être supérieur au double du marché.</w:t>
            </w:r>
          </w:p>
          <w:p w:rsidR="003E4A88" w:rsidRPr="00D17775" w:rsidRDefault="003E4A88" w:rsidP="00D17775">
            <w:pPr>
              <w:spacing w:after="160"/>
              <w:rPr>
                <w:rFonts w:cs="Times New Roman"/>
                <w:sz w:val="26"/>
                <w:szCs w:val="26"/>
              </w:rPr>
            </w:pPr>
            <w:r w:rsidRPr="00D17775">
              <w:rPr>
                <w:rFonts w:cs="Times New Roman"/>
                <w:sz w:val="26"/>
                <w:szCs w:val="26"/>
              </w:rPr>
              <w:t xml:space="preserve">Ces sanctions peuvent être étendues à toute entreprise qui possède la majorité du capital de l’entreprise contrevenante, ou dont l’entreprise contrevenante possède la majorité du capital, en cas de collusion établie par </w:t>
            </w:r>
            <w:r w:rsidR="00F97A2A" w:rsidRPr="00D17775">
              <w:rPr>
                <w:rFonts w:cs="Times New Roman"/>
                <w:sz w:val="26"/>
                <w:szCs w:val="26"/>
              </w:rPr>
              <w:t>l’Autorité de Régulation des Marchés Publics.</w:t>
            </w:r>
          </w:p>
          <w:p w:rsidR="003E4A88" w:rsidRPr="00D17775" w:rsidRDefault="003E4A88" w:rsidP="00D17775">
            <w:pPr>
              <w:spacing w:after="160"/>
              <w:rPr>
                <w:rFonts w:cs="Times New Roman"/>
                <w:sz w:val="26"/>
                <w:szCs w:val="26"/>
              </w:rPr>
            </w:pPr>
            <w:r w:rsidRPr="00D17775">
              <w:rPr>
                <w:rFonts w:cs="Times New Roman"/>
                <w:sz w:val="26"/>
                <w:szCs w:val="26"/>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A036D3" w:rsidRPr="00D17775" w:rsidRDefault="003E4A88" w:rsidP="00601844">
            <w:pPr>
              <w:spacing w:after="160"/>
              <w:rPr>
                <w:rFonts w:cs="Times New Roman"/>
                <w:sz w:val="26"/>
                <w:szCs w:val="26"/>
              </w:rPr>
            </w:pPr>
            <w:r w:rsidRPr="00D17775">
              <w:rPr>
                <w:rFonts w:cs="Times New Roman"/>
                <w:sz w:val="26"/>
                <w:szCs w:val="26"/>
              </w:rPr>
              <w:t>Le contrevenant dispose d'un recours devant l</w:t>
            </w:r>
            <w:r w:rsidR="00F97A2A" w:rsidRPr="00D17775">
              <w:rPr>
                <w:rFonts w:cs="Times New Roman"/>
                <w:sz w:val="26"/>
                <w:szCs w:val="26"/>
              </w:rPr>
              <w:t xml:space="preserve">es </w:t>
            </w:r>
            <w:r w:rsidR="00AE56B5" w:rsidRPr="00D17775">
              <w:rPr>
                <w:rFonts w:cs="Times New Roman"/>
                <w:sz w:val="26"/>
                <w:szCs w:val="26"/>
              </w:rPr>
              <w:t>juridictions</w:t>
            </w:r>
            <w:r w:rsidRPr="00D17775">
              <w:rPr>
                <w:rFonts w:cs="Times New Roman"/>
                <w:sz w:val="26"/>
                <w:szCs w:val="26"/>
              </w:rPr>
              <w:t xml:space="preserve"> administrative</w:t>
            </w:r>
            <w:r w:rsidR="00AE56B5" w:rsidRPr="00D17775">
              <w:rPr>
                <w:rFonts w:cs="Times New Roman"/>
                <w:sz w:val="26"/>
                <w:szCs w:val="26"/>
              </w:rPr>
              <w:t>s</w:t>
            </w:r>
            <w:r w:rsidRPr="00D17775">
              <w:rPr>
                <w:rFonts w:cs="Times New Roman"/>
                <w:sz w:val="26"/>
                <w:szCs w:val="26"/>
              </w:rPr>
              <w:t xml:space="preserve">  à l'encontre des décisions </w:t>
            </w:r>
            <w:r w:rsidR="00BD1B21" w:rsidRPr="00D17775">
              <w:rPr>
                <w:rFonts w:cs="Times New Roman"/>
                <w:sz w:val="26"/>
                <w:szCs w:val="26"/>
              </w:rPr>
              <w:t>de l’Autorité</w:t>
            </w:r>
            <w:r w:rsidR="00F97A2A" w:rsidRPr="00D17775">
              <w:rPr>
                <w:rFonts w:cs="Times New Roman"/>
                <w:sz w:val="26"/>
                <w:szCs w:val="26"/>
              </w:rPr>
              <w:t xml:space="preserve"> de Régulation des Marchés Publics</w:t>
            </w:r>
            <w:r w:rsidRPr="00D17775">
              <w:rPr>
                <w:rFonts w:cs="Times New Roman"/>
                <w:sz w:val="26"/>
                <w:szCs w:val="26"/>
              </w:rPr>
              <w:t>. Ce recours n'est pas suspensif.</w:t>
            </w:r>
          </w:p>
        </w:tc>
      </w:tr>
      <w:tr w:rsidR="00B1322C" w:rsidRPr="00D17775" w:rsidTr="007B4D36">
        <w:trPr>
          <w:trHeight w:val="1104"/>
        </w:trPr>
        <w:tc>
          <w:tcPr>
            <w:tcW w:w="2376" w:type="dxa"/>
          </w:tcPr>
          <w:p w:rsidR="00B1322C" w:rsidRPr="00D17775" w:rsidRDefault="00B1322C" w:rsidP="00D17775">
            <w:pPr>
              <w:pStyle w:val="Header1-Clauses"/>
              <w:tabs>
                <w:tab w:val="clear" w:pos="432"/>
              </w:tabs>
              <w:overflowPunct/>
              <w:autoSpaceDE/>
              <w:autoSpaceDN/>
              <w:adjustRightInd/>
              <w:spacing w:after="160"/>
              <w:textAlignment w:val="auto"/>
              <w:rPr>
                <w:rFonts w:cs="Times New Roman"/>
                <w:b w:val="0"/>
                <w:sz w:val="26"/>
                <w:szCs w:val="26"/>
                <w:lang w:val="fr-FR"/>
              </w:rPr>
            </w:pPr>
          </w:p>
        </w:tc>
        <w:tc>
          <w:tcPr>
            <w:tcW w:w="7254" w:type="dxa"/>
          </w:tcPr>
          <w:p w:rsidR="00B1322C" w:rsidRPr="00D17775" w:rsidRDefault="00263AF0"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Tout contrat obtenu ou renouvelé au moyen de pratiques frauduleuses ou d’actes de corruption, ou à l’occasion de l’exécution duquel des pratiques frauduleuses et des actes de corruption ont été perpétrés est nul.</w:t>
            </w:r>
          </w:p>
        </w:tc>
      </w:tr>
      <w:tr w:rsidR="001373A0" w:rsidRPr="00D17775" w:rsidTr="007B4D36">
        <w:trPr>
          <w:trHeight w:val="426"/>
        </w:trPr>
        <w:tc>
          <w:tcPr>
            <w:tcW w:w="2376" w:type="dxa"/>
          </w:tcPr>
          <w:p w:rsidR="001373A0" w:rsidRPr="00D17775" w:rsidRDefault="001373A0"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61" w:name="_Toc188501938"/>
            <w:bookmarkStart w:id="62" w:name="_Toc96990944"/>
            <w:r w:rsidRPr="00D17775">
              <w:rPr>
                <w:rFonts w:cs="Times New Roman"/>
                <w:sz w:val="26"/>
                <w:szCs w:val="26"/>
                <w:lang w:val="fr-FR"/>
              </w:rPr>
              <w:t>Conditions à remplir pour prendre part aux marchés</w:t>
            </w:r>
            <w:bookmarkEnd w:id="61"/>
            <w:bookmarkEnd w:id="62"/>
          </w:p>
        </w:tc>
        <w:tc>
          <w:tcPr>
            <w:tcW w:w="7254" w:type="dxa"/>
          </w:tcPr>
          <w:p w:rsidR="001373A0" w:rsidRPr="00D17775" w:rsidRDefault="001373A0"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Si le présent appel d’offres a été précédé d’une </w:t>
            </w:r>
            <w:r w:rsidR="004C679D" w:rsidRPr="00D17775">
              <w:rPr>
                <w:rFonts w:cs="Times New Roman"/>
                <w:sz w:val="26"/>
                <w:szCs w:val="26"/>
                <w:lang w:val="fr-FR"/>
              </w:rPr>
              <w:t>pré qualification</w:t>
            </w:r>
            <w:r w:rsidRPr="00D17775">
              <w:rPr>
                <w:rFonts w:cs="Times New Roman"/>
                <w:sz w:val="26"/>
                <w:szCs w:val="26"/>
                <w:lang w:val="fr-FR"/>
              </w:rPr>
              <w:t xml:space="preserve">, tel que renseigné dans les </w:t>
            </w:r>
            <w:r w:rsidRPr="00D17775">
              <w:rPr>
                <w:rFonts w:cs="Times New Roman"/>
                <w:b/>
                <w:sz w:val="26"/>
                <w:szCs w:val="26"/>
                <w:lang w:val="fr-FR"/>
              </w:rPr>
              <w:t>DPAO</w:t>
            </w:r>
            <w:r w:rsidRPr="00D17775">
              <w:rPr>
                <w:rFonts w:cs="Times New Roman"/>
                <w:sz w:val="26"/>
                <w:szCs w:val="26"/>
                <w:lang w:val="fr-FR"/>
              </w:rPr>
              <w:t xml:space="preserve">, seuls les candidats qui se sont vus notifier qu’ils étaient </w:t>
            </w:r>
            <w:r w:rsidR="004C679D" w:rsidRPr="00D17775">
              <w:rPr>
                <w:rFonts w:cs="Times New Roman"/>
                <w:sz w:val="26"/>
                <w:szCs w:val="26"/>
                <w:lang w:val="fr-FR"/>
              </w:rPr>
              <w:t>pré qualifiés</w:t>
            </w:r>
            <w:r w:rsidRPr="00D17775">
              <w:rPr>
                <w:rFonts w:cs="Times New Roman"/>
                <w:sz w:val="26"/>
                <w:szCs w:val="26"/>
                <w:lang w:val="fr-FR"/>
              </w:rPr>
              <w:t xml:space="preserve"> sont autorisés à soumissionner ; dans le cas contraire, les candidats doivent remplir les conditions de qualification en application de la Clause 5 </w:t>
            </w:r>
            <w:r w:rsidR="004C679D" w:rsidRPr="00D17775">
              <w:rPr>
                <w:rFonts w:cs="Times New Roman"/>
                <w:sz w:val="26"/>
                <w:szCs w:val="26"/>
                <w:lang w:val="fr-FR"/>
              </w:rPr>
              <w:t>ci-après</w:t>
            </w:r>
            <w:r w:rsidRPr="00D17775">
              <w:rPr>
                <w:rFonts w:cs="Times New Roman"/>
                <w:sz w:val="26"/>
                <w:szCs w:val="26"/>
                <w:lang w:val="fr-FR"/>
              </w:rPr>
              <w:t xml:space="preserve">. </w:t>
            </w:r>
            <w:r w:rsidRPr="00D17775">
              <w:rPr>
                <w:rFonts w:cs="Times New Roman"/>
                <w:spacing w:val="-4"/>
                <w:sz w:val="26"/>
                <w:szCs w:val="26"/>
                <w:lang w:val="fr-FR"/>
              </w:rPr>
              <w:t xml:space="preserve">Les candidats peuvent être des personnes physiques, des personnes morales ou toute combinaison entre elles avec une volonté formelle de conclure un accord ou ayant conclu un accord de groupement. En cas de groupement, sauf spécification contraire dans les DPAO, toutes les parties membres sont solidairement responsables. </w:t>
            </w:r>
            <w:r w:rsidRPr="00D17775">
              <w:rPr>
                <w:rFonts w:cs="Times New Roman"/>
                <w:sz w:val="26"/>
                <w:szCs w:val="26"/>
                <w:lang w:val="fr-FR"/>
              </w:rPr>
              <w:t>Les candidats doivent fournir tout document que l’Autorité contractante peut raisonnablement exiger, établissant à la satisfaction de l’Autorité contractante qu’ils continuent d’être admis à concourir.</w:t>
            </w:r>
            <w:r w:rsidR="00936485" w:rsidRPr="00D17775">
              <w:rPr>
                <w:rFonts w:cs="Times New Roman"/>
                <w:sz w:val="26"/>
                <w:szCs w:val="26"/>
                <w:lang w:val="fr-FR"/>
              </w:rPr>
              <w:t xml:space="preserve"> Les entreprises publiques ou para publiques sont admises à participer </w:t>
            </w:r>
            <w:r w:rsidR="000021C2" w:rsidRPr="00D17775">
              <w:rPr>
                <w:rFonts w:cs="Times New Roman"/>
                <w:sz w:val="26"/>
                <w:szCs w:val="26"/>
                <w:lang w:val="fr-FR"/>
              </w:rPr>
              <w:t>uniquement</w:t>
            </w:r>
            <w:r w:rsidR="00936485" w:rsidRPr="00D17775">
              <w:rPr>
                <w:rFonts w:cs="Times New Roman"/>
                <w:sz w:val="26"/>
                <w:szCs w:val="26"/>
                <w:lang w:val="fr-FR"/>
              </w:rPr>
              <w:t xml:space="preserve"> si elles peuvent établir (I) qu’elles jouissent de l’autonomie juridique et financière (II) qu’elles sont gérées selon les règles du droit commercial (III) qu’elles ne sont pas des organes qui dépendent de l’autorité contractante (IV) que leur participation ne fausse pas le jeu de la concurrence vis-à-vis de soumissionnaires privés.</w:t>
            </w:r>
          </w:p>
        </w:tc>
      </w:tr>
      <w:tr w:rsidR="0079054E" w:rsidRPr="00D17775" w:rsidTr="007B4D36">
        <w:trPr>
          <w:trHeight w:val="3676"/>
        </w:trPr>
        <w:tc>
          <w:tcPr>
            <w:tcW w:w="2376" w:type="dxa"/>
          </w:tcPr>
          <w:p w:rsidR="0079054E" w:rsidRPr="00D17775" w:rsidRDefault="0079054E" w:rsidP="00D17775">
            <w:pPr>
              <w:numPr>
                <w:ilvl w:val="12"/>
                <w:numId w:val="0"/>
              </w:numPr>
              <w:spacing w:after="160"/>
              <w:rPr>
                <w:rFonts w:cs="Times New Roman"/>
                <w:sz w:val="26"/>
                <w:szCs w:val="26"/>
              </w:rPr>
            </w:pPr>
            <w:bookmarkStart w:id="63" w:name="_Toc438532561"/>
            <w:bookmarkEnd w:id="63"/>
          </w:p>
        </w:tc>
        <w:tc>
          <w:tcPr>
            <w:tcW w:w="7254" w:type="dxa"/>
          </w:tcPr>
          <w:p w:rsidR="00B03267" w:rsidRPr="00D17775" w:rsidRDefault="00D46EF6"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Les soumissionnaires en situation de conflit d’intérêt et ceux dont il est déterminé qu’ils sont dans une telle situation seront disqualifiés. Conformément aux dispositions de l’article 61 de la loi n° 2020-26 du 29 septembre 2020 portant code des marchés publics en République, sont</w:t>
            </w:r>
            <w:r w:rsidR="00B03267" w:rsidRPr="00D17775">
              <w:rPr>
                <w:rFonts w:cs="Times New Roman"/>
                <w:sz w:val="26"/>
                <w:szCs w:val="26"/>
                <w:lang w:val="fr-FR"/>
              </w:rPr>
              <w:t xml:space="preserve"> considérés comme pouvant avoir un tel conflit avec l’un ou plusieurs intervenants du processus d’appel d’offres, les soumissionnaires dans les situations suivantes :</w:t>
            </w:r>
          </w:p>
          <w:p w:rsidR="00B03267" w:rsidRPr="00D17775" w:rsidRDefault="00B03267" w:rsidP="00691EF1">
            <w:pPr>
              <w:pStyle w:val="Header3-Paragraph"/>
              <w:numPr>
                <w:ilvl w:val="0"/>
                <w:numId w:val="32"/>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qui livre des fournitures, réalise des travaux ou fourni des services </w:t>
            </w:r>
            <w:r w:rsidR="00A919BB" w:rsidRPr="00D17775">
              <w:rPr>
                <w:rFonts w:cs="Times New Roman"/>
                <w:sz w:val="26"/>
                <w:szCs w:val="26"/>
                <w:lang w:val="fr-FR"/>
              </w:rPr>
              <w:t>a</w:t>
            </w:r>
            <w:r w:rsidRPr="00D17775">
              <w:rPr>
                <w:rFonts w:cs="Times New Roman"/>
                <w:sz w:val="26"/>
                <w:szCs w:val="26"/>
                <w:lang w:val="fr-FR"/>
              </w:rPr>
              <w:t xml:space="preserve">utres que les services de consultants consécutifs ou directement liés </w:t>
            </w:r>
            <w:r w:rsidR="00A919BB" w:rsidRPr="00D17775">
              <w:rPr>
                <w:rFonts w:cs="Times New Roman"/>
                <w:sz w:val="26"/>
                <w:szCs w:val="26"/>
                <w:lang w:val="fr-FR"/>
              </w:rPr>
              <w:t>à</w:t>
            </w:r>
            <w:r w:rsidRPr="00D17775">
              <w:rPr>
                <w:rFonts w:cs="Times New Roman"/>
                <w:sz w:val="26"/>
                <w:szCs w:val="26"/>
                <w:lang w:val="fr-FR"/>
              </w:rPr>
              <w:t xml:space="preserve"> des services de consultation qu'elle a assurés pour la préparation ou l'exécution d'un projet, ou qui ont été fournis par une entreprise affiliée qui le contrôle directement ou indirectement, qu'elle contrôle elle-même ou qui est placée sous un contrôle commun. Cette disposition ne s'applique pas aux diverses entreprises notamment, les consultants, entrepreneurs ou fournisseurs qui, collectivement, s'acquittent des obligations envers le titulaire d'un marché clés en mains, de conception-construction ou de conception-réalisation-exploitation-</w:t>
            </w:r>
            <w:r w:rsidR="005029ED" w:rsidRPr="00D17775">
              <w:rPr>
                <w:rFonts w:cs="Times New Roman"/>
                <w:sz w:val="26"/>
                <w:szCs w:val="26"/>
                <w:lang w:val="fr-FR"/>
              </w:rPr>
              <w:t>maintenance;</w:t>
            </w:r>
          </w:p>
          <w:p w:rsidR="00B03267" w:rsidRPr="00D17775" w:rsidRDefault="00B03267" w:rsidP="00691EF1">
            <w:pPr>
              <w:pStyle w:val="Header3-Paragraph"/>
              <w:numPr>
                <w:ilvl w:val="0"/>
                <w:numId w:val="32"/>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dans laquelle les membres des organes de passation des marchés, des organes de contrôle et de l'organe de régulation des marchés publics de l’autorité contractante ainsi que le tiers appelé à intervenir dans le processus d'attribution du marché, possèdent, des intérêts financiers ou personnels de nature à compromettre la transparence des procédures de passation des marchés publics;</w:t>
            </w:r>
          </w:p>
          <w:p w:rsidR="006C5C04" w:rsidRPr="00D17775" w:rsidRDefault="00181492" w:rsidP="00D17775">
            <w:pPr>
              <w:pStyle w:val="Header3-Paragraph"/>
              <w:tabs>
                <w:tab w:val="clear" w:pos="504"/>
              </w:tabs>
              <w:overflowPunct/>
              <w:autoSpaceDE/>
              <w:autoSpaceDN/>
              <w:adjustRightInd/>
              <w:spacing w:after="160"/>
              <w:ind w:left="720" w:firstLine="0"/>
              <w:textAlignment w:val="auto"/>
              <w:rPr>
                <w:rFonts w:cs="Times New Roman"/>
                <w:sz w:val="26"/>
                <w:szCs w:val="26"/>
                <w:lang w:val="fr-FR"/>
              </w:rPr>
            </w:pPr>
            <w:r w:rsidRPr="00D17775">
              <w:rPr>
                <w:rFonts w:cs="Times New Roman"/>
                <w:sz w:val="26"/>
                <w:szCs w:val="26"/>
                <w:lang w:val="fr-FR"/>
              </w:rPr>
              <w:t xml:space="preserve">c) </w:t>
            </w:r>
            <w:r w:rsidR="00B03267" w:rsidRPr="00D17775">
              <w:rPr>
                <w:rFonts w:cs="Times New Roman"/>
                <w:sz w:val="26"/>
                <w:szCs w:val="26"/>
                <w:lang w:val="fr-FR"/>
              </w:rPr>
              <w:t>qui a, ou dont un membre du personnel a, une relation professionnelle ou familiale étroite avec tout agent de l'autorité contractante, des organes de passation des marchés, des orgones de contrôle et de l'organe de régulation des marchés publics, de l'autorité contractante ainsi que le tiers appelé à intervenir dans le processus d'attribution du marché, qui participe à la préparation des dossiers de passation des marchés ou du cahier des charges, ou au processus d'évolution du marché considéré, ou participe à l’exécution ou à la supervision dudit marché;</w:t>
            </w:r>
          </w:p>
          <w:p w:rsidR="0022477A" w:rsidRPr="00601844" w:rsidRDefault="00A919BB" w:rsidP="00601844">
            <w:pPr>
              <w:pStyle w:val="Header3-Paragraph"/>
              <w:numPr>
                <w:ilvl w:val="1"/>
                <w:numId w:val="12"/>
              </w:numPr>
              <w:tabs>
                <w:tab w:val="clear" w:pos="504"/>
              </w:tabs>
              <w:overflowPunct/>
              <w:autoSpaceDE/>
              <w:autoSpaceDN/>
              <w:adjustRightInd/>
              <w:spacing w:after="160"/>
              <w:textAlignment w:val="auto"/>
              <w:rPr>
                <w:rFonts w:cs="Times New Roman"/>
                <w:sz w:val="26"/>
                <w:szCs w:val="26"/>
                <w:lang w:val="fr-FR"/>
              </w:rPr>
            </w:pPr>
            <w:r w:rsidRPr="00601844">
              <w:rPr>
                <w:rFonts w:cs="Times New Roman"/>
                <w:sz w:val="26"/>
                <w:szCs w:val="26"/>
                <w:lang w:val="fr-FR"/>
              </w:rPr>
              <w:t>C</w:t>
            </w:r>
            <w:r w:rsidR="00EC438F" w:rsidRPr="00601844">
              <w:rPr>
                <w:rFonts w:cs="Times New Roman"/>
                <w:sz w:val="26"/>
                <w:szCs w:val="26"/>
                <w:lang w:val="fr-FR"/>
              </w:rPr>
              <w:t xml:space="preserve">onformément aux dispositions de l’article </w:t>
            </w:r>
            <w:r w:rsidR="00181492" w:rsidRPr="00601844">
              <w:rPr>
                <w:rFonts w:cs="Times New Roman"/>
                <w:sz w:val="26"/>
                <w:szCs w:val="26"/>
                <w:lang w:val="fr-FR"/>
              </w:rPr>
              <w:t>121</w:t>
            </w:r>
            <w:r w:rsidR="00EC438F" w:rsidRPr="00601844">
              <w:rPr>
                <w:rFonts w:cs="Times New Roman"/>
                <w:sz w:val="26"/>
                <w:szCs w:val="26"/>
                <w:lang w:val="fr-FR"/>
              </w:rPr>
              <w:t xml:space="preserve"> de la loi n° 2020-26 du 29 septembre 2020 portant code des marchés publics en République </w:t>
            </w:r>
            <w:r w:rsidR="00D46EF6" w:rsidRPr="00601844">
              <w:rPr>
                <w:rFonts w:cs="Times New Roman"/>
                <w:sz w:val="26"/>
                <w:szCs w:val="26"/>
                <w:lang w:val="fr-FR"/>
              </w:rPr>
              <w:t xml:space="preserve"> ne</w:t>
            </w:r>
            <w:r w:rsidR="0022477A" w:rsidRPr="00601844">
              <w:rPr>
                <w:rFonts w:cs="Times New Roman"/>
                <w:sz w:val="26"/>
                <w:szCs w:val="26"/>
                <w:lang w:val="fr-FR"/>
              </w:rPr>
              <w:t xml:space="preserve"> sont pas admises à </w:t>
            </w:r>
            <w:r w:rsidR="00C17AA2" w:rsidRPr="00601844">
              <w:rPr>
                <w:rFonts w:cs="Times New Roman"/>
                <w:sz w:val="26"/>
                <w:szCs w:val="26"/>
                <w:lang w:val="fr-FR"/>
              </w:rPr>
              <w:t xml:space="preserve">participer aux procédures de passation des marchés publics en raison des règles </w:t>
            </w:r>
            <w:r w:rsidR="00181492" w:rsidRPr="00601844">
              <w:rPr>
                <w:rFonts w:cs="Times New Roman"/>
                <w:sz w:val="26"/>
                <w:szCs w:val="26"/>
                <w:lang w:val="fr-FR"/>
              </w:rPr>
              <w:t>d’incompatibilité des soumissionnaires</w:t>
            </w:r>
            <w:r w:rsidR="00C00742" w:rsidRPr="00601844">
              <w:rPr>
                <w:rFonts w:cs="Times New Roman"/>
                <w:sz w:val="26"/>
                <w:szCs w:val="26"/>
                <w:lang w:val="fr-FR"/>
              </w:rPr>
              <w:t> :</w:t>
            </w:r>
          </w:p>
          <w:p w:rsidR="00C17AA2" w:rsidRPr="00D17775" w:rsidRDefault="00C17AA2" w:rsidP="00691EF1">
            <w:pPr>
              <w:pStyle w:val="Header3-Paragraph"/>
              <w:numPr>
                <w:ilvl w:val="0"/>
                <w:numId w:val="51"/>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les entreprises dans lesquelles les membres de l’autorité contractante, de l’entité administrative chargée du contrôle des marchés publics, la Personne responsable des marchés publics ou les membres de la commission d’ouverture et d’évaluation des offres possèdent des intérêts financiers ou personnels de nature à compromettre la transparence des procédures de passation des marchés publics ;les entreprises affiliées aux consultants ayant contribué à préparer tout ou partie des dossiers d’appel à concurrence ;</w:t>
            </w:r>
          </w:p>
          <w:p w:rsidR="0079054E" w:rsidRPr="00D17775" w:rsidRDefault="0022477A" w:rsidP="00601844">
            <w:pPr>
              <w:suppressAutoHyphens w:val="0"/>
              <w:overflowPunct/>
              <w:autoSpaceDE/>
              <w:autoSpaceDN/>
              <w:adjustRightInd/>
              <w:spacing w:after="160"/>
              <w:ind w:left="176"/>
              <w:textAlignment w:val="auto"/>
              <w:rPr>
                <w:rFonts w:cs="Times New Roman"/>
                <w:sz w:val="26"/>
                <w:szCs w:val="26"/>
              </w:rPr>
            </w:pPr>
            <w:r w:rsidRPr="00D17775">
              <w:rPr>
                <w:rFonts w:cs="Times New Roman"/>
                <w:sz w:val="26"/>
                <w:szCs w:val="26"/>
              </w:rPr>
              <w:t>Ces incapacités et exclusions frappent également les membres des groupements et les sous-traitants.</w:t>
            </w:r>
          </w:p>
        </w:tc>
      </w:tr>
      <w:tr w:rsidR="001373A0" w:rsidRPr="00D17775" w:rsidTr="007B4D36">
        <w:tc>
          <w:tcPr>
            <w:tcW w:w="2376" w:type="dxa"/>
          </w:tcPr>
          <w:p w:rsidR="001373A0" w:rsidRPr="00D17775" w:rsidRDefault="001373A0"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64" w:name="_Toc438532562"/>
            <w:bookmarkStart w:id="65" w:name="_Toc438532563"/>
            <w:bookmarkStart w:id="66" w:name="_Toc438532564"/>
            <w:bookmarkStart w:id="67" w:name="_Toc438532565"/>
            <w:bookmarkStart w:id="68" w:name="_Toc438532567"/>
            <w:bookmarkStart w:id="69" w:name="_Toc188501939"/>
            <w:bookmarkStart w:id="70" w:name="_Toc96990945"/>
            <w:bookmarkEnd w:id="64"/>
            <w:bookmarkEnd w:id="65"/>
            <w:bookmarkEnd w:id="66"/>
            <w:bookmarkEnd w:id="67"/>
            <w:bookmarkEnd w:id="68"/>
            <w:r w:rsidRPr="00D17775">
              <w:rPr>
                <w:rFonts w:cs="Times New Roman"/>
                <w:sz w:val="26"/>
                <w:szCs w:val="26"/>
                <w:lang w:val="fr-FR"/>
              </w:rPr>
              <w:t>Qualification des candidats</w:t>
            </w:r>
            <w:bookmarkEnd w:id="69"/>
            <w:bookmarkEnd w:id="70"/>
          </w:p>
        </w:tc>
        <w:tc>
          <w:tcPr>
            <w:tcW w:w="7254" w:type="dxa"/>
          </w:tcPr>
          <w:p w:rsidR="00C00742" w:rsidRPr="00D17775" w:rsidRDefault="00C00742" w:rsidP="00D17775">
            <w:pPr>
              <w:numPr>
                <w:ilvl w:val="1"/>
                <w:numId w:val="12"/>
              </w:numPr>
              <w:tabs>
                <w:tab w:val="left" w:pos="540"/>
              </w:tabs>
              <w:spacing w:after="160"/>
              <w:ind w:right="-72"/>
              <w:rPr>
                <w:rFonts w:cs="Times New Roman"/>
                <w:sz w:val="26"/>
                <w:szCs w:val="26"/>
              </w:rPr>
            </w:pPr>
            <w:r w:rsidRPr="00D17775">
              <w:rPr>
                <w:rFonts w:cs="Times New Roman"/>
                <w:sz w:val="26"/>
                <w:szCs w:val="26"/>
              </w:rPr>
              <w:t>Tout candidat qui possède des capacités techniques et des capacités financières nécessaires à l’exécution du marché ainsi que l’expérience de contrat analogue peut participer à la procédure de passation du marché. Les conditions de qualification doivent être établies en conformité avec les articles 59 et 60 de la loi n°2020-26 du 29 septembre 2020 portant Code des marchés publics en République du Bénin.</w:t>
            </w:r>
          </w:p>
          <w:p w:rsidR="00C00742" w:rsidRPr="00D17775" w:rsidRDefault="00C00742" w:rsidP="00D17775">
            <w:pPr>
              <w:numPr>
                <w:ilvl w:val="1"/>
                <w:numId w:val="12"/>
              </w:numPr>
              <w:tabs>
                <w:tab w:val="left" w:pos="540"/>
              </w:tabs>
              <w:spacing w:after="160"/>
              <w:ind w:right="-72"/>
              <w:rPr>
                <w:rFonts w:cs="Times New Roman"/>
                <w:sz w:val="26"/>
                <w:szCs w:val="26"/>
              </w:rPr>
            </w:pPr>
            <w:r w:rsidRPr="00D17775">
              <w:rPr>
                <w:rFonts w:cs="Times New Roman"/>
                <w:sz w:val="26"/>
                <w:szCs w:val="26"/>
              </w:rPr>
              <w:t>Les candidats doivent justifier de leurs capacités techniques en fournissant les documents qui comprennent :</w:t>
            </w:r>
          </w:p>
          <w:p w:rsidR="00C00742" w:rsidRPr="00D17775" w:rsidRDefault="00C00742" w:rsidP="00691EF1">
            <w:pPr>
              <w:numPr>
                <w:ilvl w:val="2"/>
                <w:numId w:val="52"/>
              </w:numPr>
              <w:tabs>
                <w:tab w:val="left" w:pos="540"/>
              </w:tabs>
              <w:spacing w:after="160"/>
              <w:ind w:left="431" w:right="-74" w:firstLine="0"/>
              <w:rPr>
                <w:rFonts w:cs="Times New Roman"/>
                <w:sz w:val="26"/>
                <w:szCs w:val="26"/>
              </w:rPr>
            </w:pPr>
            <w:r w:rsidRPr="00D17775">
              <w:rPr>
                <w:rFonts w:cs="Times New Roman"/>
                <w:sz w:val="26"/>
                <w:szCs w:val="26"/>
              </w:rPr>
              <w:t>la description des moyens matériels ;</w:t>
            </w:r>
          </w:p>
          <w:p w:rsidR="00C00742" w:rsidRPr="00D17775" w:rsidRDefault="00C00742" w:rsidP="00691EF1">
            <w:pPr>
              <w:numPr>
                <w:ilvl w:val="2"/>
                <w:numId w:val="52"/>
              </w:numPr>
              <w:tabs>
                <w:tab w:val="left" w:pos="540"/>
              </w:tabs>
              <w:spacing w:after="160"/>
              <w:ind w:left="431" w:right="-74" w:firstLine="0"/>
              <w:rPr>
                <w:rFonts w:cs="Times New Roman"/>
                <w:sz w:val="26"/>
                <w:szCs w:val="26"/>
              </w:rPr>
            </w:pPr>
            <w:r w:rsidRPr="00D17775">
              <w:rPr>
                <w:rFonts w:cs="Times New Roman"/>
                <w:sz w:val="26"/>
                <w:szCs w:val="26"/>
              </w:rPr>
              <w:t>la description des moyens humains ;</w:t>
            </w:r>
          </w:p>
          <w:p w:rsidR="00C00742" w:rsidRPr="00D17775" w:rsidRDefault="00C00742" w:rsidP="00691EF1">
            <w:pPr>
              <w:numPr>
                <w:ilvl w:val="2"/>
                <w:numId w:val="52"/>
              </w:numPr>
              <w:tabs>
                <w:tab w:val="left" w:pos="540"/>
              </w:tabs>
              <w:spacing w:after="160"/>
              <w:ind w:left="431" w:right="-74" w:firstLine="0"/>
              <w:rPr>
                <w:rFonts w:cs="Times New Roman"/>
                <w:sz w:val="26"/>
                <w:szCs w:val="26"/>
              </w:rPr>
            </w:pPr>
            <w:r w:rsidRPr="00D17775">
              <w:rPr>
                <w:rFonts w:cs="Times New Roman"/>
                <w:sz w:val="26"/>
                <w:szCs w:val="26"/>
              </w:rPr>
              <w:t>les références techniques ;</w:t>
            </w:r>
          </w:p>
          <w:p w:rsidR="00C00742" w:rsidRPr="00D17775" w:rsidRDefault="00C00742" w:rsidP="00691EF1">
            <w:pPr>
              <w:numPr>
                <w:ilvl w:val="2"/>
                <w:numId w:val="52"/>
              </w:numPr>
              <w:tabs>
                <w:tab w:val="left" w:pos="540"/>
              </w:tabs>
              <w:spacing w:after="160"/>
              <w:ind w:left="431" w:right="-74" w:firstLine="0"/>
              <w:rPr>
                <w:rFonts w:cs="Times New Roman"/>
                <w:sz w:val="26"/>
                <w:szCs w:val="26"/>
              </w:rPr>
            </w:pPr>
            <w:r w:rsidRPr="00D17775">
              <w:rPr>
                <w:rFonts w:cs="Times New Roman"/>
                <w:sz w:val="26"/>
                <w:szCs w:val="26"/>
              </w:rPr>
              <w:t>la preuve de leur inscription à un registre professionnel ou un certificat de qualification (si requis), à condition que cette demande ne soit pas faite pour justifier de la capacité technique des soumissionnaires à titre exclusif ou de manière discriminatoire.</w:t>
            </w:r>
          </w:p>
          <w:p w:rsidR="002475E8" w:rsidRPr="00D17775" w:rsidRDefault="002475E8" w:rsidP="00D17775">
            <w:pPr>
              <w:tabs>
                <w:tab w:val="left" w:pos="540"/>
              </w:tabs>
              <w:spacing w:after="160"/>
              <w:ind w:left="431" w:right="-74"/>
              <w:rPr>
                <w:rFonts w:cs="Times New Roman"/>
                <w:sz w:val="26"/>
                <w:szCs w:val="26"/>
              </w:rPr>
            </w:pPr>
            <w:r w:rsidRPr="00D17775">
              <w:rPr>
                <w:rFonts w:cs="Times New Roman"/>
                <w:sz w:val="26"/>
                <w:szCs w:val="26"/>
              </w:rPr>
              <w:t>Les entreprises naissantes peuvent être autorisées à fournir, en lieu et place des performances techniques, des pièces relatives aux expériences professionnelles du personnel d’encadrement technique à affecter à l’exécution du marché.</w:t>
            </w:r>
          </w:p>
          <w:p w:rsidR="002475E8" w:rsidRPr="00D17775" w:rsidRDefault="002475E8" w:rsidP="00D17775">
            <w:pPr>
              <w:tabs>
                <w:tab w:val="left" w:pos="540"/>
              </w:tabs>
              <w:spacing w:after="160"/>
              <w:ind w:left="431" w:right="-74"/>
              <w:rPr>
                <w:rFonts w:cs="Times New Roman"/>
                <w:sz w:val="26"/>
                <w:szCs w:val="26"/>
              </w:rPr>
            </w:pPr>
            <w:r w:rsidRPr="00D17775">
              <w:rPr>
                <w:rFonts w:cs="Times New Roman"/>
                <w:sz w:val="26"/>
                <w:szCs w:val="26"/>
              </w:rPr>
              <w:t>Les obligations ci-dessus s’imposent également aux sous-traitants selon l’importance de leur intervention dans l’exécution du marché.</w:t>
            </w:r>
          </w:p>
          <w:p w:rsidR="002475E8" w:rsidRPr="00D17775" w:rsidRDefault="002475E8" w:rsidP="00D17775">
            <w:pPr>
              <w:tabs>
                <w:tab w:val="left" w:pos="540"/>
              </w:tabs>
              <w:spacing w:after="160"/>
              <w:ind w:left="431" w:right="-74"/>
              <w:rPr>
                <w:rFonts w:cs="Times New Roman"/>
                <w:sz w:val="26"/>
                <w:szCs w:val="26"/>
              </w:rPr>
            </w:pPr>
            <w:r w:rsidRPr="00D17775">
              <w:rPr>
                <w:rFonts w:cs="Times New Roman"/>
                <w:sz w:val="26"/>
                <w:szCs w:val="26"/>
              </w:rPr>
              <w:t xml:space="preserve">Les conditions de qualification ci-dessus seront spécifiées, par rapport à l’objet du marché, dans les </w:t>
            </w:r>
            <w:r w:rsidR="00EE3FA7" w:rsidRPr="00D17775">
              <w:rPr>
                <w:rFonts w:cs="Times New Roman"/>
                <w:sz w:val="26"/>
                <w:szCs w:val="26"/>
              </w:rPr>
              <w:t>DPAO. Les</w:t>
            </w:r>
            <w:r w:rsidR="00DA0028" w:rsidRPr="00D17775">
              <w:rPr>
                <w:rFonts w:cs="Times New Roman"/>
                <w:sz w:val="26"/>
                <w:szCs w:val="26"/>
              </w:rPr>
              <w:t xml:space="preserve"> exigences des capacités techniques requises doivent être en rapport avec l’objet et les caractéristiques du marché.</w:t>
            </w:r>
          </w:p>
          <w:p w:rsidR="002475E8" w:rsidRPr="00D17775" w:rsidRDefault="002475E8" w:rsidP="00D17775">
            <w:pPr>
              <w:numPr>
                <w:ilvl w:val="1"/>
                <w:numId w:val="12"/>
              </w:numPr>
              <w:tabs>
                <w:tab w:val="left" w:pos="540"/>
              </w:tabs>
              <w:spacing w:after="160"/>
              <w:ind w:right="-72"/>
              <w:rPr>
                <w:rFonts w:cs="Times New Roman"/>
                <w:sz w:val="26"/>
                <w:szCs w:val="26"/>
              </w:rPr>
            </w:pPr>
            <w:r w:rsidRPr="00D17775">
              <w:rPr>
                <w:rFonts w:cs="Times New Roman"/>
                <w:sz w:val="26"/>
                <w:szCs w:val="26"/>
              </w:rPr>
              <w:t xml:space="preserve">La justification de la capacité économique et financière du candidat est constituée des références suivantes : </w:t>
            </w:r>
          </w:p>
          <w:p w:rsidR="00470EE8" w:rsidRPr="00D17775" w:rsidRDefault="002475E8" w:rsidP="00691EF1">
            <w:pPr>
              <w:numPr>
                <w:ilvl w:val="0"/>
                <w:numId w:val="72"/>
              </w:numPr>
              <w:tabs>
                <w:tab w:val="left" w:pos="540"/>
              </w:tabs>
              <w:spacing w:after="160"/>
              <w:ind w:right="-74"/>
              <w:rPr>
                <w:rFonts w:cs="Times New Roman"/>
                <w:sz w:val="26"/>
                <w:szCs w:val="26"/>
              </w:rPr>
            </w:pPr>
            <w:r w:rsidRPr="00D17775">
              <w:rPr>
                <w:rFonts w:cs="Times New Roman"/>
                <w:sz w:val="26"/>
                <w:szCs w:val="26"/>
              </w:rPr>
              <w:t xml:space="preserve">la présentation des bilans ou d’extrait des bilans dans les cas où la publication des bilans est prescrite par la législation du pays où </w:t>
            </w:r>
            <w:r w:rsidR="003118AC" w:rsidRPr="00D17775">
              <w:rPr>
                <w:rFonts w:cs="Times New Roman"/>
                <w:sz w:val="26"/>
                <w:szCs w:val="26"/>
              </w:rPr>
              <w:t>le soumissionnaire est établi ;</w:t>
            </w:r>
          </w:p>
          <w:p w:rsidR="00470EE8" w:rsidRPr="00D17775" w:rsidRDefault="002475E8" w:rsidP="00691EF1">
            <w:pPr>
              <w:numPr>
                <w:ilvl w:val="0"/>
                <w:numId w:val="72"/>
              </w:numPr>
              <w:tabs>
                <w:tab w:val="left" w:pos="540"/>
              </w:tabs>
              <w:spacing w:after="160"/>
              <w:ind w:right="-74"/>
              <w:rPr>
                <w:rFonts w:cs="Times New Roman"/>
                <w:sz w:val="26"/>
                <w:szCs w:val="26"/>
              </w:rPr>
            </w:pPr>
            <w:r w:rsidRPr="00D17775">
              <w:rPr>
                <w:rFonts w:cs="Times New Roman"/>
                <w:sz w:val="26"/>
                <w:szCs w:val="26"/>
              </w:rPr>
              <w:t xml:space="preserve">une déclaration concernant le chiffre d'affaire global et, le cas échéant, le chiffre d'affaire du domine d'activité faisant l'objet du marché, pour, au maximum, les trois (3) derniers exercices en fonction de la date de création de l’entreprise ou du début d'activité du soumissionnaire ;  </w:t>
            </w:r>
          </w:p>
          <w:p w:rsidR="00470EE8" w:rsidRPr="00D17775" w:rsidRDefault="002475E8" w:rsidP="00691EF1">
            <w:pPr>
              <w:numPr>
                <w:ilvl w:val="0"/>
                <w:numId w:val="72"/>
              </w:numPr>
              <w:tabs>
                <w:tab w:val="left" w:pos="540"/>
              </w:tabs>
              <w:spacing w:after="160"/>
              <w:ind w:right="-74"/>
              <w:rPr>
                <w:rFonts w:cs="Times New Roman"/>
                <w:sz w:val="26"/>
                <w:szCs w:val="26"/>
              </w:rPr>
            </w:pPr>
            <w:r w:rsidRPr="00D17775">
              <w:rPr>
                <w:rFonts w:cs="Times New Roman"/>
                <w:sz w:val="26"/>
                <w:szCs w:val="26"/>
              </w:rPr>
              <w:t>des déclarations appropriées de banques ou d’organismes financiers habilités, ou, le cas échéant, la preuve d'une assurance des risques professionnels</w:t>
            </w:r>
          </w:p>
          <w:p w:rsidR="00BA016E" w:rsidRPr="00D17775" w:rsidRDefault="00DA0028" w:rsidP="00D17775">
            <w:pPr>
              <w:tabs>
                <w:tab w:val="left" w:pos="540"/>
              </w:tabs>
              <w:spacing w:after="160"/>
              <w:ind w:left="504" w:right="-72"/>
              <w:rPr>
                <w:rFonts w:cs="Times New Roman"/>
                <w:sz w:val="26"/>
                <w:szCs w:val="26"/>
              </w:rPr>
            </w:pPr>
            <w:r w:rsidRPr="00D17775">
              <w:rPr>
                <w:rFonts w:cs="Times New Roman"/>
                <w:sz w:val="26"/>
                <w:szCs w:val="26"/>
              </w:rPr>
              <w:t>Les exigences des capacités économique et financière requises doivent être en rapport avec l’objet et les caractéristiques du marché.</w:t>
            </w:r>
          </w:p>
          <w:p w:rsidR="00263AF0" w:rsidRPr="00D17775" w:rsidRDefault="00BA016E" w:rsidP="00D17775">
            <w:pPr>
              <w:numPr>
                <w:ilvl w:val="1"/>
                <w:numId w:val="12"/>
              </w:numPr>
              <w:tabs>
                <w:tab w:val="left" w:pos="540"/>
              </w:tabs>
              <w:spacing w:after="160"/>
              <w:ind w:right="-72"/>
              <w:rPr>
                <w:rFonts w:cs="Times New Roman"/>
                <w:sz w:val="26"/>
                <w:szCs w:val="26"/>
              </w:rPr>
            </w:pPr>
            <w:r w:rsidRPr="00D17775">
              <w:rPr>
                <w:rFonts w:cs="Times New Roman"/>
                <w:sz w:val="26"/>
                <w:szCs w:val="26"/>
              </w:rPr>
              <w:t xml:space="preserve">Les conditions de qualification doivent </w:t>
            </w:r>
            <w:r w:rsidR="005E3ED5" w:rsidRPr="00D17775">
              <w:rPr>
                <w:rFonts w:cs="Times New Roman"/>
                <w:sz w:val="26"/>
                <w:szCs w:val="26"/>
              </w:rPr>
              <w:t xml:space="preserve">être </w:t>
            </w:r>
            <w:r w:rsidRPr="00D17775">
              <w:rPr>
                <w:rFonts w:cs="Times New Roman"/>
                <w:sz w:val="26"/>
                <w:szCs w:val="26"/>
              </w:rPr>
              <w:t xml:space="preserve">établies en conformité avec les articles </w:t>
            </w:r>
            <w:r w:rsidR="00553D24" w:rsidRPr="00D17775">
              <w:rPr>
                <w:rFonts w:cs="Times New Roman"/>
                <w:sz w:val="26"/>
                <w:szCs w:val="26"/>
              </w:rPr>
              <w:t>59</w:t>
            </w:r>
            <w:r w:rsidRPr="00D17775">
              <w:rPr>
                <w:rFonts w:cs="Times New Roman"/>
                <w:sz w:val="26"/>
                <w:szCs w:val="26"/>
              </w:rPr>
              <w:t xml:space="preserve"> et </w:t>
            </w:r>
            <w:r w:rsidR="00553D24" w:rsidRPr="00D17775">
              <w:rPr>
                <w:rFonts w:cs="Times New Roman"/>
                <w:sz w:val="26"/>
                <w:szCs w:val="26"/>
              </w:rPr>
              <w:t>60</w:t>
            </w:r>
            <w:r w:rsidRPr="00D17775">
              <w:rPr>
                <w:rFonts w:cs="Times New Roman"/>
                <w:sz w:val="26"/>
                <w:szCs w:val="26"/>
              </w:rPr>
              <w:t xml:space="preserve"> de la loi </w:t>
            </w:r>
            <w:r w:rsidR="00553D24" w:rsidRPr="00D17775">
              <w:rPr>
                <w:rFonts w:cs="Times New Roman"/>
                <w:sz w:val="26"/>
                <w:szCs w:val="26"/>
              </w:rPr>
              <w:t xml:space="preserve">n° 2020-20 du 26 septembre 2020 </w:t>
            </w:r>
            <w:r w:rsidRPr="00D17775">
              <w:rPr>
                <w:rFonts w:cs="Times New Roman"/>
                <w:sz w:val="26"/>
                <w:szCs w:val="26"/>
              </w:rPr>
              <w:t xml:space="preserve">portant code des marchés publics en République du Bénin. </w:t>
            </w:r>
            <w:r w:rsidR="00D74FF9" w:rsidRPr="00D17775">
              <w:rPr>
                <w:rFonts w:cs="Times New Roman"/>
                <w:sz w:val="26"/>
                <w:szCs w:val="26"/>
              </w:rPr>
              <w:t>Afin d’établir qu’ils possèdent les qualifications requises pour exécuter le Marché, l</w:t>
            </w:r>
            <w:r w:rsidR="00366222" w:rsidRPr="00D17775">
              <w:rPr>
                <w:rFonts w:cs="Times New Roman"/>
                <w:sz w:val="26"/>
                <w:szCs w:val="26"/>
              </w:rPr>
              <w:t>es Candidats devront fournir les informations et document</w:t>
            </w:r>
            <w:r w:rsidR="00D74FF9" w:rsidRPr="00D17775">
              <w:rPr>
                <w:rFonts w:cs="Times New Roman"/>
                <w:sz w:val="26"/>
                <w:szCs w:val="26"/>
              </w:rPr>
              <w:t xml:space="preserve">s suivants dans leur offre, en utilisant </w:t>
            </w:r>
            <w:r w:rsidR="00366222" w:rsidRPr="00D17775">
              <w:rPr>
                <w:rFonts w:cs="Times New Roman"/>
                <w:sz w:val="26"/>
                <w:szCs w:val="26"/>
              </w:rPr>
              <w:t xml:space="preserve">le formulaire de la Section II, sauf disposition contraire </w:t>
            </w:r>
            <w:r w:rsidR="00366222" w:rsidRPr="00D17775">
              <w:rPr>
                <w:rFonts w:cs="Times New Roman"/>
                <w:b/>
                <w:sz w:val="26"/>
                <w:szCs w:val="26"/>
              </w:rPr>
              <w:t>figurant dans les DPAO</w:t>
            </w:r>
            <w:r w:rsidR="00366222" w:rsidRPr="00D17775">
              <w:rPr>
                <w:rFonts w:cs="Times New Roman"/>
                <w:sz w:val="26"/>
                <w:szCs w:val="26"/>
              </w:rPr>
              <w:t> :</w:t>
            </w:r>
          </w:p>
          <w:p w:rsidR="009632D0" w:rsidRPr="00D17775" w:rsidRDefault="00366222" w:rsidP="00691EF1">
            <w:pPr>
              <w:numPr>
                <w:ilvl w:val="0"/>
                <w:numId w:val="41"/>
              </w:numPr>
              <w:tabs>
                <w:tab w:val="left" w:pos="1080"/>
                <w:tab w:val="left" w:pos="1224"/>
              </w:tabs>
              <w:spacing w:after="160"/>
              <w:ind w:right="-72"/>
              <w:rPr>
                <w:rFonts w:cs="Times New Roman"/>
                <w:sz w:val="26"/>
                <w:szCs w:val="26"/>
              </w:rPr>
            </w:pPr>
            <w:r w:rsidRPr="00D17775">
              <w:rPr>
                <w:rFonts w:cs="Times New Roman"/>
                <w:sz w:val="26"/>
                <w:szCs w:val="26"/>
              </w:rPr>
              <w:tab/>
            </w:r>
            <w:r w:rsidR="004B4B72" w:rsidRPr="00D17775">
              <w:rPr>
                <w:rFonts w:cs="Times New Roman"/>
                <w:sz w:val="26"/>
                <w:szCs w:val="26"/>
              </w:rPr>
              <w:t>copies légalisées des documents de constitution en société ou du statut légal ; une procuration écrite du signataire habilité</w:t>
            </w:r>
            <w:r w:rsidR="00EE3FA7" w:rsidRPr="00D17775">
              <w:rPr>
                <w:rFonts w:cs="Times New Roman"/>
                <w:sz w:val="26"/>
                <w:szCs w:val="26"/>
              </w:rPr>
              <w:t> ;</w:t>
            </w:r>
          </w:p>
          <w:p w:rsidR="009632D0" w:rsidRPr="00D17775" w:rsidRDefault="004B4B72" w:rsidP="00691EF1">
            <w:pPr>
              <w:numPr>
                <w:ilvl w:val="0"/>
                <w:numId w:val="41"/>
              </w:numPr>
              <w:tabs>
                <w:tab w:val="left" w:pos="1080"/>
                <w:tab w:val="left" w:pos="1224"/>
              </w:tabs>
              <w:spacing w:after="160"/>
              <w:ind w:right="-72"/>
              <w:rPr>
                <w:rFonts w:cs="Times New Roman"/>
                <w:sz w:val="26"/>
                <w:szCs w:val="26"/>
              </w:rPr>
            </w:pPr>
            <w:r w:rsidRPr="00D17775">
              <w:rPr>
                <w:rFonts w:cs="Times New Roman"/>
                <w:sz w:val="26"/>
                <w:szCs w:val="26"/>
              </w:rPr>
              <w:t>montant to</w:t>
            </w:r>
            <w:r w:rsidR="003F6D8B" w:rsidRPr="00D17775">
              <w:rPr>
                <w:rFonts w:cs="Times New Roman"/>
                <w:sz w:val="26"/>
                <w:szCs w:val="26"/>
              </w:rPr>
              <w:t>tal des prestations de services</w:t>
            </w:r>
            <w:r w:rsidRPr="00D17775">
              <w:rPr>
                <w:rFonts w:cs="Times New Roman"/>
                <w:sz w:val="26"/>
                <w:szCs w:val="26"/>
              </w:rPr>
              <w:t xml:space="preserve"> effectuées au cours de chacune des trois années précédentes </w:t>
            </w:r>
            <w:r w:rsidR="00943BF1" w:rsidRPr="00D17775">
              <w:rPr>
                <w:rFonts w:cs="Times New Roman"/>
                <w:sz w:val="26"/>
                <w:szCs w:val="26"/>
              </w:rPr>
              <w:t>pour les entreprises qui ont pu exercer au cours de cette période et pour les entreprises naissantes ou celles qui n’ont pas exercé au cours du triennal, le montant des prestations effectuées par les entreprises de leur personnel d’encadrement au cours de chacune des trois années précédant la création de leur entreprise.</w:t>
            </w:r>
            <w:r w:rsidR="009632D0" w:rsidRPr="00D17775">
              <w:rPr>
                <w:rFonts w:cs="Times New Roman"/>
                <w:sz w:val="26"/>
                <w:szCs w:val="26"/>
              </w:rPr>
              <w:t> ;</w:t>
            </w:r>
          </w:p>
          <w:p w:rsidR="00D700D2" w:rsidRPr="00D17775" w:rsidRDefault="004B4B72" w:rsidP="00691EF1">
            <w:pPr>
              <w:numPr>
                <w:ilvl w:val="0"/>
                <w:numId w:val="41"/>
              </w:numPr>
              <w:tabs>
                <w:tab w:val="left" w:pos="1224"/>
              </w:tabs>
              <w:spacing w:after="160"/>
              <w:ind w:right="-72"/>
              <w:rPr>
                <w:rFonts w:cs="Times New Roman"/>
                <w:sz w:val="26"/>
                <w:szCs w:val="26"/>
              </w:rPr>
            </w:pPr>
            <w:r w:rsidRPr="00D17775">
              <w:rPr>
                <w:rFonts w:cs="Times New Roman"/>
                <w:sz w:val="26"/>
                <w:szCs w:val="26"/>
              </w:rPr>
              <w:t>expérience en matière de réalisation de prestations similaires, y compris étendue et montant de chacun d’eux, pour les trois années précédentes; nom et coordonnées des clients pouvant fournir des renseignements relatifs à ces marchés</w:t>
            </w:r>
            <w:r w:rsidR="009632D0" w:rsidRPr="00D17775">
              <w:rPr>
                <w:rFonts w:cs="Times New Roman"/>
                <w:sz w:val="26"/>
                <w:szCs w:val="26"/>
              </w:rPr>
              <w:t> </w:t>
            </w:r>
          </w:p>
          <w:p w:rsidR="00943BF1" w:rsidRPr="00D17775" w:rsidRDefault="00943BF1" w:rsidP="00691EF1">
            <w:pPr>
              <w:numPr>
                <w:ilvl w:val="0"/>
                <w:numId w:val="41"/>
              </w:numPr>
              <w:tabs>
                <w:tab w:val="left" w:pos="1224"/>
              </w:tabs>
              <w:spacing w:after="160"/>
              <w:ind w:right="-72"/>
              <w:rPr>
                <w:rFonts w:cs="Times New Roman"/>
                <w:sz w:val="26"/>
                <w:szCs w:val="26"/>
              </w:rPr>
            </w:pPr>
            <w:r w:rsidRPr="00D17775">
              <w:rPr>
                <w:rFonts w:cs="Times New Roman"/>
                <w:sz w:val="26"/>
                <w:szCs w:val="26"/>
              </w:rPr>
              <w:t>pour les entreprises qui ont pu exercer au cours de cette période et pour les entreprises naissantes ou celles qui n’ont pas exercé au cours du triennal, le montant des prestations effectuées par les entreprises de leur personnel d’encadrement au cours de chacune des trois années précédant la création de leur entreprise ;</w:t>
            </w:r>
          </w:p>
          <w:p w:rsidR="009632D0" w:rsidRPr="00D17775" w:rsidRDefault="00597280" w:rsidP="00D17775">
            <w:pPr>
              <w:tabs>
                <w:tab w:val="left" w:pos="1224"/>
              </w:tabs>
              <w:spacing w:after="160"/>
              <w:ind w:left="1253" w:right="-72"/>
              <w:rPr>
                <w:rFonts w:cs="Times New Roman"/>
                <w:sz w:val="26"/>
                <w:szCs w:val="26"/>
              </w:rPr>
            </w:pPr>
            <w:r w:rsidRPr="00D17775">
              <w:rPr>
                <w:rFonts w:cs="Times New Roman"/>
                <w:sz w:val="26"/>
                <w:szCs w:val="26"/>
              </w:rPr>
              <w:t xml:space="preserve"> et pour les entreprises naissantes, des pièces relatives aux expériences professionnelles du personnel d’encadrement technique à affecter à l’exécution du marché</w:t>
            </w:r>
          </w:p>
          <w:p w:rsidR="009632D0" w:rsidRPr="00D17775" w:rsidRDefault="009632D0" w:rsidP="00691EF1">
            <w:pPr>
              <w:numPr>
                <w:ilvl w:val="0"/>
                <w:numId w:val="41"/>
              </w:numPr>
              <w:tabs>
                <w:tab w:val="left" w:pos="1224"/>
              </w:tabs>
              <w:spacing w:after="160"/>
              <w:ind w:right="-72"/>
              <w:rPr>
                <w:rFonts w:cs="Times New Roman"/>
                <w:sz w:val="26"/>
                <w:szCs w:val="26"/>
              </w:rPr>
            </w:pPr>
            <w:r w:rsidRPr="00D17775">
              <w:rPr>
                <w:rFonts w:cs="Times New Roman"/>
                <w:sz w:val="26"/>
                <w:szCs w:val="26"/>
              </w:rPr>
              <w:t>principaux équipements proposés pour l’exécution du Marché ;</w:t>
            </w:r>
          </w:p>
          <w:p w:rsidR="009632D0" w:rsidRPr="00D17775" w:rsidRDefault="004B4B72" w:rsidP="00691EF1">
            <w:pPr>
              <w:numPr>
                <w:ilvl w:val="0"/>
                <w:numId w:val="41"/>
              </w:numPr>
              <w:tabs>
                <w:tab w:val="left" w:pos="1224"/>
              </w:tabs>
              <w:spacing w:after="160"/>
              <w:ind w:right="-72"/>
              <w:rPr>
                <w:rFonts w:cs="Times New Roman"/>
                <w:sz w:val="26"/>
                <w:szCs w:val="26"/>
              </w:rPr>
            </w:pPr>
            <w:r w:rsidRPr="00D17775">
              <w:rPr>
                <w:rFonts w:cs="Times New Roman"/>
                <w:sz w:val="26"/>
                <w:szCs w:val="26"/>
              </w:rPr>
              <w:t>qualifications et expérience du personnel clé proposé pour exécuter le Marché</w:t>
            </w:r>
            <w:r w:rsidR="009632D0" w:rsidRPr="00D17775">
              <w:rPr>
                <w:rFonts w:cs="Times New Roman"/>
                <w:sz w:val="26"/>
                <w:szCs w:val="26"/>
              </w:rPr>
              <w:t xml:space="preserve"> ;</w:t>
            </w:r>
          </w:p>
          <w:p w:rsidR="009632D0" w:rsidRPr="00D17775" w:rsidRDefault="009632D0" w:rsidP="00691EF1">
            <w:pPr>
              <w:numPr>
                <w:ilvl w:val="0"/>
                <w:numId w:val="41"/>
              </w:numPr>
              <w:tabs>
                <w:tab w:val="left" w:pos="1224"/>
              </w:tabs>
              <w:spacing w:after="160"/>
              <w:ind w:right="-72"/>
              <w:rPr>
                <w:rFonts w:cs="Times New Roman"/>
                <w:sz w:val="26"/>
                <w:szCs w:val="26"/>
              </w:rPr>
            </w:pPr>
            <w:r w:rsidRPr="00D17775">
              <w:rPr>
                <w:rFonts w:cs="Times New Roman"/>
                <w:sz w:val="26"/>
                <w:szCs w:val="26"/>
              </w:rPr>
              <w:t xml:space="preserve">documents relatifs à la situation financière du Candidat,  notamment les états financiers audités des trois dernières années présentés par un comptable employé de l’entreprise ou attestés par un membre de l’Ordre des Experts Comptables et Comptables Agréés (OECCA) et portant la mention de la Direction Générale des </w:t>
            </w:r>
            <w:r w:rsidR="000021C2" w:rsidRPr="00D17775">
              <w:rPr>
                <w:rFonts w:cs="Times New Roman"/>
                <w:sz w:val="26"/>
                <w:szCs w:val="26"/>
              </w:rPr>
              <w:t>Impôts</w:t>
            </w:r>
            <w:r w:rsidRPr="00D17775">
              <w:rPr>
                <w:rFonts w:cs="Times New Roman"/>
                <w:sz w:val="26"/>
                <w:szCs w:val="26"/>
              </w:rPr>
              <w:t xml:space="preserve"> (DGI) et pour les entreprises naissantes, les justificatifs requis de leurs capacités financières (bilan d’ouverture) ; la page de certification du membre de l’OECCA du Bénin et celle portant la mention de la DGI doivent être en original ou en copie légalisée. Les entreprises naissantes et celles qui n’ont pas encore trois années d’existence devront fournir leur bilan d’ouverture et leurs états financiers de leurs années d’existence. Les soumissionnaires étrangers devront fournir les états financiers en conformité avec la législation de leur pays d’origine certifié ou attesté par leur représentation consulaire ou diplomatique éventuelle au Bénin ;</w:t>
            </w:r>
          </w:p>
          <w:p w:rsidR="009632D0" w:rsidRPr="00D17775" w:rsidRDefault="009632D0" w:rsidP="00691EF1">
            <w:pPr>
              <w:numPr>
                <w:ilvl w:val="0"/>
                <w:numId w:val="41"/>
              </w:numPr>
              <w:tabs>
                <w:tab w:val="left" w:pos="1224"/>
              </w:tabs>
              <w:spacing w:after="160"/>
              <w:ind w:right="-72"/>
              <w:rPr>
                <w:rFonts w:cs="Times New Roman"/>
                <w:sz w:val="26"/>
                <w:szCs w:val="26"/>
              </w:rPr>
            </w:pPr>
            <w:r w:rsidRPr="00D17775">
              <w:rPr>
                <w:rFonts w:cs="Times New Roman"/>
                <w:sz w:val="26"/>
                <w:szCs w:val="26"/>
              </w:rPr>
              <w:t>preuves d’une assurance des risques professionnels ;</w:t>
            </w:r>
          </w:p>
          <w:p w:rsidR="009632D0" w:rsidRPr="00D17775" w:rsidRDefault="009632D0" w:rsidP="00691EF1">
            <w:pPr>
              <w:numPr>
                <w:ilvl w:val="0"/>
                <w:numId w:val="41"/>
              </w:numPr>
              <w:tabs>
                <w:tab w:val="left" w:pos="1224"/>
              </w:tabs>
              <w:spacing w:after="160"/>
              <w:ind w:right="-72"/>
              <w:rPr>
                <w:rFonts w:cs="Times New Roman"/>
                <w:sz w:val="26"/>
                <w:szCs w:val="26"/>
              </w:rPr>
            </w:pPr>
            <w:r w:rsidRPr="00D17775">
              <w:rPr>
                <w:rFonts w:cs="Times New Roman"/>
                <w:sz w:val="26"/>
                <w:szCs w:val="26"/>
              </w:rPr>
              <w:t>autorisation de demander des références auprès des institutions bancaires dont le candidat est client ;</w:t>
            </w:r>
          </w:p>
          <w:p w:rsidR="009632D0" w:rsidRPr="00D17775" w:rsidRDefault="009632D0" w:rsidP="00691EF1">
            <w:pPr>
              <w:numPr>
                <w:ilvl w:val="0"/>
                <w:numId w:val="41"/>
              </w:numPr>
              <w:tabs>
                <w:tab w:val="left" w:pos="1224"/>
              </w:tabs>
              <w:spacing w:after="160"/>
              <w:ind w:right="-72"/>
              <w:rPr>
                <w:rFonts w:cs="Times New Roman"/>
                <w:sz w:val="26"/>
                <w:szCs w:val="26"/>
              </w:rPr>
            </w:pPr>
            <w:r w:rsidRPr="00D17775">
              <w:rPr>
                <w:rFonts w:cs="Times New Roman"/>
                <w:sz w:val="26"/>
                <w:szCs w:val="26"/>
              </w:rPr>
              <w:t>informations relatives à des litiges, en cours ou ayant eu lieu au cours des cinq dernières années, auxquels le Candidats est ou a été partie, y compris parties concernées, montant objet du litige et décision ;</w:t>
            </w:r>
          </w:p>
          <w:p w:rsidR="00366222" w:rsidRPr="00D17775" w:rsidRDefault="009632D0" w:rsidP="00691EF1">
            <w:pPr>
              <w:numPr>
                <w:ilvl w:val="0"/>
                <w:numId w:val="41"/>
              </w:numPr>
              <w:tabs>
                <w:tab w:val="left" w:pos="1224"/>
              </w:tabs>
              <w:spacing w:after="160"/>
              <w:ind w:right="-72"/>
              <w:rPr>
                <w:rFonts w:cs="Times New Roman"/>
                <w:sz w:val="26"/>
                <w:szCs w:val="26"/>
              </w:rPr>
            </w:pPr>
            <w:r w:rsidRPr="00D17775">
              <w:rPr>
                <w:rFonts w:cs="Times New Roman"/>
                <w:sz w:val="26"/>
                <w:szCs w:val="26"/>
              </w:rPr>
              <w:t xml:space="preserve">propositions relatives aux éléments que le candidat a l’intention de sous-traiter représentant </w:t>
            </w:r>
            <w:r w:rsidR="00553D24" w:rsidRPr="00D17775">
              <w:rPr>
                <w:rFonts w:cs="Times New Roman"/>
                <w:sz w:val="26"/>
                <w:szCs w:val="26"/>
              </w:rPr>
              <w:t xml:space="preserve">quarante (40) </w:t>
            </w:r>
            <w:r w:rsidRPr="00D17775">
              <w:rPr>
                <w:rFonts w:cs="Times New Roman"/>
                <w:sz w:val="26"/>
                <w:szCs w:val="26"/>
              </w:rPr>
              <w:t xml:space="preserve">pour cent sans excéder (article </w:t>
            </w:r>
            <w:r w:rsidR="00553D24" w:rsidRPr="00D17775">
              <w:rPr>
                <w:rFonts w:cs="Times New Roman"/>
                <w:sz w:val="26"/>
                <w:szCs w:val="26"/>
              </w:rPr>
              <w:t>101</w:t>
            </w:r>
            <w:r w:rsidRPr="00D17775">
              <w:rPr>
                <w:rFonts w:cs="Times New Roman"/>
                <w:sz w:val="26"/>
                <w:szCs w:val="26"/>
              </w:rPr>
              <w:t xml:space="preserve">de la loi </w:t>
            </w:r>
            <w:r w:rsidR="00553D24" w:rsidRPr="00D17775">
              <w:rPr>
                <w:rFonts w:cs="Times New Roman"/>
                <w:sz w:val="26"/>
                <w:szCs w:val="26"/>
              </w:rPr>
              <w:t>n° 2020-26 du 29 septembre 2020</w:t>
            </w:r>
            <w:r w:rsidRPr="00D17775">
              <w:rPr>
                <w:rFonts w:cs="Times New Roman"/>
                <w:sz w:val="26"/>
                <w:szCs w:val="26"/>
              </w:rPr>
              <w:t xml:space="preserve"> portant code des marchés publics) de la valeur globale du marché. Le plafond imposé à la participation de sous-traitants est </w:t>
            </w:r>
            <w:r w:rsidRPr="00D17775">
              <w:rPr>
                <w:rFonts w:cs="Times New Roman"/>
                <w:b/>
                <w:sz w:val="26"/>
                <w:szCs w:val="26"/>
              </w:rPr>
              <w:t>spécifié dans les DPAO.</w:t>
            </w:r>
          </w:p>
          <w:p w:rsidR="00366222" w:rsidRPr="00D17775" w:rsidRDefault="006A6369" w:rsidP="00D17775">
            <w:pPr>
              <w:tabs>
                <w:tab w:val="left" w:pos="1080"/>
              </w:tabs>
              <w:spacing w:after="160"/>
              <w:ind w:left="1080" w:right="-72" w:hanging="547"/>
              <w:rPr>
                <w:rFonts w:cs="Times New Roman"/>
                <w:b/>
                <w:sz w:val="26"/>
                <w:szCs w:val="26"/>
              </w:rPr>
            </w:pPr>
            <w:r w:rsidRPr="00D17775">
              <w:rPr>
                <w:rFonts w:cs="Times New Roman"/>
                <w:sz w:val="26"/>
                <w:szCs w:val="26"/>
              </w:rPr>
              <w:t>5.</w:t>
            </w:r>
            <w:r w:rsidR="007679CC" w:rsidRPr="00D17775">
              <w:rPr>
                <w:rFonts w:cs="Times New Roman"/>
                <w:sz w:val="26"/>
                <w:szCs w:val="26"/>
              </w:rPr>
              <w:t>5</w:t>
            </w:r>
            <w:r w:rsidR="00366222" w:rsidRPr="00D17775">
              <w:rPr>
                <w:rFonts w:cs="Times New Roman"/>
                <w:sz w:val="26"/>
                <w:szCs w:val="26"/>
              </w:rPr>
              <w:tab/>
              <w:t>Les soumissions présentées par un groupement de deux entreprises ou plus</w:t>
            </w:r>
            <w:r w:rsidR="00597280" w:rsidRPr="00D17775">
              <w:rPr>
                <w:rFonts w:cs="Times New Roman"/>
                <w:sz w:val="26"/>
                <w:szCs w:val="26"/>
              </w:rPr>
              <w:t>,</w:t>
            </w:r>
            <w:r w:rsidR="00366222" w:rsidRPr="00D17775">
              <w:rPr>
                <w:rFonts w:cs="Times New Roman"/>
                <w:sz w:val="26"/>
                <w:szCs w:val="26"/>
              </w:rPr>
              <w:t xml:space="preserve"> réunies en partenariat seront régies par les dispositions suivantes, sauf disposition contraire </w:t>
            </w:r>
            <w:r w:rsidR="00366222" w:rsidRPr="00D17775">
              <w:rPr>
                <w:rFonts w:cs="Times New Roman"/>
                <w:b/>
                <w:sz w:val="26"/>
                <w:szCs w:val="26"/>
              </w:rPr>
              <w:t>spécifiée dans les DPAO :</w:t>
            </w:r>
          </w:p>
          <w:p w:rsidR="00366222" w:rsidRPr="00D17775" w:rsidRDefault="00366222" w:rsidP="00D17775">
            <w:pPr>
              <w:tabs>
                <w:tab w:val="left" w:pos="1080"/>
              </w:tabs>
              <w:spacing w:after="160"/>
              <w:ind w:left="1080" w:right="-72" w:hanging="547"/>
              <w:rPr>
                <w:rFonts w:cs="Times New Roman"/>
                <w:sz w:val="26"/>
                <w:szCs w:val="26"/>
              </w:rPr>
            </w:pPr>
            <w:r w:rsidRPr="00D17775">
              <w:rPr>
                <w:rFonts w:cs="Times New Roman"/>
                <w:sz w:val="26"/>
                <w:szCs w:val="26"/>
              </w:rPr>
              <w:t>(a)</w:t>
            </w:r>
            <w:r w:rsidRPr="00D17775">
              <w:rPr>
                <w:rFonts w:cs="Times New Roman"/>
                <w:sz w:val="26"/>
                <w:szCs w:val="26"/>
              </w:rPr>
              <w:tab/>
              <w:t>la Soumission inclura toutes les inform</w:t>
            </w:r>
            <w:r w:rsidR="006A6369" w:rsidRPr="00D17775">
              <w:rPr>
                <w:rFonts w:cs="Times New Roman"/>
                <w:sz w:val="26"/>
                <w:szCs w:val="26"/>
              </w:rPr>
              <w:t xml:space="preserve">ations requises à </w:t>
            </w:r>
            <w:r w:rsidR="00EE3FA7" w:rsidRPr="00D17775">
              <w:rPr>
                <w:rFonts w:cs="Times New Roman"/>
                <w:sz w:val="26"/>
                <w:szCs w:val="26"/>
              </w:rPr>
              <w:t>la clause</w:t>
            </w:r>
            <w:r w:rsidR="006A6369" w:rsidRPr="00D17775">
              <w:rPr>
                <w:rFonts w:cs="Times New Roman"/>
                <w:sz w:val="26"/>
                <w:szCs w:val="26"/>
              </w:rPr>
              <w:t xml:space="preserve"> 5.2</w:t>
            </w:r>
            <w:r w:rsidRPr="00D17775">
              <w:rPr>
                <w:rFonts w:cs="Times New Roman"/>
                <w:sz w:val="26"/>
                <w:szCs w:val="26"/>
              </w:rPr>
              <w:t xml:space="preserve"> ci-dessus des IC pour chacun des partenaires du Groupement d’entreprises;</w:t>
            </w:r>
          </w:p>
          <w:p w:rsidR="00366222" w:rsidRPr="00D17775" w:rsidRDefault="00366222" w:rsidP="00D17775">
            <w:pPr>
              <w:tabs>
                <w:tab w:val="left" w:pos="1080"/>
              </w:tabs>
              <w:spacing w:after="160"/>
              <w:ind w:left="1080" w:right="-72" w:hanging="547"/>
              <w:rPr>
                <w:rFonts w:cs="Times New Roman"/>
                <w:sz w:val="26"/>
                <w:szCs w:val="26"/>
              </w:rPr>
            </w:pPr>
            <w:r w:rsidRPr="00D17775">
              <w:rPr>
                <w:rFonts w:cs="Times New Roman"/>
                <w:sz w:val="26"/>
                <w:szCs w:val="26"/>
              </w:rPr>
              <w:t>(b)</w:t>
            </w:r>
            <w:r w:rsidRPr="00D17775">
              <w:rPr>
                <w:rFonts w:cs="Times New Roman"/>
                <w:sz w:val="26"/>
                <w:szCs w:val="26"/>
              </w:rPr>
              <w:tab/>
              <w:t xml:space="preserve">la </w:t>
            </w:r>
            <w:r w:rsidR="0053582F" w:rsidRPr="00D17775">
              <w:rPr>
                <w:rFonts w:cs="Times New Roman"/>
                <w:sz w:val="26"/>
                <w:szCs w:val="26"/>
              </w:rPr>
              <w:t>s</w:t>
            </w:r>
            <w:r w:rsidRPr="00D17775">
              <w:rPr>
                <w:rFonts w:cs="Times New Roman"/>
                <w:sz w:val="26"/>
                <w:szCs w:val="26"/>
              </w:rPr>
              <w:t>oumission sera signée de manière à engager tous les partenaires;</w:t>
            </w:r>
          </w:p>
          <w:p w:rsidR="00366222" w:rsidRPr="00D17775" w:rsidRDefault="00366222" w:rsidP="00D17775">
            <w:pPr>
              <w:tabs>
                <w:tab w:val="left" w:pos="1080"/>
              </w:tabs>
              <w:spacing w:after="160"/>
              <w:ind w:left="1080" w:right="-72" w:hanging="547"/>
              <w:rPr>
                <w:rFonts w:cs="Times New Roman"/>
                <w:sz w:val="26"/>
                <w:szCs w:val="26"/>
              </w:rPr>
            </w:pPr>
            <w:r w:rsidRPr="00D17775">
              <w:rPr>
                <w:rFonts w:cs="Times New Roman"/>
                <w:sz w:val="26"/>
                <w:szCs w:val="26"/>
              </w:rPr>
              <w:t>(c)</w:t>
            </w:r>
            <w:r w:rsidRPr="00D17775">
              <w:rPr>
                <w:rFonts w:cs="Times New Roman"/>
                <w:sz w:val="26"/>
                <w:szCs w:val="26"/>
              </w:rPr>
              <w:tab/>
              <w:t>tous les partenaires seront conjointement et solidairement responsables de l’exécution du Contrat conformément aux dispositions du marché ;</w:t>
            </w:r>
          </w:p>
          <w:p w:rsidR="00366222" w:rsidRPr="00D17775" w:rsidRDefault="00366222" w:rsidP="00D17775">
            <w:pPr>
              <w:tabs>
                <w:tab w:val="left" w:pos="1080"/>
              </w:tabs>
              <w:spacing w:after="160"/>
              <w:ind w:left="1080" w:right="-72" w:hanging="547"/>
              <w:rPr>
                <w:rFonts w:cs="Times New Roman"/>
                <w:sz w:val="26"/>
                <w:szCs w:val="26"/>
              </w:rPr>
            </w:pPr>
            <w:r w:rsidRPr="00D17775">
              <w:rPr>
                <w:rFonts w:cs="Times New Roman"/>
                <w:sz w:val="26"/>
                <w:szCs w:val="26"/>
              </w:rPr>
              <w:t>(d)</w:t>
            </w:r>
            <w:r w:rsidRPr="00D17775">
              <w:rPr>
                <w:rFonts w:cs="Times New Roman"/>
                <w:sz w:val="26"/>
                <w:szCs w:val="26"/>
              </w:rPr>
              <w:tab/>
              <w:t>l’un des partenaires sera désigné mandataire, et sera autorisé à recevoir les paiements et les instructions pour et au nom de tous les partenaires du Groupement d’entreprises;</w:t>
            </w:r>
          </w:p>
          <w:p w:rsidR="00366222" w:rsidRPr="00D17775" w:rsidRDefault="00366222" w:rsidP="00D17775">
            <w:pPr>
              <w:tabs>
                <w:tab w:val="left" w:pos="1080"/>
              </w:tabs>
              <w:spacing w:after="160"/>
              <w:ind w:left="1080" w:right="-72" w:hanging="547"/>
              <w:rPr>
                <w:rFonts w:cs="Times New Roman"/>
                <w:sz w:val="26"/>
                <w:szCs w:val="26"/>
              </w:rPr>
            </w:pPr>
            <w:r w:rsidRPr="00D17775">
              <w:rPr>
                <w:rFonts w:cs="Times New Roman"/>
                <w:sz w:val="26"/>
                <w:szCs w:val="26"/>
              </w:rPr>
              <w:t>(e)</w:t>
            </w:r>
            <w:r w:rsidRPr="00D17775">
              <w:rPr>
                <w:rFonts w:cs="Times New Roman"/>
                <w:sz w:val="26"/>
                <w:szCs w:val="26"/>
              </w:rPr>
              <w:tab/>
              <w:t xml:space="preserve">l’exécution de la totalité du </w:t>
            </w:r>
            <w:r w:rsidR="0053582F" w:rsidRPr="00D17775">
              <w:rPr>
                <w:rFonts w:cs="Times New Roman"/>
                <w:sz w:val="26"/>
                <w:szCs w:val="26"/>
              </w:rPr>
              <w:t>m</w:t>
            </w:r>
            <w:r w:rsidRPr="00D17775">
              <w:rPr>
                <w:rFonts w:cs="Times New Roman"/>
                <w:sz w:val="26"/>
                <w:szCs w:val="26"/>
              </w:rPr>
              <w:t>arché, y compris les paiements, sera effectuée exclusivement en relation avec le partenaire désigné en qualité de mandataire ;</w:t>
            </w:r>
          </w:p>
          <w:p w:rsidR="00366222" w:rsidRPr="00D17775" w:rsidRDefault="00366222" w:rsidP="00D17775">
            <w:pPr>
              <w:tabs>
                <w:tab w:val="left" w:pos="1080"/>
              </w:tabs>
              <w:spacing w:after="160"/>
              <w:ind w:left="1080" w:right="-72" w:hanging="547"/>
              <w:rPr>
                <w:rFonts w:cs="Times New Roman"/>
                <w:sz w:val="26"/>
                <w:szCs w:val="26"/>
              </w:rPr>
            </w:pPr>
            <w:r w:rsidRPr="00D17775">
              <w:rPr>
                <w:rFonts w:cs="Times New Roman"/>
                <w:sz w:val="26"/>
                <w:szCs w:val="26"/>
              </w:rPr>
              <w:t>(f)</w:t>
            </w:r>
            <w:r w:rsidRPr="00D17775">
              <w:rPr>
                <w:rFonts w:cs="Times New Roman"/>
                <w:sz w:val="26"/>
                <w:szCs w:val="26"/>
              </w:rPr>
              <w:tab/>
              <w:t>une copie de l’Accord de Groupement d’entreprises conclu par les partenaires sera déposé en même temps que la soumission; ou, une Lettre d’intention de souscrire à un accord de Groupement d’entreprises au cas où le Marché lui était attribué sera signée par tous les partenaires et déposée avec la Soumission accompagnée d’une copie du projet d’Accord.</w:t>
            </w:r>
          </w:p>
          <w:p w:rsidR="00BA769F" w:rsidRPr="00D17775" w:rsidRDefault="006A6369" w:rsidP="00D17775">
            <w:pPr>
              <w:tabs>
                <w:tab w:val="left" w:pos="540"/>
              </w:tabs>
              <w:spacing w:after="160"/>
              <w:ind w:left="540" w:right="-72" w:hanging="547"/>
              <w:rPr>
                <w:rFonts w:cs="Times New Roman"/>
                <w:sz w:val="26"/>
                <w:szCs w:val="26"/>
              </w:rPr>
            </w:pPr>
            <w:r w:rsidRPr="00D17775">
              <w:rPr>
                <w:rFonts w:cs="Times New Roman"/>
                <w:sz w:val="26"/>
                <w:szCs w:val="26"/>
              </w:rPr>
              <w:t>5.</w:t>
            </w:r>
            <w:r w:rsidR="007679CC" w:rsidRPr="00D17775">
              <w:rPr>
                <w:rFonts w:cs="Times New Roman"/>
                <w:sz w:val="26"/>
                <w:szCs w:val="26"/>
              </w:rPr>
              <w:t>6</w:t>
            </w:r>
            <w:r w:rsidR="00366222" w:rsidRPr="00D17775">
              <w:rPr>
                <w:rFonts w:cs="Times New Roman"/>
                <w:sz w:val="26"/>
                <w:szCs w:val="26"/>
              </w:rPr>
              <w:tab/>
              <w:t xml:space="preserve">Les montants relatifs à chaque partenaire d’un </w:t>
            </w:r>
            <w:r w:rsidR="00F4244B" w:rsidRPr="00D17775">
              <w:rPr>
                <w:rFonts w:cs="Times New Roman"/>
                <w:sz w:val="26"/>
                <w:szCs w:val="26"/>
              </w:rPr>
              <w:t>g</w:t>
            </w:r>
            <w:r w:rsidR="00366222" w:rsidRPr="00D17775">
              <w:rPr>
                <w:rFonts w:cs="Times New Roman"/>
                <w:sz w:val="26"/>
                <w:szCs w:val="26"/>
              </w:rPr>
              <w:t>roupement d’entreprises seront additionnés pour établir la conformité du Candidat aux critères minima de quali</w:t>
            </w:r>
            <w:r w:rsidRPr="00D17775">
              <w:rPr>
                <w:rFonts w:cs="Times New Roman"/>
                <w:sz w:val="26"/>
                <w:szCs w:val="26"/>
              </w:rPr>
              <w:t>fication énoncés aux clauses 5.4</w:t>
            </w:r>
            <w:r w:rsidR="00366222" w:rsidRPr="00D17775">
              <w:rPr>
                <w:rFonts w:cs="Times New Roman"/>
                <w:sz w:val="26"/>
                <w:szCs w:val="26"/>
              </w:rPr>
              <w:t xml:space="preserve"> (a) et (e) des IC; toutefois, pour qu’un </w:t>
            </w:r>
            <w:r w:rsidR="00F4244B" w:rsidRPr="00D17775">
              <w:rPr>
                <w:rFonts w:cs="Times New Roman"/>
                <w:sz w:val="26"/>
                <w:szCs w:val="26"/>
              </w:rPr>
              <w:t>g</w:t>
            </w:r>
            <w:r w:rsidR="00366222" w:rsidRPr="00D17775">
              <w:rPr>
                <w:rFonts w:cs="Times New Roman"/>
                <w:sz w:val="26"/>
                <w:szCs w:val="26"/>
              </w:rPr>
              <w:t>roupement d’entreprises soit admis, chacun des partenaires doit satisfaire pour vingt-cinq pour cent au moins aux</w:t>
            </w:r>
            <w:r w:rsidRPr="00D17775">
              <w:rPr>
                <w:rFonts w:cs="Times New Roman"/>
                <w:sz w:val="26"/>
                <w:szCs w:val="26"/>
              </w:rPr>
              <w:t xml:space="preserve"> critères minima des clauses 5.4</w:t>
            </w:r>
            <w:r w:rsidR="00366222" w:rsidRPr="00D17775">
              <w:rPr>
                <w:rFonts w:cs="Times New Roman"/>
                <w:sz w:val="26"/>
                <w:szCs w:val="26"/>
              </w:rPr>
              <w:t xml:space="preserve">(a), (b) et (e) des IC s’appliquant à chaque Candidat individuel; le partenaire désigné responsable doit satisfaire à ces critères minima pour au moins quarante pour cent. La Soumission d’un </w:t>
            </w:r>
            <w:r w:rsidR="00EB6B2A" w:rsidRPr="00D17775">
              <w:rPr>
                <w:rFonts w:cs="Times New Roman"/>
                <w:sz w:val="26"/>
                <w:szCs w:val="26"/>
              </w:rPr>
              <w:t>g</w:t>
            </w:r>
            <w:r w:rsidR="00366222" w:rsidRPr="00D17775">
              <w:rPr>
                <w:rFonts w:cs="Times New Roman"/>
                <w:sz w:val="26"/>
                <w:szCs w:val="26"/>
              </w:rPr>
              <w:t xml:space="preserve">roupement d’entreprises qui ne satisfait pas à ces conditions sera rejetée. </w:t>
            </w:r>
          </w:p>
          <w:p w:rsidR="001373A0" w:rsidRPr="00D17775" w:rsidRDefault="00BA769F" w:rsidP="00D17775">
            <w:pPr>
              <w:tabs>
                <w:tab w:val="left" w:pos="540"/>
              </w:tabs>
              <w:spacing w:after="160"/>
              <w:ind w:left="540" w:right="-72" w:hanging="547"/>
              <w:rPr>
                <w:rFonts w:cs="Times New Roman"/>
                <w:sz w:val="26"/>
                <w:szCs w:val="26"/>
              </w:rPr>
            </w:pPr>
            <w:r w:rsidRPr="00D17775">
              <w:rPr>
                <w:rFonts w:cs="Times New Roman"/>
                <w:sz w:val="26"/>
                <w:szCs w:val="26"/>
              </w:rPr>
              <w:t>5.</w:t>
            </w:r>
            <w:r w:rsidR="007679CC" w:rsidRPr="00D17775">
              <w:rPr>
                <w:rFonts w:cs="Times New Roman"/>
                <w:sz w:val="26"/>
                <w:szCs w:val="26"/>
              </w:rPr>
              <w:t>7</w:t>
            </w:r>
            <w:r w:rsidRPr="00D17775">
              <w:rPr>
                <w:rFonts w:cs="Times New Roman"/>
                <w:sz w:val="26"/>
                <w:szCs w:val="26"/>
              </w:rPr>
              <w:tab/>
            </w:r>
            <w:r w:rsidR="00366222" w:rsidRPr="00D17775">
              <w:rPr>
                <w:rFonts w:cs="Times New Roman"/>
                <w:sz w:val="26"/>
                <w:szCs w:val="26"/>
              </w:rPr>
              <w:t xml:space="preserve">Les expériences et les ressources des sous-traitants ne seront pas prises en compte pour établir la conformité aux critères de qualification du Candidat, sauf disposition contraire </w:t>
            </w:r>
            <w:r w:rsidR="00366222" w:rsidRPr="00D17775">
              <w:rPr>
                <w:rFonts w:cs="Times New Roman"/>
                <w:b/>
                <w:sz w:val="26"/>
                <w:szCs w:val="26"/>
              </w:rPr>
              <w:t>énoncée dans les DPAO</w:t>
            </w:r>
            <w:r w:rsidR="00366222" w:rsidRPr="00D17775">
              <w:rPr>
                <w:rFonts w:cs="Times New Roman"/>
                <w:sz w:val="26"/>
                <w:szCs w:val="26"/>
              </w:rPr>
              <w:t>.</w:t>
            </w:r>
          </w:p>
        </w:tc>
      </w:tr>
      <w:tr w:rsidR="0079054E" w:rsidRPr="00D17775" w:rsidTr="007B4D36">
        <w:tc>
          <w:tcPr>
            <w:tcW w:w="2376" w:type="dxa"/>
          </w:tcPr>
          <w:p w:rsidR="0079054E" w:rsidRPr="00D17775" w:rsidRDefault="0079054E" w:rsidP="00D17775">
            <w:pPr>
              <w:spacing w:after="160"/>
              <w:rPr>
                <w:rFonts w:cs="Times New Roman"/>
                <w:sz w:val="26"/>
                <w:szCs w:val="26"/>
              </w:rPr>
            </w:pPr>
            <w:bookmarkStart w:id="71" w:name="_Toc438532569"/>
            <w:bookmarkStart w:id="72" w:name="_Toc438532570"/>
            <w:bookmarkStart w:id="73" w:name="_Toc438532571"/>
            <w:bookmarkStart w:id="74" w:name="_Toc438532572"/>
            <w:bookmarkEnd w:id="71"/>
            <w:bookmarkEnd w:id="72"/>
            <w:bookmarkEnd w:id="73"/>
            <w:bookmarkEnd w:id="74"/>
          </w:p>
        </w:tc>
        <w:tc>
          <w:tcPr>
            <w:tcW w:w="7254" w:type="dxa"/>
          </w:tcPr>
          <w:p w:rsidR="0079054E" w:rsidRPr="00601844" w:rsidRDefault="0079054E" w:rsidP="00D17775">
            <w:pPr>
              <w:pStyle w:val="Titre2"/>
              <w:spacing w:after="160"/>
              <w:rPr>
                <w:szCs w:val="28"/>
                <w:lang w:val="fr-FR" w:eastAsia="fr-FR"/>
              </w:rPr>
            </w:pPr>
            <w:bookmarkStart w:id="75" w:name="_Toc438438825"/>
            <w:bookmarkStart w:id="76" w:name="_Toc438532573"/>
            <w:bookmarkStart w:id="77" w:name="_Toc438733969"/>
            <w:bookmarkStart w:id="78" w:name="_Toc438962051"/>
            <w:bookmarkStart w:id="79" w:name="_Toc461939617"/>
            <w:r w:rsidRPr="00601844">
              <w:rPr>
                <w:szCs w:val="28"/>
                <w:lang w:val="fr-FR" w:eastAsia="fr-FR"/>
              </w:rPr>
              <w:t xml:space="preserve">B. </w:t>
            </w:r>
            <w:r w:rsidRPr="00601844">
              <w:rPr>
                <w:szCs w:val="28"/>
                <w:lang w:val="fr-FR" w:eastAsia="fr-FR"/>
              </w:rPr>
              <w:tab/>
              <w:t>Contenu du Dossier d’appel d’offres</w:t>
            </w:r>
            <w:bookmarkEnd w:id="75"/>
            <w:bookmarkEnd w:id="76"/>
            <w:bookmarkEnd w:id="77"/>
            <w:bookmarkEnd w:id="78"/>
            <w:bookmarkEnd w:id="79"/>
          </w:p>
        </w:tc>
      </w:tr>
      <w:tr w:rsidR="0079054E" w:rsidRPr="00D17775" w:rsidTr="007B4D36">
        <w:tc>
          <w:tcPr>
            <w:tcW w:w="2376" w:type="dxa"/>
          </w:tcPr>
          <w:p w:rsidR="0079054E" w:rsidRPr="00D17775" w:rsidRDefault="0027531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80" w:name="_Toc438438826"/>
            <w:bookmarkStart w:id="81" w:name="_Toc438532574"/>
            <w:bookmarkStart w:id="82" w:name="_Toc438733970"/>
            <w:bookmarkStart w:id="83" w:name="_Toc438907010"/>
            <w:bookmarkStart w:id="84" w:name="_Toc438907209"/>
            <w:bookmarkStart w:id="85" w:name="_Toc156373289"/>
            <w:bookmarkStart w:id="86" w:name="_Toc96990946"/>
            <w:r w:rsidRPr="00D17775">
              <w:rPr>
                <w:rFonts w:cs="Times New Roman"/>
                <w:sz w:val="26"/>
                <w:szCs w:val="26"/>
                <w:lang w:val="fr-FR"/>
              </w:rPr>
              <w:t>Sections du Dossier d’Appel d’O</w:t>
            </w:r>
            <w:r w:rsidR="0079054E" w:rsidRPr="00D17775">
              <w:rPr>
                <w:rFonts w:cs="Times New Roman"/>
                <w:sz w:val="26"/>
                <w:szCs w:val="26"/>
                <w:lang w:val="fr-FR"/>
              </w:rPr>
              <w:t>ffres</w:t>
            </w:r>
            <w:bookmarkEnd w:id="80"/>
            <w:bookmarkEnd w:id="81"/>
            <w:bookmarkEnd w:id="82"/>
            <w:bookmarkEnd w:id="83"/>
            <w:bookmarkEnd w:id="84"/>
            <w:bookmarkEnd w:id="85"/>
            <w:bookmarkEnd w:id="86"/>
          </w:p>
        </w:tc>
        <w:tc>
          <w:tcPr>
            <w:tcW w:w="7254" w:type="dxa"/>
          </w:tcPr>
          <w:p w:rsidR="0079054E" w:rsidRPr="00D17775" w:rsidRDefault="00E008F6"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Le Dossier d’appel d’offres comprend toutes les sections dont la liste figure ci-après. Il doit être lu en conjonction avec tout additif éventuel, émis conformément à la clause 8 des IC</w:t>
            </w:r>
            <w:r w:rsidR="00EC31A1" w:rsidRPr="00D17775">
              <w:rPr>
                <w:rFonts w:cs="Times New Roman"/>
                <w:sz w:val="26"/>
                <w:szCs w:val="26"/>
                <w:lang w:val="fr-FR"/>
              </w:rPr>
              <w:t xml:space="preserve">. </w:t>
            </w:r>
          </w:p>
        </w:tc>
      </w:tr>
      <w:tr w:rsidR="0079054E" w:rsidRPr="00D17775" w:rsidTr="007B4D36">
        <w:tc>
          <w:tcPr>
            <w:tcW w:w="2376" w:type="dxa"/>
          </w:tcPr>
          <w:p w:rsidR="0079054E" w:rsidRPr="00D17775" w:rsidRDefault="0079054E" w:rsidP="00D17775">
            <w:pPr>
              <w:spacing w:after="160"/>
              <w:rPr>
                <w:rFonts w:cs="Times New Roman"/>
                <w:sz w:val="26"/>
                <w:szCs w:val="26"/>
              </w:rPr>
            </w:pPr>
          </w:p>
        </w:tc>
        <w:tc>
          <w:tcPr>
            <w:tcW w:w="7254" w:type="dxa"/>
          </w:tcPr>
          <w:p w:rsidR="0079054E" w:rsidRPr="00D17775" w:rsidRDefault="0079054E" w:rsidP="00D17775">
            <w:pPr>
              <w:numPr>
                <w:ilvl w:val="0"/>
                <w:numId w:val="3"/>
              </w:numPr>
              <w:tabs>
                <w:tab w:val="left" w:pos="432"/>
                <w:tab w:val="left" w:pos="1602"/>
              </w:tabs>
              <w:suppressAutoHyphens w:val="0"/>
              <w:spacing w:after="160"/>
              <w:ind w:left="1598" w:hanging="446"/>
              <w:rPr>
                <w:rFonts w:cs="Times New Roman"/>
                <w:sz w:val="26"/>
                <w:szCs w:val="26"/>
              </w:rPr>
            </w:pPr>
            <w:r w:rsidRPr="00D17775">
              <w:rPr>
                <w:rFonts w:cs="Times New Roman"/>
                <w:sz w:val="26"/>
                <w:szCs w:val="26"/>
              </w:rPr>
              <w:t>PARTIE </w:t>
            </w:r>
            <w:r w:rsidR="00D03062" w:rsidRPr="00D17775">
              <w:rPr>
                <w:rFonts w:cs="Times New Roman"/>
                <w:sz w:val="26"/>
                <w:szCs w:val="26"/>
              </w:rPr>
              <w:t>I</w:t>
            </w:r>
            <w:r w:rsidRPr="00D17775">
              <w:rPr>
                <w:rFonts w:cs="Times New Roman"/>
                <w:sz w:val="26"/>
                <w:szCs w:val="26"/>
              </w:rPr>
              <w:t>:</w:t>
            </w:r>
            <w:r w:rsidRPr="00D17775">
              <w:rPr>
                <w:rFonts w:cs="Times New Roman"/>
                <w:sz w:val="26"/>
                <w:szCs w:val="26"/>
              </w:rPr>
              <w:tab/>
              <w:t>Procédures d’appel d’offres</w:t>
            </w:r>
          </w:p>
          <w:p w:rsidR="0058072A" w:rsidRPr="00D17775" w:rsidRDefault="0058072A" w:rsidP="00D17775">
            <w:pPr>
              <w:numPr>
                <w:ilvl w:val="0"/>
                <w:numId w:val="3"/>
              </w:numPr>
              <w:tabs>
                <w:tab w:val="left" w:pos="432"/>
                <w:tab w:val="left" w:pos="1602"/>
              </w:tabs>
              <w:suppressAutoHyphens w:val="0"/>
              <w:spacing w:after="160"/>
              <w:ind w:left="1598" w:hanging="446"/>
              <w:rPr>
                <w:rFonts w:cs="Times New Roman"/>
                <w:sz w:val="26"/>
                <w:szCs w:val="26"/>
              </w:rPr>
            </w:pPr>
            <w:r w:rsidRPr="00D17775">
              <w:rPr>
                <w:rFonts w:cs="Times New Roman"/>
                <w:sz w:val="26"/>
                <w:szCs w:val="26"/>
              </w:rPr>
              <w:t>Section 0. Avis d’appel d’offres</w:t>
            </w:r>
          </w:p>
          <w:p w:rsidR="005071E0" w:rsidRPr="00D17775" w:rsidRDefault="0079054E" w:rsidP="00D17775">
            <w:pPr>
              <w:numPr>
                <w:ilvl w:val="0"/>
                <w:numId w:val="3"/>
              </w:numPr>
              <w:tabs>
                <w:tab w:val="left" w:pos="432"/>
                <w:tab w:val="left" w:pos="1602"/>
              </w:tabs>
              <w:suppressAutoHyphens w:val="0"/>
              <w:spacing w:after="160"/>
              <w:ind w:left="1598" w:hanging="446"/>
              <w:rPr>
                <w:rFonts w:cs="Times New Roman"/>
                <w:sz w:val="26"/>
                <w:szCs w:val="26"/>
              </w:rPr>
            </w:pPr>
            <w:r w:rsidRPr="00D17775">
              <w:rPr>
                <w:rFonts w:cs="Times New Roman"/>
                <w:sz w:val="26"/>
                <w:szCs w:val="26"/>
              </w:rPr>
              <w:t xml:space="preserve">Section I. </w:t>
            </w:r>
            <w:r w:rsidR="005071E0" w:rsidRPr="00D17775">
              <w:rPr>
                <w:rFonts w:cs="Times New Roman"/>
                <w:sz w:val="26"/>
                <w:szCs w:val="26"/>
              </w:rPr>
              <w:t xml:space="preserve">Règlement particulier de l’appel d’offres </w:t>
            </w:r>
          </w:p>
          <w:p w:rsidR="0079054E" w:rsidRPr="00D17775" w:rsidRDefault="000021C2" w:rsidP="00D17775">
            <w:pPr>
              <w:numPr>
                <w:ilvl w:val="0"/>
                <w:numId w:val="3"/>
              </w:numPr>
              <w:tabs>
                <w:tab w:val="left" w:pos="432"/>
                <w:tab w:val="left" w:pos="1602"/>
              </w:tabs>
              <w:suppressAutoHyphens w:val="0"/>
              <w:spacing w:after="160"/>
              <w:ind w:left="1598" w:hanging="446"/>
              <w:rPr>
                <w:rFonts w:cs="Times New Roman"/>
                <w:sz w:val="26"/>
                <w:szCs w:val="26"/>
              </w:rPr>
            </w:pPr>
            <w:r w:rsidRPr="00D17775">
              <w:rPr>
                <w:rFonts w:cs="Times New Roman"/>
                <w:sz w:val="26"/>
                <w:szCs w:val="26"/>
              </w:rPr>
              <w:t>Sous-section</w:t>
            </w:r>
            <w:r w:rsidR="00BD1B21" w:rsidRPr="00D17775">
              <w:rPr>
                <w:rFonts w:cs="Times New Roman"/>
                <w:sz w:val="26"/>
                <w:szCs w:val="26"/>
              </w:rPr>
              <w:t xml:space="preserve"> </w:t>
            </w:r>
            <w:r w:rsidR="00EE3FA7" w:rsidRPr="00D17775">
              <w:rPr>
                <w:rFonts w:cs="Times New Roman"/>
                <w:sz w:val="26"/>
                <w:szCs w:val="26"/>
              </w:rPr>
              <w:t>A. Instructions</w:t>
            </w:r>
            <w:r w:rsidR="0079054E" w:rsidRPr="00D17775">
              <w:rPr>
                <w:rFonts w:cs="Times New Roman"/>
                <w:sz w:val="26"/>
                <w:szCs w:val="26"/>
              </w:rPr>
              <w:t xml:space="preserve"> aux </w:t>
            </w:r>
            <w:r w:rsidR="00041847" w:rsidRPr="00D17775">
              <w:rPr>
                <w:rFonts w:cs="Times New Roman"/>
                <w:sz w:val="26"/>
                <w:szCs w:val="26"/>
              </w:rPr>
              <w:t>candidat</w:t>
            </w:r>
            <w:r w:rsidR="0079054E" w:rsidRPr="00D17775">
              <w:rPr>
                <w:rFonts w:cs="Times New Roman"/>
                <w:sz w:val="26"/>
                <w:szCs w:val="26"/>
              </w:rPr>
              <w:t xml:space="preserve">s </w:t>
            </w:r>
            <w:r w:rsidR="00EC31A1" w:rsidRPr="00D17775">
              <w:rPr>
                <w:rFonts w:cs="Times New Roman"/>
                <w:sz w:val="26"/>
                <w:szCs w:val="26"/>
              </w:rPr>
              <w:t>(IC)</w:t>
            </w:r>
          </w:p>
          <w:p w:rsidR="005071E0" w:rsidRPr="00D17775" w:rsidRDefault="000021C2" w:rsidP="00D17775">
            <w:pPr>
              <w:numPr>
                <w:ilvl w:val="0"/>
                <w:numId w:val="3"/>
              </w:numPr>
              <w:tabs>
                <w:tab w:val="left" w:pos="432"/>
                <w:tab w:val="left" w:pos="1602"/>
              </w:tabs>
              <w:suppressAutoHyphens w:val="0"/>
              <w:spacing w:after="160"/>
              <w:ind w:left="1598" w:hanging="446"/>
              <w:rPr>
                <w:rFonts w:cs="Times New Roman"/>
                <w:sz w:val="26"/>
                <w:szCs w:val="26"/>
              </w:rPr>
            </w:pPr>
            <w:r w:rsidRPr="00D17775">
              <w:rPr>
                <w:rFonts w:cs="Times New Roman"/>
                <w:sz w:val="26"/>
                <w:szCs w:val="26"/>
              </w:rPr>
              <w:t>Sous-section</w:t>
            </w:r>
            <w:r w:rsidR="005071E0" w:rsidRPr="00D17775">
              <w:rPr>
                <w:rFonts w:cs="Times New Roman"/>
                <w:sz w:val="26"/>
                <w:szCs w:val="26"/>
              </w:rPr>
              <w:t xml:space="preserve"> B</w:t>
            </w:r>
            <w:r w:rsidR="00EB6B2A" w:rsidRPr="00D17775">
              <w:rPr>
                <w:rFonts w:cs="Times New Roman"/>
                <w:sz w:val="26"/>
                <w:szCs w:val="26"/>
              </w:rPr>
              <w:t>.</w:t>
            </w:r>
            <w:r w:rsidR="005071E0" w:rsidRPr="00D17775">
              <w:rPr>
                <w:rFonts w:cs="Times New Roman"/>
                <w:sz w:val="26"/>
                <w:szCs w:val="26"/>
              </w:rPr>
              <w:t xml:space="preserve"> Données particulières de l’appel d’offres (DPAO)</w:t>
            </w:r>
          </w:p>
          <w:p w:rsidR="002C74D8" w:rsidRPr="00D17775" w:rsidRDefault="002C74D8" w:rsidP="00D17775">
            <w:pPr>
              <w:numPr>
                <w:ilvl w:val="0"/>
                <w:numId w:val="3"/>
              </w:numPr>
              <w:tabs>
                <w:tab w:val="left" w:pos="432"/>
                <w:tab w:val="left" w:pos="1602"/>
              </w:tabs>
              <w:suppressAutoHyphens w:val="0"/>
              <w:spacing w:after="160"/>
              <w:ind w:left="1598" w:hanging="446"/>
              <w:rPr>
                <w:rFonts w:cs="Times New Roman"/>
                <w:sz w:val="26"/>
                <w:szCs w:val="26"/>
              </w:rPr>
            </w:pPr>
            <w:r w:rsidRPr="00D17775">
              <w:rPr>
                <w:rFonts w:cs="Times New Roman"/>
                <w:sz w:val="26"/>
                <w:szCs w:val="26"/>
              </w:rPr>
              <w:t>Sous-section C : Critères d’évaluation et de qualification ;</w:t>
            </w:r>
          </w:p>
          <w:p w:rsidR="00B3699E" w:rsidRPr="00D17775" w:rsidRDefault="00371917" w:rsidP="00D17775">
            <w:pPr>
              <w:numPr>
                <w:ilvl w:val="0"/>
                <w:numId w:val="3"/>
              </w:numPr>
              <w:tabs>
                <w:tab w:val="left" w:pos="432"/>
                <w:tab w:val="left" w:pos="1602"/>
              </w:tabs>
              <w:suppressAutoHyphens w:val="0"/>
              <w:spacing w:after="160"/>
              <w:ind w:left="1598" w:hanging="446"/>
              <w:rPr>
                <w:rFonts w:cs="Times New Roman"/>
                <w:sz w:val="26"/>
                <w:szCs w:val="26"/>
              </w:rPr>
            </w:pPr>
            <w:r w:rsidRPr="00D17775">
              <w:rPr>
                <w:rFonts w:cs="Times New Roman"/>
                <w:sz w:val="26"/>
                <w:szCs w:val="26"/>
              </w:rPr>
              <w:t>Section II</w:t>
            </w:r>
            <w:r w:rsidR="00EB6B2A" w:rsidRPr="00D17775">
              <w:rPr>
                <w:rFonts w:cs="Times New Roman"/>
                <w:sz w:val="26"/>
                <w:szCs w:val="26"/>
              </w:rPr>
              <w:t>.</w:t>
            </w:r>
            <w:r w:rsidR="0079054E" w:rsidRPr="00D17775">
              <w:rPr>
                <w:rFonts w:cs="Times New Roman"/>
                <w:sz w:val="26"/>
                <w:szCs w:val="26"/>
              </w:rPr>
              <w:t xml:space="preserve"> Formulaires de soumission</w:t>
            </w:r>
            <w:r w:rsidR="00B3699E" w:rsidRPr="00D17775">
              <w:rPr>
                <w:rFonts w:cs="Times New Roman"/>
                <w:sz w:val="26"/>
                <w:szCs w:val="26"/>
              </w:rPr>
              <w:t xml:space="preserve"> et d</w:t>
            </w:r>
            <w:r w:rsidR="005071E0" w:rsidRPr="00D17775">
              <w:rPr>
                <w:rFonts w:cs="Times New Roman"/>
                <w:sz w:val="26"/>
                <w:szCs w:val="26"/>
              </w:rPr>
              <w:t>’</w:t>
            </w:r>
            <w:r w:rsidR="00B3699E" w:rsidRPr="00D17775">
              <w:rPr>
                <w:rFonts w:cs="Times New Roman"/>
                <w:sz w:val="26"/>
                <w:szCs w:val="26"/>
              </w:rPr>
              <w:t xml:space="preserve">Informations relatives aux qualifications </w:t>
            </w:r>
          </w:p>
          <w:p w:rsidR="0079054E" w:rsidRPr="00D17775" w:rsidRDefault="0079054E" w:rsidP="00D17775">
            <w:pPr>
              <w:numPr>
                <w:ilvl w:val="0"/>
                <w:numId w:val="3"/>
              </w:numPr>
              <w:tabs>
                <w:tab w:val="left" w:pos="432"/>
                <w:tab w:val="left" w:pos="1602"/>
              </w:tabs>
              <w:suppressAutoHyphens w:val="0"/>
              <w:spacing w:after="160"/>
              <w:ind w:left="1598" w:hanging="446"/>
              <w:rPr>
                <w:rFonts w:cs="Times New Roman"/>
                <w:sz w:val="26"/>
                <w:szCs w:val="26"/>
              </w:rPr>
            </w:pPr>
            <w:r w:rsidRPr="00D17775">
              <w:rPr>
                <w:rFonts w:cs="Times New Roman"/>
                <w:sz w:val="26"/>
                <w:szCs w:val="26"/>
              </w:rPr>
              <w:t>PARTIE </w:t>
            </w:r>
            <w:r w:rsidR="00D03062" w:rsidRPr="00D17775">
              <w:rPr>
                <w:rFonts w:cs="Times New Roman"/>
                <w:sz w:val="26"/>
                <w:szCs w:val="26"/>
              </w:rPr>
              <w:t>II</w:t>
            </w:r>
            <w:r w:rsidRPr="00D17775">
              <w:rPr>
                <w:rFonts w:cs="Times New Roman"/>
                <w:sz w:val="26"/>
                <w:szCs w:val="26"/>
              </w:rPr>
              <w:t>:</w:t>
            </w:r>
            <w:r w:rsidRPr="00D17775">
              <w:rPr>
                <w:rFonts w:cs="Times New Roman"/>
                <w:sz w:val="26"/>
                <w:szCs w:val="26"/>
              </w:rPr>
              <w:tab/>
            </w:r>
            <w:r w:rsidR="00B3699E" w:rsidRPr="00D17775">
              <w:rPr>
                <w:rFonts w:cs="Times New Roman"/>
                <w:sz w:val="26"/>
                <w:szCs w:val="26"/>
              </w:rPr>
              <w:t xml:space="preserve">Programme d’Activités </w:t>
            </w:r>
          </w:p>
          <w:p w:rsidR="0079054E" w:rsidRPr="00D17775" w:rsidRDefault="00371917" w:rsidP="00D17775">
            <w:pPr>
              <w:numPr>
                <w:ilvl w:val="0"/>
                <w:numId w:val="3"/>
              </w:numPr>
              <w:tabs>
                <w:tab w:val="left" w:pos="432"/>
                <w:tab w:val="left" w:pos="1602"/>
              </w:tabs>
              <w:suppressAutoHyphens w:val="0"/>
              <w:spacing w:after="160"/>
              <w:ind w:left="1598" w:hanging="446"/>
              <w:rPr>
                <w:rFonts w:cs="Times New Roman"/>
                <w:sz w:val="26"/>
                <w:szCs w:val="26"/>
              </w:rPr>
            </w:pPr>
            <w:r w:rsidRPr="00D17775">
              <w:rPr>
                <w:rFonts w:cs="Times New Roman"/>
                <w:sz w:val="26"/>
                <w:szCs w:val="26"/>
              </w:rPr>
              <w:t xml:space="preserve">Section </w:t>
            </w:r>
            <w:r w:rsidR="00EE3FA7" w:rsidRPr="00D17775">
              <w:rPr>
                <w:rFonts w:cs="Times New Roman"/>
                <w:sz w:val="26"/>
                <w:szCs w:val="26"/>
              </w:rPr>
              <w:t>III.</w:t>
            </w:r>
            <w:r w:rsidR="00BD1B21" w:rsidRPr="00D17775">
              <w:rPr>
                <w:rFonts w:cs="Times New Roman"/>
                <w:sz w:val="26"/>
                <w:szCs w:val="26"/>
              </w:rPr>
              <w:t xml:space="preserve"> </w:t>
            </w:r>
            <w:r w:rsidR="00EE3FA7" w:rsidRPr="00D17775">
              <w:rPr>
                <w:rFonts w:cs="Times New Roman"/>
                <w:sz w:val="26"/>
                <w:szCs w:val="26"/>
              </w:rPr>
              <w:t>Programme</w:t>
            </w:r>
            <w:r w:rsidR="00B3699E" w:rsidRPr="00D17775">
              <w:rPr>
                <w:rFonts w:cs="Times New Roman"/>
                <w:sz w:val="26"/>
                <w:szCs w:val="26"/>
              </w:rPr>
              <w:t xml:space="preserve"> d’Activités</w:t>
            </w:r>
          </w:p>
          <w:p w:rsidR="0079054E" w:rsidRPr="00D17775" w:rsidRDefault="0079054E" w:rsidP="00D17775">
            <w:pPr>
              <w:numPr>
                <w:ilvl w:val="0"/>
                <w:numId w:val="3"/>
              </w:numPr>
              <w:tabs>
                <w:tab w:val="left" w:pos="432"/>
                <w:tab w:val="left" w:pos="1602"/>
              </w:tabs>
              <w:suppressAutoHyphens w:val="0"/>
              <w:spacing w:after="160"/>
              <w:ind w:left="1598" w:hanging="446"/>
              <w:rPr>
                <w:rFonts w:cs="Times New Roman"/>
                <w:sz w:val="26"/>
                <w:szCs w:val="26"/>
              </w:rPr>
            </w:pPr>
            <w:r w:rsidRPr="00D17775">
              <w:rPr>
                <w:rFonts w:cs="Times New Roman"/>
                <w:sz w:val="26"/>
                <w:szCs w:val="26"/>
              </w:rPr>
              <w:t>PARTIE </w:t>
            </w:r>
            <w:r w:rsidR="00D03062" w:rsidRPr="00D17775">
              <w:rPr>
                <w:rFonts w:cs="Times New Roman"/>
                <w:sz w:val="26"/>
                <w:szCs w:val="26"/>
              </w:rPr>
              <w:t>III</w:t>
            </w:r>
            <w:r w:rsidRPr="00D17775">
              <w:rPr>
                <w:rFonts w:cs="Times New Roman"/>
                <w:sz w:val="26"/>
                <w:szCs w:val="26"/>
              </w:rPr>
              <w:t>: Marché</w:t>
            </w:r>
          </w:p>
          <w:p w:rsidR="0079054E" w:rsidRPr="00D17775" w:rsidRDefault="00371917" w:rsidP="00D17775">
            <w:pPr>
              <w:numPr>
                <w:ilvl w:val="0"/>
                <w:numId w:val="3"/>
              </w:numPr>
              <w:tabs>
                <w:tab w:val="left" w:pos="432"/>
                <w:tab w:val="left" w:pos="1602"/>
              </w:tabs>
              <w:suppressAutoHyphens w:val="0"/>
              <w:spacing w:after="160"/>
              <w:ind w:left="1598" w:hanging="446"/>
              <w:rPr>
                <w:rFonts w:cs="Times New Roman"/>
                <w:sz w:val="26"/>
                <w:szCs w:val="26"/>
              </w:rPr>
            </w:pPr>
            <w:r w:rsidRPr="00D17775">
              <w:rPr>
                <w:rFonts w:cs="Times New Roman"/>
                <w:sz w:val="26"/>
                <w:szCs w:val="26"/>
              </w:rPr>
              <w:t xml:space="preserve">Section </w:t>
            </w:r>
            <w:r w:rsidR="005071E0" w:rsidRPr="00D17775">
              <w:rPr>
                <w:rFonts w:cs="Times New Roman"/>
                <w:sz w:val="26"/>
                <w:szCs w:val="26"/>
              </w:rPr>
              <w:t>I</w:t>
            </w:r>
            <w:r w:rsidRPr="00D17775">
              <w:rPr>
                <w:rFonts w:cs="Times New Roman"/>
                <w:sz w:val="26"/>
                <w:szCs w:val="26"/>
              </w:rPr>
              <w:t>V</w:t>
            </w:r>
            <w:r w:rsidR="00EB6B2A" w:rsidRPr="00D17775">
              <w:rPr>
                <w:rFonts w:cs="Times New Roman"/>
                <w:sz w:val="26"/>
                <w:szCs w:val="26"/>
              </w:rPr>
              <w:t>.</w:t>
            </w:r>
            <w:r w:rsidR="0079054E" w:rsidRPr="00D17775">
              <w:rPr>
                <w:rFonts w:cs="Times New Roman"/>
                <w:sz w:val="26"/>
                <w:szCs w:val="26"/>
              </w:rPr>
              <w:t xml:space="preserve"> Cahier des Clauses administratives générales (CCAG)</w:t>
            </w:r>
          </w:p>
          <w:p w:rsidR="0079054E" w:rsidRPr="00D17775" w:rsidRDefault="00371917" w:rsidP="00D17775">
            <w:pPr>
              <w:numPr>
                <w:ilvl w:val="0"/>
                <w:numId w:val="3"/>
              </w:numPr>
              <w:tabs>
                <w:tab w:val="left" w:pos="432"/>
                <w:tab w:val="left" w:pos="1602"/>
              </w:tabs>
              <w:suppressAutoHyphens w:val="0"/>
              <w:spacing w:after="160"/>
              <w:ind w:left="1598" w:hanging="446"/>
              <w:rPr>
                <w:rFonts w:cs="Times New Roman"/>
                <w:sz w:val="26"/>
                <w:szCs w:val="26"/>
              </w:rPr>
            </w:pPr>
            <w:r w:rsidRPr="00D17775">
              <w:rPr>
                <w:rFonts w:cs="Times New Roman"/>
                <w:sz w:val="26"/>
                <w:szCs w:val="26"/>
              </w:rPr>
              <w:t>Section V</w:t>
            </w:r>
            <w:r w:rsidR="00EB6B2A" w:rsidRPr="00D17775">
              <w:rPr>
                <w:rFonts w:cs="Times New Roman"/>
                <w:sz w:val="26"/>
                <w:szCs w:val="26"/>
              </w:rPr>
              <w:t>.</w:t>
            </w:r>
            <w:r w:rsidR="0079054E" w:rsidRPr="00D17775">
              <w:rPr>
                <w:rFonts w:cs="Times New Roman"/>
                <w:sz w:val="26"/>
                <w:szCs w:val="26"/>
              </w:rPr>
              <w:t xml:space="preserve"> Cahier des Clauses administratives particulières (CCAP)</w:t>
            </w:r>
          </w:p>
          <w:p w:rsidR="005071E0" w:rsidRPr="00D17775" w:rsidRDefault="00B3699E" w:rsidP="00D17775">
            <w:pPr>
              <w:numPr>
                <w:ilvl w:val="0"/>
                <w:numId w:val="3"/>
              </w:numPr>
              <w:tabs>
                <w:tab w:val="left" w:pos="432"/>
                <w:tab w:val="left" w:pos="1602"/>
                <w:tab w:val="left" w:pos="2160"/>
              </w:tabs>
              <w:suppressAutoHyphens w:val="0"/>
              <w:spacing w:after="160"/>
              <w:ind w:left="1598" w:right="-72" w:hanging="446"/>
              <w:rPr>
                <w:rFonts w:cs="Times New Roman"/>
                <w:sz w:val="26"/>
                <w:szCs w:val="26"/>
              </w:rPr>
            </w:pPr>
            <w:r w:rsidRPr="00D17775">
              <w:rPr>
                <w:rFonts w:cs="Times New Roman"/>
                <w:sz w:val="26"/>
                <w:szCs w:val="26"/>
              </w:rPr>
              <w:t>Section VI</w:t>
            </w:r>
            <w:r w:rsidR="00EB6B2A" w:rsidRPr="00D17775">
              <w:rPr>
                <w:rFonts w:cs="Times New Roman"/>
                <w:sz w:val="26"/>
                <w:szCs w:val="26"/>
              </w:rPr>
              <w:t>.</w:t>
            </w:r>
            <w:r w:rsidR="005071E0" w:rsidRPr="00D17775">
              <w:rPr>
                <w:rFonts w:cs="Times New Roman"/>
                <w:sz w:val="26"/>
                <w:szCs w:val="26"/>
              </w:rPr>
              <w:t xml:space="preserve"> Cahier des Clauses </w:t>
            </w:r>
            <w:r w:rsidR="00EB6B2A" w:rsidRPr="00D17775">
              <w:rPr>
                <w:rFonts w:cs="Times New Roman"/>
                <w:sz w:val="26"/>
                <w:szCs w:val="26"/>
              </w:rPr>
              <w:t>e</w:t>
            </w:r>
            <w:r w:rsidR="005071E0" w:rsidRPr="00D17775">
              <w:rPr>
                <w:rFonts w:cs="Times New Roman"/>
                <w:sz w:val="26"/>
                <w:szCs w:val="26"/>
              </w:rPr>
              <w:t>nvironnementales</w:t>
            </w:r>
            <w:r w:rsidR="00EB6B2A" w:rsidRPr="00D17775">
              <w:rPr>
                <w:rFonts w:cs="Times New Roman"/>
                <w:sz w:val="26"/>
                <w:szCs w:val="26"/>
              </w:rPr>
              <w:t xml:space="preserve"> et sociales (CCES)</w:t>
            </w:r>
          </w:p>
          <w:p w:rsidR="0079054E" w:rsidRPr="00D17775" w:rsidRDefault="00EE3FA7" w:rsidP="00D17775">
            <w:pPr>
              <w:numPr>
                <w:ilvl w:val="0"/>
                <w:numId w:val="3"/>
              </w:numPr>
              <w:tabs>
                <w:tab w:val="left" w:pos="432"/>
                <w:tab w:val="left" w:pos="1602"/>
              </w:tabs>
              <w:suppressAutoHyphens w:val="0"/>
              <w:spacing w:after="160"/>
              <w:ind w:left="1598" w:hanging="446"/>
              <w:rPr>
                <w:rFonts w:cs="Times New Roman"/>
                <w:sz w:val="26"/>
                <w:szCs w:val="26"/>
              </w:rPr>
            </w:pPr>
            <w:r w:rsidRPr="00D17775">
              <w:rPr>
                <w:rFonts w:cs="Times New Roman"/>
                <w:sz w:val="26"/>
                <w:szCs w:val="26"/>
              </w:rPr>
              <w:t>Section</w:t>
            </w:r>
            <w:r w:rsidR="00BD1B21" w:rsidRPr="00D17775">
              <w:rPr>
                <w:rFonts w:cs="Times New Roman"/>
                <w:sz w:val="26"/>
                <w:szCs w:val="26"/>
              </w:rPr>
              <w:t xml:space="preserve"> </w:t>
            </w:r>
            <w:r w:rsidRPr="00D17775">
              <w:rPr>
                <w:rFonts w:cs="Times New Roman"/>
                <w:sz w:val="26"/>
                <w:szCs w:val="26"/>
              </w:rPr>
              <w:t>VII</w:t>
            </w:r>
            <w:r w:rsidR="00EB6B2A" w:rsidRPr="00D17775">
              <w:rPr>
                <w:rFonts w:cs="Times New Roman"/>
                <w:sz w:val="26"/>
                <w:szCs w:val="26"/>
              </w:rPr>
              <w:t>.</w:t>
            </w:r>
            <w:r w:rsidR="0079054E" w:rsidRPr="00D17775">
              <w:rPr>
                <w:rFonts w:cs="Times New Roman"/>
                <w:sz w:val="26"/>
                <w:szCs w:val="26"/>
              </w:rPr>
              <w:t xml:space="preserve"> Formulaires du Marché</w:t>
            </w:r>
          </w:p>
        </w:tc>
      </w:tr>
      <w:tr w:rsidR="00601844" w:rsidRPr="00D17775" w:rsidTr="007B4D36">
        <w:tc>
          <w:tcPr>
            <w:tcW w:w="2376" w:type="dxa"/>
          </w:tcPr>
          <w:p w:rsidR="00601844" w:rsidRPr="00D17775" w:rsidRDefault="00601844" w:rsidP="00D17775">
            <w:pPr>
              <w:spacing w:after="160"/>
              <w:rPr>
                <w:rFonts w:cs="Times New Roman"/>
                <w:sz w:val="26"/>
                <w:szCs w:val="26"/>
              </w:rPr>
            </w:pPr>
          </w:p>
        </w:tc>
        <w:tc>
          <w:tcPr>
            <w:tcW w:w="7254" w:type="dxa"/>
          </w:tcPr>
          <w:p w:rsidR="00601844" w:rsidRPr="000055F3" w:rsidRDefault="00601844" w:rsidP="00601844">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Le candidat doit avoir obtenu le Dossier d’appel d’offres, y compris tout additif, de l’Autorité contractante ou d’un agent autorisé par elle, conformément aux dispositions de l’Avis d’appel d’offres. </w:t>
            </w:r>
          </w:p>
          <w:p w:rsidR="00601844" w:rsidRPr="000055F3" w:rsidRDefault="00601844" w:rsidP="00601844">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Le Candidat doit examiner l’ensemble des instructions, formulaires, conditions et spécifications figurant dans le Dossier d’appel d’offres. Il lui appartient de fournir tous les renseignements et documents demandés dans le Dossier d’appel d’offres.</w:t>
            </w:r>
          </w:p>
        </w:tc>
      </w:tr>
      <w:tr w:rsidR="0079054E" w:rsidRPr="00D17775" w:rsidTr="007B4D36">
        <w:tc>
          <w:tcPr>
            <w:tcW w:w="2376" w:type="dxa"/>
          </w:tcPr>
          <w:p w:rsidR="0079054E" w:rsidRPr="00D17775" w:rsidRDefault="00EE3FA7"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87" w:name="_Toc156373290"/>
            <w:bookmarkStart w:id="88" w:name="_Toc96990947"/>
            <w:r w:rsidRPr="00D17775">
              <w:rPr>
                <w:rFonts w:cs="Times New Roman"/>
                <w:sz w:val="26"/>
                <w:szCs w:val="26"/>
                <w:lang w:val="fr-FR"/>
              </w:rPr>
              <w:t>Éclaircissements</w:t>
            </w:r>
            <w:r w:rsidR="00AD73FD" w:rsidRPr="00D17775">
              <w:rPr>
                <w:rFonts w:cs="Times New Roman"/>
                <w:sz w:val="26"/>
                <w:szCs w:val="26"/>
                <w:lang w:val="fr-FR"/>
              </w:rPr>
              <w:t xml:space="preserve"> apportés au Dossier d’Appel d’O</w:t>
            </w:r>
            <w:r w:rsidR="0079054E" w:rsidRPr="00D17775">
              <w:rPr>
                <w:rFonts w:cs="Times New Roman"/>
                <w:sz w:val="26"/>
                <w:szCs w:val="26"/>
                <w:lang w:val="fr-FR"/>
              </w:rPr>
              <w:t>ffres, visite du site</w:t>
            </w:r>
            <w:bookmarkEnd w:id="87"/>
            <w:bookmarkEnd w:id="88"/>
          </w:p>
        </w:tc>
        <w:tc>
          <w:tcPr>
            <w:tcW w:w="7254" w:type="dxa"/>
          </w:tcPr>
          <w:p w:rsidR="0079054E" w:rsidRDefault="001E5F95"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Un candidat</w:t>
            </w:r>
            <w:r w:rsidR="0079054E" w:rsidRPr="00D17775">
              <w:rPr>
                <w:rFonts w:cs="Times New Roman"/>
                <w:sz w:val="26"/>
                <w:szCs w:val="26"/>
                <w:lang w:val="fr-FR"/>
              </w:rPr>
              <w:t xml:space="preserve"> désirant des éclaircissements sur les documents contactera </w:t>
            </w:r>
            <w:r w:rsidR="00910CB9" w:rsidRPr="00D17775">
              <w:rPr>
                <w:rFonts w:cs="Times New Roman"/>
                <w:sz w:val="26"/>
                <w:szCs w:val="26"/>
                <w:lang w:val="fr-FR"/>
              </w:rPr>
              <w:t>l’Autorité contractante</w:t>
            </w:r>
            <w:r w:rsidR="0079054E" w:rsidRPr="00D17775">
              <w:rPr>
                <w:rFonts w:cs="Times New Roman"/>
                <w:sz w:val="26"/>
                <w:szCs w:val="26"/>
                <w:lang w:val="fr-FR"/>
              </w:rPr>
              <w:t xml:space="preserve">, par écrit, à l’adresse </w:t>
            </w:r>
            <w:r w:rsidR="00910CB9" w:rsidRPr="00D17775">
              <w:rPr>
                <w:rFonts w:cs="Times New Roman"/>
                <w:sz w:val="26"/>
                <w:szCs w:val="26"/>
                <w:lang w:val="fr-FR"/>
              </w:rPr>
              <w:t>de l’Autorité contractante</w:t>
            </w:r>
            <w:r w:rsidR="0079054E" w:rsidRPr="00D17775">
              <w:rPr>
                <w:rFonts w:cs="Times New Roman"/>
                <w:sz w:val="26"/>
                <w:szCs w:val="26"/>
                <w:lang w:val="fr-FR"/>
              </w:rPr>
              <w:t xml:space="preserve"> indiquée dans les DPAO</w:t>
            </w:r>
            <w:r w:rsidR="001521EA" w:rsidRPr="00D17775">
              <w:rPr>
                <w:rFonts w:cs="Times New Roman"/>
                <w:sz w:val="26"/>
                <w:szCs w:val="26"/>
                <w:lang w:val="fr-FR"/>
              </w:rPr>
              <w:t xml:space="preserve"> ou soumettra ses requêtes durant la réunion préparatoire éventuellement prévue</w:t>
            </w:r>
            <w:r w:rsidR="00EC31A1" w:rsidRPr="00D17775">
              <w:rPr>
                <w:rFonts w:cs="Times New Roman"/>
                <w:sz w:val="26"/>
                <w:szCs w:val="26"/>
                <w:lang w:val="fr-FR"/>
              </w:rPr>
              <w:t xml:space="preserve">. </w:t>
            </w:r>
            <w:r w:rsidR="001521EA" w:rsidRPr="00D17775">
              <w:rPr>
                <w:rFonts w:cs="Times New Roman"/>
                <w:sz w:val="26"/>
                <w:szCs w:val="26"/>
                <w:lang w:val="fr-FR"/>
              </w:rPr>
              <w:t>La demande d’éclaircissements doit être adressée, pour les appels d’offres nationaux, dans les dix (10) jours calendaires et pour les appels d’offres internationaux, dans les quinze (15) jours calendaires, à compter de la date de publication de l’avis d’appel d’offres</w:t>
            </w:r>
            <w:r w:rsidR="001A2CAD" w:rsidRPr="00D17775">
              <w:rPr>
                <w:rFonts w:cs="Times New Roman"/>
                <w:sz w:val="26"/>
                <w:szCs w:val="26"/>
                <w:lang w:val="fr-FR"/>
              </w:rPr>
              <w:t xml:space="preserve">. </w:t>
            </w:r>
            <w:r w:rsidR="00910CB9" w:rsidRPr="00D17775">
              <w:rPr>
                <w:rFonts w:cs="Times New Roman"/>
                <w:sz w:val="26"/>
                <w:szCs w:val="26"/>
                <w:lang w:val="fr-FR"/>
              </w:rPr>
              <w:t>L’Autorité contractante</w:t>
            </w:r>
            <w:r w:rsidR="0079054E" w:rsidRPr="00D17775">
              <w:rPr>
                <w:rFonts w:cs="Times New Roman"/>
                <w:sz w:val="26"/>
                <w:szCs w:val="26"/>
                <w:lang w:val="fr-FR"/>
              </w:rPr>
              <w:t xml:space="preserve"> répondra par </w:t>
            </w:r>
            <w:r w:rsidR="00EE3FA7" w:rsidRPr="00D17775">
              <w:rPr>
                <w:rFonts w:cs="Times New Roman"/>
                <w:sz w:val="26"/>
                <w:szCs w:val="26"/>
                <w:lang w:val="fr-FR"/>
              </w:rPr>
              <w:t>écrit</w:t>
            </w:r>
            <w:r w:rsidR="00BD1B21" w:rsidRPr="00D17775">
              <w:rPr>
                <w:rFonts w:cs="Times New Roman"/>
                <w:sz w:val="26"/>
                <w:szCs w:val="26"/>
                <w:lang w:val="fr-FR"/>
              </w:rPr>
              <w:t xml:space="preserve"> </w:t>
            </w:r>
            <w:r w:rsidR="00EE3FA7" w:rsidRPr="00D17775">
              <w:rPr>
                <w:rFonts w:cs="Times New Roman"/>
                <w:sz w:val="26"/>
                <w:szCs w:val="26"/>
                <w:lang w:val="fr-FR"/>
              </w:rPr>
              <w:t>et</w:t>
            </w:r>
            <w:r w:rsidR="00FB3F49" w:rsidRPr="00D17775">
              <w:rPr>
                <w:rFonts w:cs="Times New Roman"/>
                <w:sz w:val="26"/>
                <w:szCs w:val="26"/>
                <w:lang w:val="fr-FR"/>
              </w:rPr>
              <w:t xml:space="preserve"> en recommandé avec accusé de réception, au plus tard </w:t>
            </w:r>
            <w:r w:rsidR="001521EA" w:rsidRPr="00D17775">
              <w:rPr>
                <w:rFonts w:cs="Times New Roman"/>
                <w:sz w:val="26"/>
                <w:szCs w:val="26"/>
                <w:lang w:val="fr-FR"/>
              </w:rPr>
              <w:t xml:space="preserve">trois  (03) </w:t>
            </w:r>
            <w:r w:rsidR="00FB3F49" w:rsidRPr="00D17775">
              <w:rPr>
                <w:rFonts w:cs="Times New Roman"/>
                <w:sz w:val="26"/>
                <w:szCs w:val="26"/>
                <w:lang w:val="fr-FR"/>
              </w:rPr>
              <w:t xml:space="preserve">jours </w:t>
            </w:r>
            <w:r w:rsidR="001521EA" w:rsidRPr="00D17775">
              <w:rPr>
                <w:rFonts w:cs="Times New Roman"/>
                <w:sz w:val="26"/>
                <w:szCs w:val="26"/>
                <w:lang w:val="fr-FR"/>
              </w:rPr>
              <w:t xml:space="preserve">ouvrables à compter de la date de sa </w:t>
            </w:r>
            <w:r w:rsidR="00BD1B21" w:rsidRPr="00D17775">
              <w:rPr>
                <w:rFonts w:cs="Times New Roman"/>
                <w:sz w:val="26"/>
                <w:szCs w:val="26"/>
                <w:lang w:val="fr-FR"/>
              </w:rPr>
              <w:t>saisine. L’</w:t>
            </w:r>
            <w:r w:rsidR="000F1035" w:rsidRPr="00D17775">
              <w:rPr>
                <w:rFonts w:cs="Times New Roman"/>
                <w:sz w:val="26"/>
                <w:szCs w:val="26"/>
                <w:lang w:val="fr-FR"/>
              </w:rPr>
              <w:t xml:space="preserve">Autorité contractante fera décharger tous les candidats qui auront reçu les réponses. </w:t>
            </w:r>
            <w:r w:rsidR="0079054E" w:rsidRPr="00D17775">
              <w:rPr>
                <w:rFonts w:cs="Times New Roman"/>
                <w:sz w:val="26"/>
                <w:szCs w:val="26"/>
                <w:lang w:val="fr-FR"/>
              </w:rPr>
              <w:t xml:space="preserve">Il adressera une copie de sa réponse (indiquant la question posée mais sans mention de l’origine) à tous les candidats éventuels qui auront obtenu le Dossier d’appel d’offres </w:t>
            </w:r>
            <w:r w:rsidR="00B83013" w:rsidRPr="00D17775">
              <w:rPr>
                <w:rFonts w:cs="Times New Roman"/>
                <w:sz w:val="26"/>
                <w:szCs w:val="26"/>
                <w:lang w:val="fr-FR"/>
              </w:rPr>
              <w:t>conformément aux dispositions de la clause 6.2 des IC</w:t>
            </w:r>
            <w:r w:rsidR="0079054E" w:rsidRPr="00D17775">
              <w:rPr>
                <w:rFonts w:cs="Times New Roman"/>
                <w:sz w:val="26"/>
                <w:szCs w:val="26"/>
                <w:lang w:val="fr-FR"/>
              </w:rPr>
              <w:t xml:space="preserve">. Au cas où </w:t>
            </w:r>
            <w:r w:rsidR="00910CB9" w:rsidRPr="00D17775">
              <w:rPr>
                <w:rFonts w:cs="Times New Roman"/>
                <w:sz w:val="26"/>
                <w:szCs w:val="26"/>
                <w:lang w:val="fr-FR"/>
              </w:rPr>
              <w:t>l’Autorité contractante</w:t>
            </w:r>
            <w:r w:rsidR="0079054E" w:rsidRPr="00D17775">
              <w:rPr>
                <w:rFonts w:cs="Times New Roman"/>
                <w:sz w:val="26"/>
                <w:szCs w:val="26"/>
                <w:lang w:val="fr-FR"/>
              </w:rPr>
              <w:t xml:space="preserve"> jugerait nécessaire de modifier le Dossier d’appel d’offres suite aux éclaircissements </w:t>
            </w:r>
            <w:r w:rsidR="00AD73FD" w:rsidRPr="00D17775">
              <w:rPr>
                <w:rFonts w:cs="Times New Roman"/>
                <w:sz w:val="26"/>
                <w:szCs w:val="26"/>
                <w:lang w:val="fr-FR"/>
              </w:rPr>
              <w:t>demandé</w:t>
            </w:r>
            <w:r w:rsidR="0079054E" w:rsidRPr="00D17775">
              <w:rPr>
                <w:rFonts w:cs="Times New Roman"/>
                <w:sz w:val="26"/>
                <w:szCs w:val="26"/>
                <w:lang w:val="fr-FR"/>
              </w:rPr>
              <w:t xml:space="preserve">s, il le fera conformément à la procédure stipulée </w:t>
            </w:r>
            <w:r w:rsidR="00756786" w:rsidRPr="00D17775">
              <w:rPr>
                <w:rFonts w:cs="Times New Roman"/>
                <w:sz w:val="26"/>
                <w:szCs w:val="26"/>
                <w:lang w:val="fr-FR"/>
              </w:rPr>
              <w:t>aux</w:t>
            </w:r>
            <w:r w:rsidR="00CD04B7" w:rsidRPr="00D17775">
              <w:rPr>
                <w:rFonts w:cs="Times New Roman"/>
                <w:sz w:val="26"/>
                <w:szCs w:val="26"/>
                <w:lang w:val="fr-FR"/>
              </w:rPr>
              <w:t xml:space="preserve"> clause</w:t>
            </w:r>
            <w:r w:rsidR="00756786" w:rsidRPr="00D17775">
              <w:rPr>
                <w:rFonts w:cs="Times New Roman"/>
                <w:sz w:val="26"/>
                <w:szCs w:val="26"/>
                <w:lang w:val="fr-FR"/>
              </w:rPr>
              <w:t>s</w:t>
            </w:r>
            <w:r w:rsidR="0079054E" w:rsidRPr="00D17775">
              <w:rPr>
                <w:rFonts w:cs="Times New Roman"/>
                <w:sz w:val="26"/>
                <w:szCs w:val="26"/>
                <w:lang w:val="fr-FR"/>
              </w:rPr>
              <w:t xml:space="preserve"> 8 et </w:t>
            </w:r>
            <w:r w:rsidR="00814C25" w:rsidRPr="00D17775">
              <w:rPr>
                <w:rFonts w:cs="Times New Roman"/>
                <w:sz w:val="26"/>
                <w:szCs w:val="26"/>
                <w:lang w:val="fr-FR"/>
              </w:rPr>
              <w:t>23</w:t>
            </w:r>
            <w:r w:rsidR="0079054E" w:rsidRPr="00D17775">
              <w:rPr>
                <w:rFonts w:cs="Times New Roman"/>
                <w:sz w:val="26"/>
                <w:szCs w:val="26"/>
                <w:lang w:val="fr-FR"/>
              </w:rPr>
              <w:t xml:space="preserve">.2 des </w:t>
            </w:r>
            <w:r w:rsidR="00EC31A1" w:rsidRPr="00D17775">
              <w:rPr>
                <w:rFonts w:cs="Times New Roman"/>
                <w:sz w:val="26"/>
                <w:szCs w:val="26"/>
                <w:lang w:val="fr-FR"/>
              </w:rPr>
              <w:t>IC.</w:t>
            </w:r>
          </w:p>
          <w:p w:rsidR="00601844" w:rsidRDefault="00040E6F" w:rsidP="00601844">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601844">
              <w:rPr>
                <w:rFonts w:cs="Times New Roman"/>
                <w:sz w:val="26"/>
                <w:szCs w:val="26"/>
                <w:lang w:val="fr-FR"/>
              </w:rPr>
              <w:t>Il est conseillé aux candidats de visiter et d’</w:t>
            </w:r>
            <w:r w:rsidR="000021C2" w:rsidRPr="00601844">
              <w:rPr>
                <w:rFonts w:cs="Times New Roman"/>
                <w:sz w:val="26"/>
                <w:szCs w:val="26"/>
                <w:lang w:val="fr-FR"/>
              </w:rPr>
              <w:t>inspecter</w:t>
            </w:r>
            <w:r w:rsidRPr="00601844">
              <w:rPr>
                <w:rFonts w:cs="Times New Roman"/>
                <w:sz w:val="26"/>
                <w:szCs w:val="26"/>
                <w:lang w:val="fr-FR"/>
              </w:rPr>
              <w:t xml:space="preserve"> le site des prestations et ses environs et d’obtenir par lui-même et sur sa propre responsabilité tous les </w:t>
            </w:r>
            <w:r w:rsidR="000021C2" w:rsidRPr="00601844">
              <w:rPr>
                <w:rFonts w:cs="Times New Roman"/>
                <w:sz w:val="26"/>
                <w:szCs w:val="26"/>
                <w:lang w:val="fr-FR"/>
              </w:rPr>
              <w:t>renseignements</w:t>
            </w:r>
            <w:r w:rsidRPr="00601844">
              <w:rPr>
                <w:rFonts w:cs="Times New Roman"/>
                <w:sz w:val="26"/>
                <w:szCs w:val="26"/>
                <w:lang w:val="fr-FR"/>
              </w:rPr>
              <w:t xml:space="preserve"> qui peuvent être nécessaires pour la préparation de l’offre et la signature du marché pour l’exécution des prestations. Les coûts liés à la visite de site sont à la seule charge du candidat. En tout état de cause la visite de site n’est pas un motif d’élimination du soumissionnaire</w:t>
            </w:r>
            <w:r w:rsidR="000F1035" w:rsidRPr="00601844">
              <w:rPr>
                <w:rFonts w:cs="Times New Roman"/>
                <w:sz w:val="26"/>
                <w:szCs w:val="26"/>
                <w:lang w:val="fr-FR"/>
              </w:rPr>
              <w:t xml:space="preserve">. </w:t>
            </w:r>
            <w:r w:rsidR="00EE3FA7" w:rsidRPr="00601844">
              <w:rPr>
                <w:rFonts w:cs="Times New Roman"/>
                <w:sz w:val="26"/>
                <w:szCs w:val="26"/>
                <w:lang w:val="fr-FR"/>
              </w:rPr>
              <w:t xml:space="preserve">Si nécessaire l’autorité contractante organise une visite de site groupée dans </w:t>
            </w:r>
            <w:r w:rsidR="00BD1B21" w:rsidRPr="00601844">
              <w:rPr>
                <w:rFonts w:cs="Times New Roman"/>
                <w:sz w:val="26"/>
                <w:szCs w:val="26"/>
                <w:lang w:val="fr-FR"/>
              </w:rPr>
              <w:t>les quinze</w:t>
            </w:r>
            <w:r w:rsidR="00EE3FA7" w:rsidRPr="00601844">
              <w:rPr>
                <w:rFonts w:cs="Times New Roman"/>
                <w:sz w:val="26"/>
                <w:szCs w:val="26"/>
                <w:lang w:val="fr-FR"/>
              </w:rPr>
              <w:t xml:space="preserve"> (15)jours calendaires pour les appels d’offres nationaux, et vingt (20) jours calendaires pour les appels d’offres internationaux, à compter de la date de lancement du dossier d’appel d’offres suivant les dates indiquées dans les DPAO. </w:t>
            </w:r>
            <w:r w:rsidR="000F1035" w:rsidRPr="00601844">
              <w:rPr>
                <w:rFonts w:cs="Times New Roman"/>
                <w:sz w:val="26"/>
                <w:szCs w:val="26"/>
                <w:lang w:val="fr-FR"/>
              </w:rPr>
              <w:t xml:space="preserve">L’Autorité contractante se rend disponible à produire toutes les informations utiles pour permettre une visite individuelle de site à la demande de tout candidat.  </w:t>
            </w:r>
          </w:p>
          <w:p w:rsidR="00A07991" w:rsidRPr="00D17775" w:rsidRDefault="00973607" w:rsidP="00601844">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w:t>
            </w:r>
            <w:r w:rsidR="00A07991" w:rsidRPr="00D17775">
              <w:rPr>
                <w:rFonts w:cs="Times New Roman"/>
                <w:sz w:val="26"/>
                <w:szCs w:val="26"/>
                <w:lang w:val="fr-FR"/>
              </w:rPr>
              <w:t>’autorité contractante dégage toute responsabilité au cas où la non visite de site affecterait l’offre d’un soumissionnaire et se réserve le droit de ne pas donner suite aux éventuelles demandes d’avenant qui seraient liées à une connaissance insuffisante du terrain.</w:t>
            </w:r>
          </w:p>
        </w:tc>
      </w:tr>
      <w:tr w:rsidR="0079054E" w:rsidRPr="00D17775" w:rsidTr="007B4D36">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89" w:name="_Toc156373291"/>
            <w:bookmarkStart w:id="90" w:name="_Toc96990948"/>
            <w:r w:rsidRPr="00D17775">
              <w:rPr>
                <w:rFonts w:cs="Times New Roman"/>
                <w:sz w:val="26"/>
                <w:szCs w:val="26"/>
                <w:lang w:val="fr-FR"/>
              </w:rPr>
              <w:t>Modifi</w:t>
            </w:r>
            <w:r w:rsidR="00AD73FD" w:rsidRPr="00D17775">
              <w:rPr>
                <w:rFonts w:cs="Times New Roman"/>
                <w:sz w:val="26"/>
                <w:szCs w:val="26"/>
                <w:lang w:val="fr-FR"/>
              </w:rPr>
              <w:t>cations apportées au Dossier d’Appel d’O</w:t>
            </w:r>
            <w:r w:rsidRPr="00D17775">
              <w:rPr>
                <w:rFonts w:cs="Times New Roman"/>
                <w:sz w:val="26"/>
                <w:szCs w:val="26"/>
                <w:lang w:val="fr-FR"/>
              </w:rPr>
              <w:t>ffres</w:t>
            </w:r>
            <w:bookmarkEnd w:id="89"/>
            <w:bookmarkEnd w:id="90"/>
          </w:p>
        </w:tc>
        <w:tc>
          <w:tcPr>
            <w:tcW w:w="7254" w:type="dxa"/>
          </w:tcPr>
          <w:p w:rsidR="0079054E" w:rsidRPr="00D17775" w:rsidRDefault="00910CB9"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L’Autorité contractante</w:t>
            </w:r>
            <w:r w:rsidR="0079054E" w:rsidRPr="00D17775">
              <w:rPr>
                <w:rFonts w:cs="Times New Roman"/>
                <w:sz w:val="26"/>
                <w:szCs w:val="26"/>
                <w:lang w:val="fr-FR"/>
              </w:rPr>
              <w:t xml:space="preserve"> peut, </w:t>
            </w:r>
            <w:r w:rsidR="00150585" w:rsidRPr="00D17775">
              <w:rPr>
                <w:rFonts w:cs="Times New Roman"/>
                <w:sz w:val="26"/>
                <w:szCs w:val="26"/>
                <w:lang w:val="fr-FR"/>
              </w:rPr>
              <w:t>à tout moment</w:t>
            </w:r>
            <w:r w:rsidR="009632D0" w:rsidRPr="00D17775">
              <w:rPr>
                <w:rFonts w:cs="Times New Roman"/>
                <w:sz w:val="26"/>
                <w:szCs w:val="26"/>
                <w:lang w:val="fr-FR"/>
              </w:rPr>
              <w:t>,</w:t>
            </w:r>
            <w:r w:rsidR="0079054E" w:rsidRPr="00D17775">
              <w:rPr>
                <w:rFonts w:cs="Times New Roman"/>
                <w:sz w:val="26"/>
                <w:szCs w:val="26"/>
                <w:lang w:val="fr-FR"/>
              </w:rPr>
              <w:t xml:space="preserve"> avant la date limite de remise des offres, modifier le Dossier d’appel d’offres en publiant un additif</w:t>
            </w:r>
            <w:r w:rsidR="00ED3BC8" w:rsidRPr="00D17775">
              <w:rPr>
                <w:rFonts w:cs="Times New Roman"/>
                <w:sz w:val="26"/>
                <w:szCs w:val="26"/>
                <w:lang w:val="fr-FR"/>
              </w:rPr>
              <w:t xml:space="preserve"> après avis de l’Organe de contrôle des marchés publics compétent</w:t>
            </w:r>
            <w:r w:rsidR="00A134DF" w:rsidRPr="00D17775">
              <w:rPr>
                <w:rFonts w:cs="Times New Roman"/>
                <w:sz w:val="26"/>
                <w:szCs w:val="26"/>
                <w:lang w:val="fr-FR"/>
              </w:rPr>
              <w:t xml:space="preserve"> et ce</w:t>
            </w:r>
            <w:r w:rsidR="00150585" w:rsidRPr="00D17775">
              <w:rPr>
                <w:rFonts w:cs="Times New Roman"/>
                <w:sz w:val="26"/>
                <w:szCs w:val="26"/>
                <w:lang w:val="fr-FR"/>
              </w:rPr>
              <w:t xml:space="preserve">, en </w:t>
            </w:r>
            <w:r w:rsidR="004F0805" w:rsidRPr="00D17775">
              <w:rPr>
                <w:rFonts w:cs="Times New Roman"/>
                <w:sz w:val="26"/>
                <w:szCs w:val="26"/>
                <w:lang w:val="fr-FR"/>
              </w:rPr>
              <w:t>l’</w:t>
            </w:r>
            <w:r w:rsidR="00150585" w:rsidRPr="00D17775">
              <w:rPr>
                <w:rFonts w:cs="Times New Roman"/>
                <w:sz w:val="26"/>
                <w:szCs w:val="26"/>
                <w:lang w:val="fr-FR"/>
              </w:rPr>
              <w:t>absence d’une auto-saisine de l’ARMP ou d’un recours devant l’ARMP.</w:t>
            </w:r>
          </w:p>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Tout additif publié sera considéré comme faisant partie intégrante du Dossier d’appel d’offres et sera communiqué par écrit à tous ceux qui ont obtenu le Dossier d’appel d’offres </w:t>
            </w:r>
            <w:r w:rsidR="00910CB9" w:rsidRPr="00D17775">
              <w:rPr>
                <w:rFonts w:cs="Times New Roman"/>
                <w:sz w:val="26"/>
                <w:szCs w:val="26"/>
                <w:lang w:val="fr-FR"/>
              </w:rPr>
              <w:t>de l’Autorité contractante</w:t>
            </w:r>
            <w:r w:rsidRPr="00D17775">
              <w:rPr>
                <w:rFonts w:cs="Times New Roman"/>
                <w:sz w:val="26"/>
                <w:szCs w:val="26"/>
                <w:lang w:val="fr-FR"/>
              </w:rPr>
              <w:t xml:space="preserve"> en conformité avec les dispositions de </w:t>
            </w:r>
            <w:r w:rsidR="0046542B" w:rsidRPr="00D17775">
              <w:rPr>
                <w:rFonts w:cs="Times New Roman"/>
                <w:sz w:val="26"/>
                <w:szCs w:val="26"/>
                <w:lang w:val="fr-FR"/>
              </w:rPr>
              <w:t>la clause</w:t>
            </w:r>
            <w:r w:rsidRPr="00D17775">
              <w:rPr>
                <w:rFonts w:cs="Times New Roman"/>
                <w:sz w:val="26"/>
                <w:szCs w:val="26"/>
                <w:lang w:val="fr-FR"/>
              </w:rPr>
              <w:t xml:space="preserve"> 6.3 </w:t>
            </w:r>
            <w:r w:rsidR="00EE3FA7" w:rsidRPr="00D17775">
              <w:rPr>
                <w:rFonts w:cs="Times New Roman"/>
                <w:sz w:val="26"/>
                <w:szCs w:val="26"/>
                <w:lang w:val="fr-FR"/>
              </w:rPr>
              <w:t>des IC</w:t>
            </w:r>
            <w:r w:rsidR="00EC31A1" w:rsidRPr="00D17775">
              <w:rPr>
                <w:rFonts w:cs="Times New Roman"/>
                <w:sz w:val="26"/>
                <w:szCs w:val="26"/>
                <w:lang w:val="fr-FR"/>
              </w:rPr>
              <w:t>.</w:t>
            </w:r>
            <w:r w:rsidR="000C43CA" w:rsidRPr="00D17775">
              <w:rPr>
                <w:rFonts w:cs="Times New Roman"/>
                <w:sz w:val="26"/>
                <w:szCs w:val="26"/>
                <w:lang w:val="fr-FR"/>
              </w:rPr>
              <w:t xml:space="preserve"> L’autorité contractante publiera immédiatement l’additif dans les mêmes canaux que ceux de l’avis d’appel</w:t>
            </w:r>
            <w:r w:rsidR="00A134DF" w:rsidRPr="00D17775">
              <w:rPr>
                <w:rFonts w:cs="Times New Roman"/>
                <w:sz w:val="26"/>
                <w:szCs w:val="26"/>
                <w:lang w:val="fr-FR"/>
              </w:rPr>
              <w:t xml:space="preserve"> d’offres</w:t>
            </w:r>
            <w:r w:rsidR="000C43CA" w:rsidRPr="00D17775">
              <w:rPr>
                <w:rFonts w:cs="Times New Roman"/>
                <w:sz w:val="26"/>
                <w:szCs w:val="26"/>
                <w:lang w:val="fr-FR"/>
              </w:rPr>
              <w:t>.</w:t>
            </w:r>
          </w:p>
          <w:p w:rsidR="0079054E" w:rsidRPr="00D17775" w:rsidRDefault="00ED3BC8"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Dans cette hypothèse, l’autorité contractante peut reporter la date limite de remise des offres </w:t>
            </w:r>
            <w:r w:rsidR="000021C2" w:rsidRPr="00D17775">
              <w:rPr>
                <w:rFonts w:cs="Times New Roman"/>
                <w:sz w:val="26"/>
                <w:szCs w:val="26"/>
                <w:lang w:val="fr-FR"/>
              </w:rPr>
              <w:t>conformément</w:t>
            </w:r>
            <w:r w:rsidRPr="00D17775">
              <w:rPr>
                <w:rFonts w:cs="Times New Roman"/>
                <w:sz w:val="26"/>
                <w:szCs w:val="26"/>
                <w:lang w:val="fr-FR"/>
              </w:rPr>
              <w:t xml:space="preserve"> à la clause 23.2 des IC, afin de</w:t>
            </w:r>
            <w:r w:rsidR="0079054E" w:rsidRPr="00D17775">
              <w:rPr>
                <w:rFonts w:cs="Times New Roman"/>
                <w:sz w:val="26"/>
                <w:szCs w:val="26"/>
                <w:lang w:val="fr-FR"/>
              </w:rPr>
              <w:t xml:space="preserve"> laisser aux </w:t>
            </w:r>
            <w:r w:rsidR="00041847" w:rsidRPr="00D17775">
              <w:rPr>
                <w:rFonts w:cs="Times New Roman"/>
                <w:sz w:val="26"/>
                <w:szCs w:val="26"/>
                <w:lang w:val="fr-FR"/>
              </w:rPr>
              <w:t>candidat</w:t>
            </w:r>
            <w:r w:rsidR="0079054E" w:rsidRPr="00D17775">
              <w:rPr>
                <w:rFonts w:cs="Times New Roman"/>
                <w:sz w:val="26"/>
                <w:szCs w:val="26"/>
                <w:lang w:val="fr-FR"/>
              </w:rPr>
              <w:t xml:space="preserve">s un délai raisonnable pour prendre en compte l’additif dans la préparation de leurs </w:t>
            </w:r>
            <w:r w:rsidR="00EE3FA7" w:rsidRPr="00D17775">
              <w:rPr>
                <w:rFonts w:cs="Times New Roman"/>
                <w:sz w:val="26"/>
                <w:szCs w:val="26"/>
                <w:lang w:val="fr-FR"/>
              </w:rPr>
              <w:t>offres. Ce</w:t>
            </w:r>
            <w:r w:rsidR="000D752F" w:rsidRPr="00D17775">
              <w:rPr>
                <w:rFonts w:cs="Times New Roman"/>
                <w:sz w:val="26"/>
                <w:szCs w:val="26"/>
                <w:lang w:val="fr-FR"/>
              </w:rPr>
              <w:t xml:space="preserve"> délai doit être en corrélation avec celui nécessaire pour compenser le temps séparant la date de demande d’éclaircissement du candidat/soumissionnaire de la date de publication de l’addendum.</w:t>
            </w:r>
          </w:p>
        </w:tc>
      </w:tr>
      <w:tr w:rsidR="0079054E" w:rsidRPr="00D17775" w:rsidTr="007B4D36">
        <w:tc>
          <w:tcPr>
            <w:tcW w:w="2376" w:type="dxa"/>
          </w:tcPr>
          <w:p w:rsidR="0079054E" w:rsidRPr="00D17775" w:rsidRDefault="0079054E" w:rsidP="00D17775">
            <w:pPr>
              <w:spacing w:after="160"/>
              <w:rPr>
                <w:rFonts w:cs="Times New Roman"/>
                <w:sz w:val="26"/>
                <w:szCs w:val="26"/>
              </w:rPr>
            </w:pPr>
          </w:p>
        </w:tc>
        <w:tc>
          <w:tcPr>
            <w:tcW w:w="7254" w:type="dxa"/>
          </w:tcPr>
          <w:p w:rsidR="0079054E" w:rsidRPr="00601844" w:rsidRDefault="0079054E" w:rsidP="00D17775">
            <w:pPr>
              <w:pStyle w:val="Titre2"/>
              <w:spacing w:after="160"/>
              <w:rPr>
                <w:szCs w:val="28"/>
                <w:lang w:val="fr-FR" w:eastAsia="fr-FR"/>
              </w:rPr>
            </w:pPr>
            <w:bookmarkStart w:id="91" w:name="_Toc438438829"/>
            <w:bookmarkStart w:id="92" w:name="_Toc438532577"/>
            <w:bookmarkStart w:id="93" w:name="_Toc438733973"/>
            <w:bookmarkStart w:id="94" w:name="_Toc438962055"/>
            <w:bookmarkStart w:id="95" w:name="_Toc461939618"/>
            <w:r w:rsidRPr="00601844">
              <w:rPr>
                <w:szCs w:val="28"/>
                <w:lang w:val="fr-FR" w:eastAsia="fr-FR"/>
              </w:rPr>
              <w:t xml:space="preserve">C. </w:t>
            </w:r>
            <w:r w:rsidRPr="00601844">
              <w:rPr>
                <w:szCs w:val="28"/>
                <w:lang w:val="fr-FR" w:eastAsia="fr-FR"/>
              </w:rPr>
              <w:tab/>
              <w:t>Préparation des offres</w:t>
            </w:r>
            <w:bookmarkEnd w:id="91"/>
            <w:bookmarkEnd w:id="92"/>
            <w:bookmarkEnd w:id="93"/>
            <w:bookmarkEnd w:id="94"/>
            <w:bookmarkEnd w:id="95"/>
          </w:p>
        </w:tc>
      </w:tr>
      <w:tr w:rsidR="0079054E" w:rsidRPr="00D17775" w:rsidTr="007B4D36">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96" w:name="_Toc156373292"/>
            <w:bookmarkStart w:id="97" w:name="_Toc438438830"/>
            <w:bookmarkStart w:id="98" w:name="_Toc438532578"/>
            <w:bookmarkStart w:id="99" w:name="_Toc438733974"/>
            <w:bookmarkStart w:id="100" w:name="_Toc438907013"/>
            <w:bookmarkStart w:id="101" w:name="_Toc438907212"/>
            <w:bookmarkStart w:id="102" w:name="_Toc96990949"/>
            <w:r w:rsidRPr="00D17775">
              <w:rPr>
                <w:rFonts w:cs="Times New Roman"/>
                <w:sz w:val="26"/>
                <w:szCs w:val="26"/>
                <w:lang w:val="fr-FR"/>
              </w:rPr>
              <w:t>Frais de soumission</w:t>
            </w:r>
            <w:bookmarkEnd w:id="96"/>
            <w:bookmarkEnd w:id="97"/>
            <w:bookmarkEnd w:id="98"/>
            <w:bookmarkEnd w:id="99"/>
            <w:bookmarkEnd w:id="100"/>
            <w:bookmarkEnd w:id="101"/>
            <w:bookmarkEnd w:id="102"/>
          </w:p>
        </w:tc>
        <w:tc>
          <w:tcPr>
            <w:tcW w:w="7254" w:type="dxa"/>
          </w:tcPr>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Le </w:t>
            </w:r>
            <w:r w:rsidR="00041847" w:rsidRPr="00D17775">
              <w:rPr>
                <w:rFonts w:cs="Times New Roman"/>
                <w:sz w:val="26"/>
                <w:szCs w:val="26"/>
                <w:lang w:val="fr-FR"/>
              </w:rPr>
              <w:t>candidat</w:t>
            </w:r>
            <w:r w:rsidRPr="00D17775">
              <w:rPr>
                <w:rFonts w:cs="Times New Roman"/>
                <w:sz w:val="26"/>
                <w:szCs w:val="26"/>
                <w:lang w:val="fr-FR"/>
              </w:rPr>
              <w:t xml:space="preserve"> supportera tous les frais afférents à la préparation et à la présentation de son offre, et </w:t>
            </w:r>
            <w:r w:rsidR="00910CB9" w:rsidRPr="00D17775">
              <w:rPr>
                <w:rFonts w:cs="Times New Roman"/>
                <w:sz w:val="26"/>
                <w:szCs w:val="26"/>
                <w:lang w:val="fr-FR"/>
              </w:rPr>
              <w:t>l’Autorité contractante</w:t>
            </w:r>
            <w:r w:rsidRPr="00D17775">
              <w:rPr>
                <w:rFonts w:cs="Times New Roman"/>
                <w:sz w:val="26"/>
                <w:szCs w:val="26"/>
                <w:lang w:val="fr-FR"/>
              </w:rPr>
              <w:t xml:space="preserve"> n’est en aucun cas responsable de ces frais ni tenu</w:t>
            </w:r>
            <w:r w:rsidR="00112D30" w:rsidRPr="00D17775">
              <w:rPr>
                <w:rFonts w:cs="Times New Roman"/>
                <w:sz w:val="26"/>
                <w:szCs w:val="26"/>
                <w:lang w:val="fr-FR"/>
              </w:rPr>
              <w:t>e</w:t>
            </w:r>
            <w:r w:rsidRPr="00D17775">
              <w:rPr>
                <w:rFonts w:cs="Times New Roman"/>
                <w:sz w:val="26"/>
                <w:szCs w:val="26"/>
                <w:lang w:val="fr-FR"/>
              </w:rPr>
              <w:t xml:space="preserve"> de les régler, quels que soient le déroulement et l’issue de la procédure d’appel d’offres.</w:t>
            </w:r>
          </w:p>
        </w:tc>
      </w:tr>
      <w:tr w:rsidR="0079054E" w:rsidRPr="00D17775" w:rsidTr="007B4D36">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103" w:name="_Toc438438831"/>
            <w:bookmarkStart w:id="104" w:name="_Toc438532579"/>
            <w:bookmarkStart w:id="105" w:name="_Toc438733975"/>
            <w:bookmarkStart w:id="106" w:name="_Toc438907014"/>
            <w:bookmarkStart w:id="107" w:name="_Toc438907213"/>
            <w:bookmarkStart w:id="108" w:name="_Toc156373293"/>
            <w:bookmarkStart w:id="109" w:name="_Toc96990950"/>
            <w:r w:rsidRPr="00D17775">
              <w:rPr>
                <w:rFonts w:cs="Times New Roman"/>
                <w:sz w:val="26"/>
                <w:szCs w:val="26"/>
                <w:lang w:val="fr-FR"/>
              </w:rPr>
              <w:t>Langue de l’offre</w:t>
            </w:r>
            <w:bookmarkEnd w:id="103"/>
            <w:bookmarkEnd w:id="104"/>
            <w:bookmarkEnd w:id="105"/>
            <w:bookmarkEnd w:id="106"/>
            <w:bookmarkEnd w:id="107"/>
            <w:bookmarkEnd w:id="108"/>
            <w:bookmarkEnd w:id="109"/>
          </w:p>
        </w:tc>
        <w:tc>
          <w:tcPr>
            <w:tcW w:w="7254" w:type="dxa"/>
          </w:tcPr>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L’offre, ainsi que toute la correspondance et tous les documents concernant la soumission, échangés entre le </w:t>
            </w:r>
            <w:r w:rsidR="00041847" w:rsidRPr="00D17775">
              <w:rPr>
                <w:rFonts w:cs="Times New Roman"/>
                <w:sz w:val="26"/>
                <w:szCs w:val="26"/>
                <w:lang w:val="fr-FR"/>
              </w:rPr>
              <w:t>Candidat</w:t>
            </w:r>
            <w:r w:rsidRPr="00D17775">
              <w:rPr>
                <w:rFonts w:cs="Times New Roman"/>
                <w:sz w:val="26"/>
                <w:szCs w:val="26"/>
                <w:lang w:val="fr-FR"/>
              </w:rPr>
              <w:t xml:space="preserve"> et </w:t>
            </w:r>
            <w:r w:rsidR="00910CB9" w:rsidRPr="00D17775">
              <w:rPr>
                <w:rFonts w:cs="Times New Roman"/>
                <w:sz w:val="26"/>
                <w:szCs w:val="26"/>
                <w:lang w:val="fr-FR"/>
              </w:rPr>
              <w:t>l’Autorité contractante</w:t>
            </w:r>
            <w:r w:rsidRPr="00D17775">
              <w:rPr>
                <w:rFonts w:cs="Times New Roman"/>
                <w:sz w:val="26"/>
                <w:szCs w:val="26"/>
                <w:lang w:val="fr-FR"/>
              </w:rPr>
              <w:t xml:space="preserve"> seront rédigés dans la langue </w:t>
            </w:r>
            <w:r w:rsidR="001E5F95" w:rsidRPr="00D17775">
              <w:rPr>
                <w:rFonts w:cs="Times New Roman"/>
                <w:sz w:val="26"/>
                <w:szCs w:val="26"/>
                <w:lang w:val="fr-FR"/>
              </w:rPr>
              <w:t>française</w:t>
            </w:r>
            <w:r w:rsidRPr="00D17775">
              <w:rPr>
                <w:rFonts w:cs="Times New Roman"/>
                <w:sz w:val="26"/>
                <w:szCs w:val="26"/>
                <w:lang w:val="fr-FR"/>
              </w:rPr>
              <w:t xml:space="preserve">. </w:t>
            </w:r>
            <w:r w:rsidR="004E2206" w:rsidRPr="00D17775">
              <w:rPr>
                <w:rFonts w:cs="Times New Roman"/>
                <w:sz w:val="26"/>
                <w:szCs w:val="26"/>
                <w:lang w:val="fr-FR"/>
              </w:rPr>
              <w:t>Les documents complémentaires et les imprimés fournis par le candidat dans le cadre de la soumission peuvent être rédigés dans une autre langue à condition d’être accompagnés d’une traduction des passages pertinents en langue française qui fera foi.</w:t>
            </w:r>
          </w:p>
        </w:tc>
      </w:tr>
      <w:tr w:rsidR="0079054E" w:rsidRPr="00D17775" w:rsidTr="007B4D36">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110" w:name="_Toc438438832"/>
            <w:bookmarkStart w:id="111" w:name="_Toc438532580"/>
            <w:bookmarkStart w:id="112" w:name="_Toc438733976"/>
            <w:bookmarkStart w:id="113" w:name="_Toc438907015"/>
            <w:bookmarkStart w:id="114" w:name="_Toc438907214"/>
            <w:bookmarkStart w:id="115" w:name="_Toc156373294"/>
            <w:bookmarkStart w:id="116" w:name="_Toc96990951"/>
            <w:r w:rsidRPr="00D17775">
              <w:rPr>
                <w:rFonts w:cs="Times New Roman"/>
                <w:sz w:val="26"/>
                <w:szCs w:val="26"/>
                <w:lang w:val="fr-FR"/>
              </w:rPr>
              <w:t>Documents constitutifs de l’offre</w:t>
            </w:r>
            <w:bookmarkEnd w:id="110"/>
            <w:bookmarkEnd w:id="111"/>
            <w:bookmarkEnd w:id="112"/>
            <w:bookmarkEnd w:id="113"/>
            <w:bookmarkEnd w:id="114"/>
            <w:bookmarkEnd w:id="115"/>
            <w:bookmarkEnd w:id="116"/>
          </w:p>
        </w:tc>
        <w:tc>
          <w:tcPr>
            <w:tcW w:w="7254" w:type="dxa"/>
          </w:tcPr>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L’offre comprendra les documents suivants :</w:t>
            </w:r>
          </w:p>
          <w:p w:rsidR="00246485" w:rsidRPr="00D17775" w:rsidRDefault="00CC5B1C" w:rsidP="00691EF1">
            <w:pPr>
              <w:numPr>
                <w:ilvl w:val="0"/>
                <w:numId w:val="23"/>
              </w:numPr>
              <w:tabs>
                <w:tab w:val="left" w:pos="576"/>
                <w:tab w:val="left" w:pos="1152"/>
              </w:tabs>
              <w:suppressAutoHyphens w:val="0"/>
              <w:spacing w:after="160"/>
              <w:rPr>
                <w:rFonts w:cs="Times New Roman"/>
                <w:sz w:val="26"/>
                <w:szCs w:val="26"/>
              </w:rPr>
            </w:pPr>
            <w:r w:rsidRPr="00D17775">
              <w:rPr>
                <w:rFonts w:cs="Times New Roman"/>
                <w:sz w:val="26"/>
                <w:szCs w:val="26"/>
              </w:rPr>
              <w:t xml:space="preserve"> La lettre de soumission de l’</w:t>
            </w:r>
            <w:r w:rsidR="00246485" w:rsidRPr="00D17775">
              <w:rPr>
                <w:rFonts w:cs="Times New Roman"/>
                <w:sz w:val="26"/>
                <w:szCs w:val="26"/>
              </w:rPr>
              <w:t xml:space="preserve">offre (suivant le format indiqué à la </w:t>
            </w:r>
            <w:r w:rsidRPr="00D17775">
              <w:rPr>
                <w:rFonts w:cs="Times New Roman"/>
                <w:sz w:val="26"/>
                <w:szCs w:val="26"/>
              </w:rPr>
              <w:t>Section II</w:t>
            </w:r>
            <w:r w:rsidR="00246485" w:rsidRPr="00D17775">
              <w:rPr>
                <w:rFonts w:cs="Times New Roman"/>
                <w:sz w:val="26"/>
                <w:szCs w:val="26"/>
              </w:rPr>
              <w:t>);</w:t>
            </w:r>
          </w:p>
          <w:p w:rsidR="004E2206" w:rsidRPr="00D17775" w:rsidRDefault="004E2206" w:rsidP="00691EF1">
            <w:pPr>
              <w:numPr>
                <w:ilvl w:val="0"/>
                <w:numId w:val="23"/>
              </w:numPr>
              <w:tabs>
                <w:tab w:val="left" w:pos="576"/>
                <w:tab w:val="left" w:pos="1152"/>
              </w:tabs>
              <w:suppressAutoHyphens w:val="0"/>
              <w:spacing w:after="160"/>
              <w:rPr>
                <w:rFonts w:cs="Times New Roman"/>
                <w:sz w:val="26"/>
                <w:szCs w:val="26"/>
              </w:rPr>
            </w:pPr>
            <w:r w:rsidRPr="00D17775">
              <w:rPr>
                <w:rFonts w:cs="Times New Roman"/>
                <w:sz w:val="26"/>
                <w:szCs w:val="26"/>
              </w:rPr>
              <w:t>le bordereau des prix unitaires et le détail quantitatif et estimatif, remplis conformément aux dispositions des clauses 12, 14 et 15 des IC ;</w:t>
            </w:r>
          </w:p>
          <w:p w:rsidR="00246485" w:rsidRPr="00D17775" w:rsidRDefault="00CC5B1C" w:rsidP="00691EF1">
            <w:pPr>
              <w:numPr>
                <w:ilvl w:val="0"/>
                <w:numId w:val="23"/>
              </w:numPr>
              <w:tabs>
                <w:tab w:val="left" w:pos="576"/>
                <w:tab w:val="left" w:pos="1152"/>
              </w:tabs>
              <w:suppressAutoHyphens w:val="0"/>
              <w:spacing w:after="160"/>
              <w:rPr>
                <w:rFonts w:cs="Times New Roman"/>
                <w:sz w:val="26"/>
                <w:szCs w:val="26"/>
              </w:rPr>
            </w:pPr>
            <w:r w:rsidRPr="00D17775">
              <w:rPr>
                <w:rFonts w:cs="Times New Roman"/>
                <w:sz w:val="26"/>
                <w:szCs w:val="26"/>
              </w:rPr>
              <w:t>La g</w:t>
            </w:r>
            <w:r w:rsidR="00246485" w:rsidRPr="00D17775">
              <w:rPr>
                <w:rFonts w:cs="Times New Roman"/>
                <w:sz w:val="26"/>
                <w:szCs w:val="26"/>
              </w:rPr>
              <w:t>arant</w:t>
            </w:r>
            <w:r w:rsidRPr="00D17775">
              <w:rPr>
                <w:rFonts w:cs="Times New Roman"/>
                <w:sz w:val="26"/>
                <w:szCs w:val="26"/>
              </w:rPr>
              <w:t>ie de s</w:t>
            </w:r>
            <w:r w:rsidR="00246485" w:rsidRPr="00D17775">
              <w:rPr>
                <w:rFonts w:cs="Times New Roman"/>
                <w:sz w:val="26"/>
                <w:szCs w:val="26"/>
              </w:rPr>
              <w:t xml:space="preserve">oumission </w:t>
            </w:r>
            <w:r w:rsidR="006237B2" w:rsidRPr="00D17775">
              <w:rPr>
                <w:rFonts w:cs="Times New Roman"/>
                <w:sz w:val="26"/>
                <w:szCs w:val="26"/>
              </w:rPr>
              <w:t xml:space="preserve">ou la lettre de déclaration de garantie le cas échéant </w:t>
            </w:r>
            <w:r w:rsidRPr="00D17775">
              <w:rPr>
                <w:rFonts w:cs="Times New Roman"/>
                <w:sz w:val="26"/>
                <w:szCs w:val="26"/>
              </w:rPr>
              <w:t>établie conformément aux dispositions de la clause 20 des IC</w:t>
            </w:r>
            <w:r w:rsidR="00246485" w:rsidRPr="00D17775">
              <w:rPr>
                <w:rFonts w:cs="Times New Roman"/>
                <w:sz w:val="26"/>
                <w:szCs w:val="26"/>
              </w:rPr>
              <w:t>;</w:t>
            </w:r>
          </w:p>
          <w:p w:rsidR="00246485" w:rsidRPr="00D17775" w:rsidRDefault="00246485" w:rsidP="00691EF1">
            <w:pPr>
              <w:numPr>
                <w:ilvl w:val="0"/>
                <w:numId w:val="23"/>
              </w:numPr>
              <w:tabs>
                <w:tab w:val="left" w:pos="576"/>
                <w:tab w:val="left" w:pos="1152"/>
              </w:tabs>
              <w:suppressAutoHyphens w:val="0"/>
              <w:spacing w:after="160"/>
              <w:rPr>
                <w:rFonts w:cs="Times New Roman"/>
                <w:sz w:val="26"/>
                <w:szCs w:val="26"/>
              </w:rPr>
            </w:pPr>
            <w:r w:rsidRPr="00D17775">
              <w:rPr>
                <w:rFonts w:cs="Times New Roman"/>
                <w:sz w:val="26"/>
                <w:szCs w:val="26"/>
              </w:rPr>
              <w:t xml:space="preserve">Le </w:t>
            </w:r>
            <w:r w:rsidR="00973607" w:rsidRPr="00D17775">
              <w:rPr>
                <w:rFonts w:cs="Times New Roman"/>
                <w:sz w:val="26"/>
                <w:szCs w:val="26"/>
              </w:rPr>
              <w:t>p</w:t>
            </w:r>
            <w:r w:rsidRPr="00D17775">
              <w:rPr>
                <w:rFonts w:cs="Times New Roman"/>
                <w:sz w:val="26"/>
                <w:szCs w:val="26"/>
              </w:rPr>
              <w:t>rogramme d’</w:t>
            </w:r>
            <w:r w:rsidR="00973607" w:rsidRPr="00D17775">
              <w:rPr>
                <w:rFonts w:cs="Times New Roman"/>
                <w:sz w:val="26"/>
                <w:szCs w:val="26"/>
              </w:rPr>
              <w:t>a</w:t>
            </w:r>
            <w:r w:rsidRPr="00D17775">
              <w:rPr>
                <w:rFonts w:cs="Times New Roman"/>
                <w:sz w:val="26"/>
                <w:szCs w:val="26"/>
              </w:rPr>
              <w:t>ctivités chiffré;</w:t>
            </w:r>
          </w:p>
          <w:p w:rsidR="0079054E" w:rsidRPr="00D17775" w:rsidRDefault="00246485" w:rsidP="00691EF1">
            <w:pPr>
              <w:numPr>
                <w:ilvl w:val="0"/>
                <w:numId w:val="23"/>
              </w:numPr>
              <w:tabs>
                <w:tab w:val="left" w:pos="576"/>
                <w:tab w:val="left" w:pos="1152"/>
              </w:tabs>
              <w:suppressAutoHyphens w:val="0"/>
              <w:spacing w:after="160"/>
              <w:rPr>
                <w:rFonts w:cs="Times New Roman"/>
                <w:sz w:val="26"/>
                <w:szCs w:val="26"/>
              </w:rPr>
            </w:pPr>
            <w:r w:rsidRPr="00D17775">
              <w:rPr>
                <w:rFonts w:cs="Times New Roman"/>
                <w:sz w:val="26"/>
                <w:szCs w:val="26"/>
              </w:rPr>
              <w:t>Les offres</w:t>
            </w:r>
            <w:r w:rsidR="00CC5B1C" w:rsidRPr="00D17775">
              <w:rPr>
                <w:rFonts w:cs="Times New Roman"/>
                <w:sz w:val="26"/>
                <w:szCs w:val="26"/>
              </w:rPr>
              <w:t xml:space="preserve"> variantes</w:t>
            </w:r>
            <w:r w:rsidRPr="00D17775">
              <w:rPr>
                <w:rFonts w:cs="Times New Roman"/>
                <w:sz w:val="26"/>
                <w:szCs w:val="26"/>
              </w:rPr>
              <w:t xml:space="preserve">, </w:t>
            </w:r>
            <w:r w:rsidR="00CC5B1C" w:rsidRPr="00D17775">
              <w:rPr>
                <w:rFonts w:cs="Times New Roman"/>
                <w:sz w:val="26"/>
                <w:szCs w:val="26"/>
              </w:rPr>
              <w:t>si leur présentation est autorisée, conformément aux dispositions de la clause 13 des IC</w:t>
            </w:r>
            <w:r w:rsidRPr="00D17775">
              <w:rPr>
                <w:rFonts w:cs="Times New Roman"/>
                <w:sz w:val="26"/>
                <w:szCs w:val="26"/>
              </w:rPr>
              <w:t>;</w:t>
            </w:r>
          </w:p>
        </w:tc>
      </w:tr>
      <w:tr w:rsidR="0079054E" w:rsidRPr="00D17775" w:rsidTr="007B4D36">
        <w:tc>
          <w:tcPr>
            <w:tcW w:w="2376" w:type="dxa"/>
          </w:tcPr>
          <w:p w:rsidR="0079054E" w:rsidRPr="00D17775" w:rsidRDefault="0079054E" w:rsidP="00D17775">
            <w:pPr>
              <w:numPr>
                <w:ilvl w:val="12"/>
                <w:numId w:val="0"/>
              </w:numPr>
              <w:spacing w:after="160"/>
              <w:rPr>
                <w:rFonts w:cs="Times New Roman"/>
                <w:sz w:val="26"/>
                <w:szCs w:val="26"/>
              </w:rPr>
            </w:pPr>
            <w:bookmarkStart w:id="117" w:name="_Toc438532581"/>
            <w:bookmarkEnd w:id="117"/>
          </w:p>
        </w:tc>
        <w:tc>
          <w:tcPr>
            <w:tcW w:w="7254" w:type="dxa"/>
          </w:tcPr>
          <w:p w:rsidR="0079054E" w:rsidRPr="00D17775" w:rsidRDefault="0079054E" w:rsidP="00691EF1">
            <w:pPr>
              <w:numPr>
                <w:ilvl w:val="0"/>
                <w:numId w:val="23"/>
              </w:numPr>
              <w:tabs>
                <w:tab w:val="left" w:pos="576"/>
                <w:tab w:val="left" w:pos="1152"/>
              </w:tabs>
              <w:suppressAutoHyphens w:val="0"/>
              <w:spacing w:after="160"/>
              <w:rPr>
                <w:rFonts w:cs="Times New Roman"/>
                <w:sz w:val="26"/>
                <w:szCs w:val="26"/>
              </w:rPr>
            </w:pPr>
            <w:r w:rsidRPr="00D17775">
              <w:rPr>
                <w:rFonts w:cs="Times New Roman"/>
                <w:sz w:val="26"/>
                <w:szCs w:val="26"/>
              </w:rPr>
              <w:t xml:space="preserve">la confirmation écrite </w:t>
            </w:r>
            <w:r w:rsidR="001E5F95" w:rsidRPr="00D17775">
              <w:rPr>
                <w:rFonts w:cs="Times New Roman"/>
                <w:sz w:val="26"/>
                <w:szCs w:val="26"/>
              </w:rPr>
              <w:t>habilitant le</w:t>
            </w:r>
            <w:r w:rsidRPr="00D17775">
              <w:rPr>
                <w:rFonts w:cs="Times New Roman"/>
                <w:sz w:val="26"/>
                <w:szCs w:val="26"/>
              </w:rPr>
              <w:t xml:space="preserve"> signataire de l’offre à engager le </w:t>
            </w:r>
            <w:r w:rsidR="00041847" w:rsidRPr="00D17775">
              <w:rPr>
                <w:rFonts w:cs="Times New Roman"/>
                <w:sz w:val="26"/>
                <w:szCs w:val="26"/>
              </w:rPr>
              <w:t>Candidat</w:t>
            </w:r>
            <w:r w:rsidRPr="00D17775">
              <w:rPr>
                <w:rFonts w:cs="Times New Roman"/>
                <w:sz w:val="26"/>
                <w:szCs w:val="26"/>
              </w:rPr>
              <w:t xml:space="preserve">, conformément aux dispositions de </w:t>
            </w:r>
            <w:r w:rsidR="0046542B" w:rsidRPr="00D17775">
              <w:rPr>
                <w:rFonts w:cs="Times New Roman"/>
                <w:sz w:val="26"/>
                <w:szCs w:val="26"/>
              </w:rPr>
              <w:t>la clause</w:t>
            </w:r>
            <w:r w:rsidR="00814C25" w:rsidRPr="00D17775">
              <w:rPr>
                <w:rFonts w:cs="Times New Roman"/>
                <w:sz w:val="26"/>
                <w:szCs w:val="26"/>
              </w:rPr>
              <w:t xml:space="preserve"> 21</w:t>
            </w:r>
            <w:r w:rsidRPr="00D17775">
              <w:rPr>
                <w:rFonts w:cs="Times New Roman"/>
                <w:sz w:val="26"/>
                <w:szCs w:val="26"/>
              </w:rPr>
              <w:t>.2 des</w:t>
            </w:r>
            <w:r w:rsidR="00041847" w:rsidRPr="00D17775">
              <w:rPr>
                <w:rFonts w:cs="Times New Roman"/>
                <w:sz w:val="26"/>
                <w:szCs w:val="26"/>
              </w:rPr>
              <w:t xml:space="preserve"> IC </w:t>
            </w:r>
            <w:r w:rsidR="00A134DF" w:rsidRPr="00D17775">
              <w:rPr>
                <w:rFonts w:cs="Times New Roman"/>
                <w:sz w:val="26"/>
                <w:szCs w:val="26"/>
              </w:rPr>
              <w:t>au cas où le signataire n’est pas le premier responsable de l’</w:t>
            </w:r>
            <w:r w:rsidR="004F7B52" w:rsidRPr="00D17775">
              <w:rPr>
                <w:rFonts w:cs="Times New Roman"/>
                <w:sz w:val="26"/>
                <w:szCs w:val="26"/>
              </w:rPr>
              <w:t>entreprise</w:t>
            </w:r>
            <w:r w:rsidRPr="00D17775">
              <w:rPr>
                <w:rFonts w:cs="Times New Roman"/>
                <w:sz w:val="26"/>
                <w:szCs w:val="26"/>
              </w:rPr>
              <w:t xml:space="preserve">; </w:t>
            </w:r>
          </w:p>
          <w:p w:rsidR="001E5F95" w:rsidRPr="00D17775" w:rsidRDefault="001E5F95" w:rsidP="00691EF1">
            <w:pPr>
              <w:numPr>
                <w:ilvl w:val="0"/>
                <w:numId w:val="23"/>
              </w:numPr>
              <w:tabs>
                <w:tab w:val="left" w:pos="576"/>
                <w:tab w:val="left" w:pos="1152"/>
              </w:tabs>
              <w:suppressAutoHyphens w:val="0"/>
              <w:spacing w:after="160"/>
              <w:rPr>
                <w:rFonts w:cs="Times New Roman"/>
                <w:sz w:val="26"/>
                <w:szCs w:val="26"/>
              </w:rPr>
            </w:pPr>
            <w:r w:rsidRPr="00D17775">
              <w:rPr>
                <w:rFonts w:cs="Times New Roman"/>
                <w:sz w:val="26"/>
                <w:szCs w:val="26"/>
              </w:rPr>
              <w:t>les documents attestant, conformément aux dispositions de la clause 16 des IC, que le Candidat est admis à concourir, incluant le Formulaire de Renseignements sur le Candidat, et le cas échéant, les Formulaires de Renseignements sur les membres du groupement;</w:t>
            </w:r>
          </w:p>
          <w:p w:rsidR="00D477DC" w:rsidRPr="00D17775" w:rsidRDefault="00D477DC" w:rsidP="00691EF1">
            <w:pPr>
              <w:numPr>
                <w:ilvl w:val="0"/>
                <w:numId w:val="23"/>
              </w:numPr>
              <w:tabs>
                <w:tab w:val="left" w:pos="576"/>
                <w:tab w:val="left" w:pos="1152"/>
              </w:tabs>
              <w:suppressAutoHyphens w:val="0"/>
              <w:spacing w:after="160"/>
              <w:rPr>
                <w:rFonts w:cs="Times New Roman"/>
                <w:sz w:val="26"/>
                <w:szCs w:val="26"/>
              </w:rPr>
            </w:pPr>
            <w:r w:rsidRPr="00D17775">
              <w:rPr>
                <w:rFonts w:cs="Times New Roman"/>
                <w:sz w:val="26"/>
                <w:szCs w:val="26"/>
              </w:rPr>
              <w:t xml:space="preserve">les documents attestant, conformément aux dispositions </w:t>
            </w:r>
            <w:r w:rsidR="00EE3FA7" w:rsidRPr="00D17775">
              <w:rPr>
                <w:rFonts w:cs="Times New Roman"/>
                <w:sz w:val="26"/>
                <w:szCs w:val="26"/>
              </w:rPr>
              <w:t>des clauses</w:t>
            </w:r>
            <w:r w:rsidRPr="00D17775">
              <w:rPr>
                <w:rFonts w:cs="Times New Roman"/>
                <w:sz w:val="26"/>
                <w:szCs w:val="26"/>
              </w:rPr>
              <w:t xml:space="preserve"> 17 et 30 des IC, que les services courants sont conformes aux exigences du Dossier d’appel d’offres</w:t>
            </w:r>
            <w:r w:rsidR="000469B9" w:rsidRPr="00D17775">
              <w:rPr>
                <w:rFonts w:cs="Times New Roman"/>
                <w:sz w:val="26"/>
                <w:szCs w:val="26"/>
              </w:rPr>
              <w:t> ;</w:t>
            </w:r>
          </w:p>
          <w:p w:rsidR="007A64A7" w:rsidRPr="00D17775" w:rsidRDefault="00EE3FA7" w:rsidP="00691EF1">
            <w:pPr>
              <w:numPr>
                <w:ilvl w:val="0"/>
                <w:numId w:val="23"/>
              </w:numPr>
              <w:tabs>
                <w:tab w:val="left" w:pos="576"/>
                <w:tab w:val="left" w:pos="1152"/>
              </w:tabs>
              <w:suppressAutoHyphens w:val="0"/>
              <w:spacing w:after="160"/>
              <w:rPr>
                <w:rFonts w:cs="Times New Roman"/>
                <w:sz w:val="26"/>
                <w:szCs w:val="26"/>
              </w:rPr>
            </w:pPr>
            <w:r w:rsidRPr="00D17775">
              <w:rPr>
                <w:rFonts w:cs="Times New Roman"/>
                <w:sz w:val="26"/>
                <w:szCs w:val="26"/>
              </w:rPr>
              <w:t>un engagement du Soumissionnaire  attestant de la prise de connaissance des  dispositions relatives à la lutte contre la corruption, les conflits d’intérêt, la répression de l’enrichissement illicite, l’éthique professionnelle et tout autre acte similaire notamment le décret portant code d’éthique et de déontologie de la commande publique et qu’il s’engage à les respecter, en remplissant le formulaire fourni à la Section II Formulaires de soumission ;</w:t>
            </w:r>
          </w:p>
          <w:p w:rsidR="00C41227" w:rsidRPr="00D17775" w:rsidRDefault="00C41227" w:rsidP="00691EF1">
            <w:pPr>
              <w:numPr>
                <w:ilvl w:val="0"/>
                <w:numId w:val="23"/>
              </w:numPr>
              <w:tabs>
                <w:tab w:val="left" w:pos="576"/>
                <w:tab w:val="left" w:pos="1152"/>
              </w:tabs>
              <w:suppressAutoHyphens w:val="0"/>
              <w:spacing w:after="160"/>
              <w:rPr>
                <w:rFonts w:cs="Times New Roman"/>
                <w:sz w:val="26"/>
                <w:szCs w:val="26"/>
              </w:rPr>
            </w:pPr>
            <w:r w:rsidRPr="00D17775">
              <w:rPr>
                <w:rFonts w:cs="Times New Roman"/>
                <w:sz w:val="26"/>
                <w:szCs w:val="26"/>
              </w:rPr>
              <w:t xml:space="preserve">des documents attestant, conformément aux dispositions de la clause </w:t>
            </w:r>
            <w:r w:rsidR="003668A9" w:rsidRPr="00D17775">
              <w:rPr>
                <w:rFonts w:cs="Times New Roman"/>
                <w:sz w:val="26"/>
                <w:szCs w:val="26"/>
              </w:rPr>
              <w:t>30</w:t>
            </w:r>
            <w:r w:rsidRPr="00D17775">
              <w:rPr>
                <w:rFonts w:cs="Times New Roman"/>
                <w:sz w:val="26"/>
                <w:szCs w:val="26"/>
              </w:rPr>
              <w:t xml:space="preserve">des IC que l’offre est </w:t>
            </w:r>
            <w:r w:rsidR="00BF36C7" w:rsidRPr="00D17775">
              <w:rPr>
                <w:rFonts w:cs="Times New Roman"/>
                <w:sz w:val="26"/>
                <w:szCs w:val="26"/>
              </w:rPr>
              <w:t xml:space="preserve">techniquement </w:t>
            </w:r>
            <w:r w:rsidRPr="00D17775">
              <w:rPr>
                <w:rFonts w:cs="Times New Roman"/>
                <w:sz w:val="26"/>
                <w:szCs w:val="26"/>
              </w:rPr>
              <w:t>conforme  au dossier d’appel d’offres ;</w:t>
            </w:r>
          </w:p>
          <w:p w:rsidR="00C41227" w:rsidRPr="00D17775" w:rsidRDefault="00C41227" w:rsidP="00691EF1">
            <w:pPr>
              <w:numPr>
                <w:ilvl w:val="0"/>
                <w:numId w:val="23"/>
              </w:numPr>
              <w:tabs>
                <w:tab w:val="left" w:pos="576"/>
                <w:tab w:val="left" w:pos="1152"/>
              </w:tabs>
              <w:suppressAutoHyphens w:val="0"/>
              <w:spacing w:after="160"/>
              <w:rPr>
                <w:rFonts w:cs="Times New Roman"/>
                <w:sz w:val="26"/>
                <w:szCs w:val="26"/>
              </w:rPr>
            </w:pPr>
            <w:r w:rsidRPr="00D17775">
              <w:rPr>
                <w:rFonts w:cs="Times New Roman"/>
                <w:sz w:val="26"/>
                <w:szCs w:val="26"/>
              </w:rPr>
              <w:t>des pièces attestant, conformément aux dispositions de la clause 18 des IC que le candidat possède les qualifications exigées pour exécuter le marché si son offre est retenue ;</w:t>
            </w:r>
          </w:p>
          <w:p w:rsidR="00C41227" w:rsidRPr="00D17775" w:rsidRDefault="00C41227" w:rsidP="00691EF1">
            <w:pPr>
              <w:numPr>
                <w:ilvl w:val="0"/>
                <w:numId w:val="23"/>
              </w:numPr>
              <w:tabs>
                <w:tab w:val="left" w:pos="576"/>
                <w:tab w:val="left" w:pos="1152"/>
              </w:tabs>
              <w:suppressAutoHyphens w:val="0"/>
              <w:spacing w:after="160"/>
              <w:rPr>
                <w:rFonts w:cs="Times New Roman"/>
                <w:sz w:val="26"/>
                <w:szCs w:val="26"/>
              </w:rPr>
            </w:pPr>
            <w:r w:rsidRPr="00D17775">
              <w:rPr>
                <w:rFonts w:cs="Times New Roman"/>
                <w:sz w:val="26"/>
                <w:szCs w:val="26"/>
              </w:rPr>
              <w:t>l’offre technique, conformément aux dispositions de la clause 17 des IC ;</w:t>
            </w:r>
          </w:p>
          <w:p w:rsidR="00C41227" w:rsidRPr="00D17775" w:rsidRDefault="00C41227" w:rsidP="00691EF1">
            <w:pPr>
              <w:numPr>
                <w:ilvl w:val="0"/>
                <w:numId w:val="23"/>
              </w:numPr>
              <w:tabs>
                <w:tab w:val="left" w:pos="576"/>
                <w:tab w:val="left" w:pos="1152"/>
              </w:tabs>
              <w:suppressAutoHyphens w:val="0"/>
              <w:spacing w:after="160"/>
              <w:rPr>
                <w:rFonts w:cs="Times New Roman"/>
                <w:sz w:val="26"/>
                <w:szCs w:val="26"/>
              </w:rPr>
            </w:pPr>
            <w:r w:rsidRPr="00D17775">
              <w:rPr>
                <w:rFonts w:cs="Times New Roman"/>
                <w:sz w:val="26"/>
                <w:szCs w:val="26"/>
              </w:rPr>
              <w:t>tout autre document stipulé dans les DPAO</w:t>
            </w:r>
          </w:p>
          <w:p w:rsidR="00E008F6" w:rsidRPr="00D17775" w:rsidRDefault="007F4FB0" w:rsidP="00D17775">
            <w:pPr>
              <w:tabs>
                <w:tab w:val="left" w:pos="576"/>
                <w:tab w:val="left" w:pos="1152"/>
              </w:tabs>
              <w:suppressAutoHyphens w:val="0"/>
              <w:spacing w:after="160"/>
              <w:rPr>
                <w:rFonts w:cs="Times New Roman"/>
                <w:sz w:val="26"/>
                <w:szCs w:val="26"/>
              </w:rPr>
            </w:pPr>
            <w:r w:rsidRPr="00D17775">
              <w:rPr>
                <w:rFonts w:cs="Times New Roman"/>
                <w:sz w:val="26"/>
                <w:szCs w:val="26"/>
              </w:rPr>
              <w:t>NB</w:t>
            </w:r>
            <w:r w:rsidR="00202E1F" w:rsidRPr="00D17775">
              <w:rPr>
                <w:rFonts w:cs="Times New Roman"/>
                <w:sz w:val="26"/>
                <w:szCs w:val="26"/>
              </w:rPr>
              <w:t> :</w:t>
            </w:r>
            <w:r w:rsidRPr="00D17775">
              <w:rPr>
                <w:rFonts w:cs="Times New Roman"/>
                <w:sz w:val="26"/>
                <w:szCs w:val="26"/>
              </w:rPr>
              <w:t xml:space="preserve"> la liste et la forme de certaines des pi</w:t>
            </w:r>
            <w:r w:rsidR="00202E1F" w:rsidRPr="00D17775">
              <w:rPr>
                <w:rFonts w:cs="Times New Roman"/>
                <w:sz w:val="26"/>
                <w:szCs w:val="26"/>
              </w:rPr>
              <w:t>è</w:t>
            </w:r>
            <w:r w:rsidRPr="00D17775">
              <w:rPr>
                <w:rFonts w:cs="Times New Roman"/>
                <w:sz w:val="26"/>
                <w:szCs w:val="26"/>
              </w:rPr>
              <w:t xml:space="preserve">ces pouvant </w:t>
            </w:r>
            <w:r w:rsidR="00D611C8" w:rsidRPr="00D17775">
              <w:rPr>
                <w:rFonts w:cs="Times New Roman"/>
                <w:sz w:val="26"/>
                <w:szCs w:val="26"/>
              </w:rPr>
              <w:t>ê</w:t>
            </w:r>
            <w:r w:rsidRPr="00D17775">
              <w:rPr>
                <w:rFonts w:cs="Times New Roman"/>
                <w:sz w:val="26"/>
                <w:szCs w:val="26"/>
              </w:rPr>
              <w:t xml:space="preserve">tre demandées à l’appui du dossier constitutif de l’offre </w:t>
            </w:r>
            <w:r w:rsidR="00C41227" w:rsidRPr="00D17775">
              <w:rPr>
                <w:rFonts w:cs="Times New Roman"/>
                <w:sz w:val="26"/>
                <w:szCs w:val="26"/>
              </w:rPr>
              <w:t xml:space="preserve">sont </w:t>
            </w:r>
            <w:r w:rsidRPr="00D17775">
              <w:rPr>
                <w:rFonts w:cs="Times New Roman"/>
                <w:sz w:val="26"/>
                <w:szCs w:val="26"/>
              </w:rPr>
              <w:t>précisée</w:t>
            </w:r>
            <w:r w:rsidR="00C41227" w:rsidRPr="00D17775">
              <w:rPr>
                <w:rFonts w:cs="Times New Roman"/>
                <w:sz w:val="26"/>
                <w:szCs w:val="26"/>
              </w:rPr>
              <w:t>s</w:t>
            </w:r>
            <w:r w:rsidRPr="00D17775">
              <w:rPr>
                <w:rFonts w:cs="Times New Roman"/>
                <w:sz w:val="26"/>
                <w:szCs w:val="26"/>
              </w:rPr>
              <w:t xml:space="preserve"> en Annexe A</w:t>
            </w:r>
            <w:r w:rsidR="00C41227" w:rsidRPr="00D17775">
              <w:rPr>
                <w:rFonts w:cs="Times New Roman"/>
                <w:sz w:val="26"/>
                <w:szCs w:val="26"/>
              </w:rPr>
              <w:t>.</w:t>
            </w:r>
          </w:p>
          <w:p w:rsidR="007F4FB0" w:rsidRPr="00D17775" w:rsidRDefault="007F4FB0" w:rsidP="00D17775">
            <w:pPr>
              <w:tabs>
                <w:tab w:val="left" w:pos="576"/>
                <w:tab w:val="left" w:pos="1152"/>
              </w:tabs>
              <w:suppressAutoHyphens w:val="0"/>
              <w:spacing w:after="160"/>
              <w:rPr>
                <w:rFonts w:cs="Times New Roman"/>
                <w:sz w:val="26"/>
                <w:szCs w:val="26"/>
              </w:rPr>
            </w:pPr>
            <w:r w:rsidRPr="00D17775">
              <w:rPr>
                <w:rFonts w:cs="Times New Roman"/>
                <w:sz w:val="26"/>
                <w:szCs w:val="26"/>
              </w:rPr>
              <w:t>En tout état de cause le principe de reconnaissance mutuelle des pi</w:t>
            </w:r>
            <w:r w:rsidR="00D611C8" w:rsidRPr="00D17775">
              <w:rPr>
                <w:rFonts w:cs="Times New Roman"/>
                <w:sz w:val="26"/>
                <w:szCs w:val="26"/>
              </w:rPr>
              <w:t>è</w:t>
            </w:r>
            <w:r w:rsidRPr="00D17775">
              <w:rPr>
                <w:rFonts w:cs="Times New Roman"/>
                <w:sz w:val="26"/>
                <w:szCs w:val="26"/>
              </w:rPr>
              <w:t>ces administratives soumises dans les formes r</w:t>
            </w:r>
            <w:r w:rsidR="00D611C8" w:rsidRPr="00D17775">
              <w:rPr>
                <w:rFonts w:cs="Times New Roman"/>
                <w:sz w:val="26"/>
                <w:szCs w:val="26"/>
              </w:rPr>
              <w:t>e</w:t>
            </w:r>
            <w:r w:rsidRPr="00D17775">
              <w:rPr>
                <w:rFonts w:cs="Times New Roman"/>
                <w:sz w:val="26"/>
                <w:szCs w:val="26"/>
              </w:rPr>
              <w:t>quises par la législation du pays o</w:t>
            </w:r>
            <w:r w:rsidR="001C5AA2" w:rsidRPr="00D17775">
              <w:rPr>
                <w:rFonts w:cs="Times New Roman"/>
                <w:sz w:val="26"/>
                <w:szCs w:val="26"/>
              </w:rPr>
              <w:t>u le candidat est immatriculé s’applique</w:t>
            </w:r>
            <w:r w:rsidR="003205F7" w:rsidRPr="00D17775">
              <w:rPr>
                <w:rFonts w:cs="Times New Roman"/>
                <w:sz w:val="26"/>
                <w:szCs w:val="26"/>
              </w:rPr>
              <w:t>.</w:t>
            </w:r>
            <w:r w:rsidRPr="00D17775">
              <w:rPr>
                <w:rFonts w:cs="Times New Roman"/>
                <w:sz w:val="26"/>
                <w:szCs w:val="26"/>
              </w:rPr>
              <w:t> </w:t>
            </w:r>
          </w:p>
          <w:p w:rsidR="00BE5674" w:rsidRPr="00D17775" w:rsidRDefault="00E008F6" w:rsidP="00D17775">
            <w:pPr>
              <w:autoSpaceDE/>
              <w:autoSpaceDN/>
              <w:adjustRightInd/>
              <w:spacing w:after="160"/>
              <w:rPr>
                <w:rFonts w:cs="Times New Roman"/>
                <w:sz w:val="26"/>
                <w:szCs w:val="26"/>
              </w:rPr>
            </w:pPr>
            <w:r w:rsidRPr="00D17775">
              <w:rPr>
                <w:rFonts w:cs="Times New Roman"/>
                <w:sz w:val="26"/>
                <w:szCs w:val="26"/>
              </w:rPr>
              <w:t>Les documents administratifs (attestation de non faillite, attestation d’impôts, attestation CNSS, etc.), non fournis ou incomplets, sont exigibles par l’autorité contractante en vue de l’attribution définitive du marché</w:t>
            </w:r>
            <w:r w:rsidR="00BE5674" w:rsidRPr="00D17775">
              <w:rPr>
                <w:rFonts w:cs="Times New Roman"/>
                <w:sz w:val="26"/>
                <w:szCs w:val="26"/>
              </w:rPr>
              <w:t>.</w:t>
            </w:r>
          </w:p>
          <w:p w:rsidR="00470EE8" w:rsidRPr="00D17775" w:rsidRDefault="00C41227"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En sus des documents requis à la clause 11.1 des IC, l’offre présentée par un groupement d’entreprise devra inclure soit une copie de l’accord de groupement liant tous les membres du groupement, soit une lettre d’intention de constituer le groupement en cas d’attribution du marché, signée par tous les membres et accompagnée du projet d’accord de groupement.</w:t>
            </w:r>
          </w:p>
        </w:tc>
      </w:tr>
      <w:tr w:rsidR="001E5F95" w:rsidRPr="00D17775" w:rsidTr="007B4D36">
        <w:trPr>
          <w:trHeight w:val="1674"/>
        </w:trPr>
        <w:tc>
          <w:tcPr>
            <w:tcW w:w="2376" w:type="dxa"/>
          </w:tcPr>
          <w:p w:rsidR="001E5F95" w:rsidRPr="00D17775" w:rsidRDefault="001E5F95"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118" w:name="_Toc438532582"/>
            <w:bookmarkStart w:id="119" w:name="_Toc188501948"/>
            <w:bookmarkStart w:id="120" w:name="_Toc438438833"/>
            <w:bookmarkStart w:id="121" w:name="_Toc438532583"/>
            <w:bookmarkStart w:id="122" w:name="_Toc438733977"/>
            <w:bookmarkStart w:id="123" w:name="_Toc438907016"/>
            <w:bookmarkStart w:id="124" w:name="_Toc438907215"/>
            <w:bookmarkStart w:id="125" w:name="_Toc96990952"/>
            <w:bookmarkEnd w:id="118"/>
            <w:r w:rsidRPr="00D17775">
              <w:rPr>
                <w:rFonts w:cs="Times New Roman"/>
                <w:sz w:val="26"/>
                <w:szCs w:val="26"/>
                <w:lang w:val="fr-FR"/>
              </w:rPr>
              <w:t>Lettre de soumission de l’offre et bordereaux des prix</w:t>
            </w:r>
            <w:bookmarkEnd w:id="119"/>
            <w:bookmarkEnd w:id="120"/>
            <w:bookmarkEnd w:id="121"/>
            <w:bookmarkEnd w:id="122"/>
            <w:bookmarkEnd w:id="123"/>
            <w:bookmarkEnd w:id="124"/>
            <w:bookmarkEnd w:id="125"/>
          </w:p>
        </w:tc>
        <w:tc>
          <w:tcPr>
            <w:tcW w:w="7254" w:type="dxa"/>
          </w:tcPr>
          <w:p w:rsidR="001E5F95" w:rsidRPr="00D17775" w:rsidRDefault="001E5F95"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Le Candidat soumettra son offre en remplissant le formulaire fourni à la </w:t>
            </w:r>
            <w:r w:rsidR="00371917" w:rsidRPr="00D17775">
              <w:rPr>
                <w:rFonts w:cs="Times New Roman"/>
                <w:sz w:val="26"/>
                <w:szCs w:val="26"/>
                <w:lang w:val="fr-FR"/>
              </w:rPr>
              <w:t>Section II</w:t>
            </w:r>
            <w:r w:rsidRPr="00D17775">
              <w:rPr>
                <w:rFonts w:cs="Times New Roman"/>
                <w:sz w:val="26"/>
                <w:szCs w:val="26"/>
                <w:lang w:val="fr-FR"/>
              </w:rPr>
              <w:t xml:space="preserve">, Formulaires de </w:t>
            </w:r>
            <w:r w:rsidR="00EE3FA7" w:rsidRPr="00D17775">
              <w:rPr>
                <w:rFonts w:cs="Times New Roman"/>
                <w:sz w:val="26"/>
                <w:szCs w:val="26"/>
                <w:lang w:val="fr-FR"/>
              </w:rPr>
              <w:t>soumission. Le</w:t>
            </w:r>
            <w:r w:rsidR="000240D6" w:rsidRPr="00D17775">
              <w:rPr>
                <w:rFonts w:cs="Times New Roman"/>
                <w:sz w:val="26"/>
                <w:szCs w:val="26"/>
                <w:lang w:val="fr-FR"/>
              </w:rPr>
              <w:t xml:space="preserve"> formulaire de soumission de l’offre doit être utilisé tel quel </w:t>
            </w:r>
            <w:r w:rsidR="00EE3FA7" w:rsidRPr="00D17775">
              <w:rPr>
                <w:rFonts w:cs="Times New Roman"/>
                <w:sz w:val="26"/>
                <w:szCs w:val="26"/>
                <w:lang w:val="fr-FR"/>
              </w:rPr>
              <w:t>et toute</w:t>
            </w:r>
            <w:r w:rsidR="000240D6" w:rsidRPr="00D17775">
              <w:rPr>
                <w:rFonts w:cs="Times New Roman"/>
                <w:sz w:val="26"/>
                <w:szCs w:val="26"/>
                <w:lang w:val="fr-FR"/>
              </w:rPr>
              <w:t xml:space="preserve"> réserve ou </w:t>
            </w:r>
            <w:r w:rsidR="00EE3FA7" w:rsidRPr="00D17775">
              <w:rPr>
                <w:rFonts w:cs="Times New Roman"/>
                <w:sz w:val="26"/>
                <w:szCs w:val="26"/>
                <w:lang w:val="fr-FR"/>
              </w:rPr>
              <w:t>divergence entraînera</w:t>
            </w:r>
            <w:r w:rsidR="000240D6" w:rsidRPr="00D17775">
              <w:rPr>
                <w:rFonts w:cs="Times New Roman"/>
                <w:sz w:val="26"/>
                <w:szCs w:val="26"/>
                <w:lang w:val="fr-FR"/>
              </w:rPr>
              <w:t xml:space="preserve"> le rejet de l’offr</w:t>
            </w:r>
            <w:r w:rsidR="009C73A9" w:rsidRPr="00D17775">
              <w:rPr>
                <w:rFonts w:cs="Times New Roman"/>
                <w:sz w:val="26"/>
                <w:szCs w:val="26"/>
                <w:lang w:val="fr-FR"/>
              </w:rPr>
              <w:t>e</w:t>
            </w:r>
            <w:r w:rsidRPr="00D17775">
              <w:rPr>
                <w:rFonts w:cs="Times New Roman"/>
                <w:sz w:val="26"/>
                <w:szCs w:val="26"/>
                <w:lang w:val="fr-FR"/>
              </w:rPr>
              <w:t>. Toutes les rubriques doivent être remplies de manière à fournir les renseignements demandés.</w:t>
            </w:r>
          </w:p>
        </w:tc>
      </w:tr>
      <w:tr w:rsidR="0079054E" w:rsidRPr="00D17775" w:rsidTr="007B4D36">
        <w:tc>
          <w:tcPr>
            <w:tcW w:w="2376" w:type="dxa"/>
          </w:tcPr>
          <w:p w:rsidR="0079054E" w:rsidRPr="00D17775" w:rsidRDefault="0079054E" w:rsidP="00D17775">
            <w:pPr>
              <w:spacing w:after="160"/>
              <w:rPr>
                <w:rFonts w:cs="Times New Roman"/>
                <w:sz w:val="26"/>
                <w:szCs w:val="26"/>
              </w:rPr>
            </w:pPr>
            <w:bookmarkStart w:id="126" w:name="_Toc438532584"/>
            <w:bookmarkStart w:id="127" w:name="_Toc438532585"/>
            <w:bookmarkStart w:id="128" w:name="_Toc438532586"/>
            <w:bookmarkEnd w:id="126"/>
            <w:bookmarkEnd w:id="127"/>
            <w:bookmarkEnd w:id="128"/>
          </w:p>
        </w:tc>
        <w:tc>
          <w:tcPr>
            <w:tcW w:w="7254" w:type="dxa"/>
          </w:tcPr>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Le </w:t>
            </w:r>
            <w:r w:rsidR="00041847" w:rsidRPr="00D17775">
              <w:rPr>
                <w:rFonts w:cs="Times New Roman"/>
                <w:sz w:val="26"/>
                <w:szCs w:val="26"/>
                <w:lang w:val="fr-FR"/>
              </w:rPr>
              <w:t>Candidat</w:t>
            </w:r>
            <w:r w:rsidRPr="00D17775">
              <w:rPr>
                <w:rFonts w:cs="Times New Roman"/>
                <w:sz w:val="26"/>
                <w:szCs w:val="26"/>
                <w:lang w:val="fr-FR"/>
              </w:rPr>
              <w:t xml:space="preserve"> présentera le </w:t>
            </w:r>
            <w:r w:rsidR="006B2CAB" w:rsidRPr="00D17775">
              <w:rPr>
                <w:rFonts w:cs="Times New Roman"/>
                <w:sz w:val="26"/>
                <w:szCs w:val="26"/>
                <w:lang w:val="fr-FR"/>
              </w:rPr>
              <w:t>Programme d’Activités chiffré</w:t>
            </w:r>
            <w:r w:rsidRPr="00D17775">
              <w:rPr>
                <w:rFonts w:cs="Times New Roman"/>
                <w:sz w:val="26"/>
                <w:szCs w:val="26"/>
                <w:lang w:val="fr-FR"/>
              </w:rPr>
              <w:t xml:space="preserve"> à l’aide d</w:t>
            </w:r>
            <w:r w:rsidR="006B2CAB" w:rsidRPr="00D17775">
              <w:rPr>
                <w:rFonts w:cs="Times New Roman"/>
                <w:sz w:val="26"/>
                <w:szCs w:val="26"/>
                <w:lang w:val="fr-FR"/>
              </w:rPr>
              <w:t>u</w:t>
            </w:r>
            <w:r w:rsidRPr="00D17775">
              <w:rPr>
                <w:rFonts w:cs="Times New Roman"/>
                <w:sz w:val="26"/>
                <w:szCs w:val="26"/>
                <w:lang w:val="fr-FR"/>
              </w:rPr>
              <w:t xml:space="preserve"> formulaire figurant à la </w:t>
            </w:r>
            <w:r w:rsidR="00371917" w:rsidRPr="00D17775">
              <w:rPr>
                <w:rFonts w:cs="Times New Roman"/>
                <w:sz w:val="26"/>
                <w:szCs w:val="26"/>
                <w:lang w:val="fr-FR"/>
              </w:rPr>
              <w:t>Section I</w:t>
            </w:r>
            <w:r w:rsidR="006B2CAB" w:rsidRPr="00D17775">
              <w:rPr>
                <w:rFonts w:cs="Times New Roman"/>
                <w:sz w:val="26"/>
                <w:szCs w:val="26"/>
                <w:lang w:val="fr-FR"/>
              </w:rPr>
              <w:t>V</w:t>
            </w:r>
            <w:r w:rsidRPr="00D17775">
              <w:rPr>
                <w:rFonts w:cs="Times New Roman"/>
                <w:sz w:val="26"/>
                <w:szCs w:val="26"/>
                <w:lang w:val="fr-FR"/>
              </w:rPr>
              <w:t>.</w:t>
            </w:r>
          </w:p>
        </w:tc>
      </w:tr>
      <w:tr w:rsidR="0079054E" w:rsidRPr="00D17775" w:rsidTr="007B4D36">
        <w:trPr>
          <w:trHeight w:val="810"/>
        </w:trPr>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129" w:name="_Toc438438834"/>
            <w:bookmarkStart w:id="130" w:name="_Toc438532587"/>
            <w:bookmarkStart w:id="131" w:name="_Toc438733978"/>
            <w:bookmarkStart w:id="132" w:name="_Toc438907017"/>
            <w:bookmarkStart w:id="133" w:name="_Toc438907216"/>
            <w:bookmarkStart w:id="134" w:name="_Toc156373296"/>
            <w:bookmarkStart w:id="135" w:name="_Toc96990953"/>
            <w:r w:rsidRPr="00D17775">
              <w:rPr>
                <w:rFonts w:cs="Times New Roman"/>
                <w:sz w:val="26"/>
                <w:szCs w:val="26"/>
                <w:lang w:val="fr-FR"/>
              </w:rPr>
              <w:t>Variantes</w:t>
            </w:r>
            <w:bookmarkEnd w:id="129"/>
            <w:bookmarkEnd w:id="130"/>
            <w:bookmarkEnd w:id="131"/>
            <w:bookmarkEnd w:id="132"/>
            <w:bookmarkEnd w:id="133"/>
            <w:bookmarkEnd w:id="134"/>
            <w:bookmarkEnd w:id="135"/>
          </w:p>
        </w:tc>
        <w:tc>
          <w:tcPr>
            <w:tcW w:w="7254" w:type="dxa"/>
          </w:tcPr>
          <w:p w:rsidR="00EB0E75" w:rsidRPr="00D17775" w:rsidRDefault="00EC116F"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Des offres variantes ne seront pas prises en compte sauf </w:t>
            </w:r>
            <w:r w:rsidRPr="00D17775">
              <w:rPr>
                <w:rFonts w:cs="Times New Roman"/>
                <w:b/>
                <w:sz w:val="26"/>
                <w:szCs w:val="26"/>
                <w:lang w:val="fr-FR"/>
              </w:rPr>
              <w:t>disposition spécifiqu</w:t>
            </w:r>
            <w:r w:rsidR="00617277" w:rsidRPr="00D17775">
              <w:rPr>
                <w:rFonts w:cs="Times New Roman"/>
                <w:b/>
                <w:sz w:val="26"/>
                <w:szCs w:val="26"/>
                <w:lang w:val="fr-FR"/>
              </w:rPr>
              <w:t>e contraire dans</w:t>
            </w:r>
            <w:r w:rsidRPr="00D17775">
              <w:rPr>
                <w:rFonts w:cs="Times New Roman"/>
                <w:b/>
                <w:sz w:val="26"/>
                <w:szCs w:val="26"/>
                <w:lang w:val="fr-FR"/>
              </w:rPr>
              <w:t xml:space="preserve"> les DPAO.</w:t>
            </w:r>
          </w:p>
          <w:p w:rsidR="00EB0E75" w:rsidRPr="00D17775" w:rsidRDefault="00EB0E75"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Lorsque les services peuvent être exécutés dans des délais d’exécution variables, les DPAO préciseront ces délais, et indiqueront la méthode retenue pour l’évaluation du délai d’achèvement proposé par le candidat à l’intérieur des délais spécifiés. Les offres proposant des délais au-delà de ceux spécifiés seront considérées comme non conformes. </w:t>
            </w:r>
          </w:p>
          <w:p w:rsidR="00EB0E75" w:rsidRPr="00D17775" w:rsidRDefault="00EB0E75"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Excepté dans le cas mentionné à la clause 13.4 ci-dessous, les candidats souhaitant offrir des variantes techniques de moindre coût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programme d’activités, sous détails de prix et tous autres détails utiles. Le cas échéant, seules les variantes techniques du candidat ayant offert l’offre conforme à la solution de base évaluée économiquement la plus avantageuse, seront examinées. </w:t>
            </w:r>
          </w:p>
          <w:p w:rsidR="00EB0E75" w:rsidRPr="00D17775" w:rsidRDefault="00EB0E75"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Quand les candidats sont autorisés, dans les DPAO, à soumettre directement des variantes techniques pour certaines parties des services, ces parties de services doivent être décrites dans le programme d’activités.</w:t>
            </w:r>
          </w:p>
        </w:tc>
      </w:tr>
      <w:tr w:rsidR="0079054E" w:rsidRPr="00D17775" w:rsidTr="007B4D36">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136" w:name="_Toc438438835"/>
            <w:bookmarkStart w:id="137" w:name="_Toc438532588"/>
            <w:bookmarkStart w:id="138" w:name="_Toc438733979"/>
            <w:bookmarkStart w:id="139" w:name="_Toc438907018"/>
            <w:bookmarkStart w:id="140" w:name="_Toc438907217"/>
            <w:bookmarkStart w:id="141" w:name="_Toc156373297"/>
            <w:bookmarkStart w:id="142" w:name="_Toc96990954"/>
            <w:r w:rsidRPr="00D17775">
              <w:rPr>
                <w:rFonts w:cs="Times New Roman"/>
                <w:sz w:val="26"/>
                <w:szCs w:val="26"/>
                <w:lang w:val="fr-FR"/>
              </w:rPr>
              <w:t>Prix de l’</w:t>
            </w:r>
            <w:bookmarkEnd w:id="136"/>
            <w:bookmarkEnd w:id="137"/>
            <w:bookmarkEnd w:id="138"/>
            <w:bookmarkEnd w:id="139"/>
            <w:bookmarkEnd w:id="140"/>
            <w:bookmarkEnd w:id="141"/>
            <w:r w:rsidR="00EE3FA7" w:rsidRPr="00D17775">
              <w:rPr>
                <w:rFonts w:cs="Times New Roman"/>
                <w:sz w:val="26"/>
                <w:szCs w:val="26"/>
                <w:lang w:val="fr-FR"/>
              </w:rPr>
              <w:t>offre</w:t>
            </w:r>
            <w:r w:rsidR="00BD1B21" w:rsidRPr="00D17775">
              <w:rPr>
                <w:rFonts w:cs="Times New Roman"/>
                <w:sz w:val="26"/>
                <w:szCs w:val="26"/>
                <w:lang w:val="fr-FR"/>
              </w:rPr>
              <w:t xml:space="preserve"> </w:t>
            </w:r>
            <w:r w:rsidR="00EE3FA7" w:rsidRPr="00D17775">
              <w:rPr>
                <w:rFonts w:cs="Times New Roman"/>
                <w:sz w:val="26"/>
                <w:szCs w:val="26"/>
                <w:lang w:val="fr-FR"/>
              </w:rPr>
              <w:t>et</w:t>
            </w:r>
            <w:r w:rsidR="00EB0E75" w:rsidRPr="00D17775">
              <w:rPr>
                <w:rFonts w:cs="Times New Roman"/>
                <w:sz w:val="26"/>
                <w:szCs w:val="26"/>
                <w:lang w:val="fr-FR"/>
              </w:rPr>
              <w:t xml:space="preserve"> rabais</w:t>
            </w:r>
            <w:bookmarkEnd w:id="142"/>
          </w:p>
        </w:tc>
        <w:tc>
          <w:tcPr>
            <w:tcW w:w="7254" w:type="dxa"/>
          </w:tcPr>
          <w:p w:rsidR="0049406A" w:rsidRPr="00D17775" w:rsidRDefault="00CC5B1C"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Le </w:t>
            </w:r>
            <w:r w:rsidR="00A6039E" w:rsidRPr="00D17775">
              <w:rPr>
                <w:rFonts w:cs="Times New Roman"/>
                <w:sz w:val="26"/>
                <w:szCs w:val="26"/>
                <w:lang w:val="fr-FR"/>
              </w:rPr>
              <w:t>m</w:t>
            </w:r>
            <w:r w:rsidRPr="00D17775">
              <w:rPr>
                <w:rFonts w:cs="Times New Roman"/>
                <w:sz w:val="26"/>
                <w:szCs w:val="26"/>
                <w:lang w:val="fr-FR"/>
              </w:rPr>
              <w:t xml:space="preserve">arché comprendra la totalité des </w:t>
            </w:r>
            <w:r w:rsidR="004624AB" w:rsidRPr="00D17775">
              <w:rPr>
                <w:rFonts w:cs="Times New Roman"/>
                <w:sz w:val="26"/>
                <w:szCs w:val="26"/>
                <w:lang w:val="fr-FR"/>
              </w:rPr>
              <w:t>s</w:t>
            </w:r>
            <w:r w:rsidRPr="00D17775">
              <w:rPr>
                <w:rFonts w:cs="Times New Roman"/>
                <w:sz w:val="26"/>
                <w:szCs w:val="26"/>
                <w:lang w:val="fr-FR"/>
              </w:rPr>
              <w:t xml:space="preserve">ervices tels que décrits dans les Spécifications Section </w:t>
            </w:r>
            <w:smartTag w:uri="urn:schemas-microsoft-com:office:smarttags" w:element="stockticker">
              <w:r w:rsidRPr="00D17775">
                <w:rPr>
                  <w:rFonts w:cs="Times New Roman"/>
                  <w:sz w:val="26"/>
                  <w:szCs w:val="26"/>
                  <w:lang w:val="fr-FR"/>
                </w:rPr>
                <w:t>VII</w:t>
              </w:r>
            </w:smartTag>
            <w:r w:rsidRPr="00D17775">
              <w:rPr>
                <w:rFonts w:cs="Times New Roman"/>
                <w:sz w:val="26"/>
                <w:szCs w:val="26"/>
                <w:lang w:val="fr-FR"/>
              </w:rPr>
              <w:t xml:space="preserve"> basé sur le </w:t>
            </w:r>
            <w:r w:rsidR="004624AB" w:rsidRPr="00D17775">
              <w:rPr>
                <w:rFonts w:cs="Times New Roman"/>
                <w:sz w:val="26"/>
                <w:szCs w:val="26"/>
                <w:lang w:val="fr-FR"/>
              </w:rPr>
              <w:t>p</w:t>
            </w:r>
            <w:r w:rsidRPr="00D17775">
              <w:rPr>
                <w:rFonts w:cs="Times New Roman"/>
                <w:sz w:val="26"/>
                <w:szCs w:val="26"/>
                <w:lang w:val="fr-FR"/>
              </w:rPr>
              <w:t>rogramme d’</w:t>
            </w:r>
            <w:r w:rsidR="004624AB" w:rsidRPr="00D17775">
              <w:rPr>
                <w:rFonts w:cs="Times New Roman"/>
                <w:sz w:val="26"/>
                <w:szCs w:val="26"/>
                <w:lang w:val="fr-FR"/>
              </w:rPr>
              <w:t>a</w:t>
            </w:r>
            <w:r w:rsidRPr="00D17775">
              <w:rPr>
                <w:rFonts w:cs="Times New Roman"/>
                <w:sz w:val="26"/>
                <w:szCs w:val="26"/>
                <w:lang w:val="fr-FR"/>
              </w:rPr>
              <w:t xml:space="preserve">ctivités chiffré (Section </w:t>
            </w:r>
            <w:r w:rsidR="0099444E" w:rsidRPr="00D17775">
              <w:rPr>
                <w:rFonts w:cs="Times New Roman"/>
                <w:sz w:val="26"/>
                <w:szCs w:val="26"/>
                <w:lang w:val="fr-FR"/>
              </w:rPr>
              <w:t>III</w:t>
            </w:r>
            <w:r w:rsidRPr="00D17775">
              <w:rPr>
                <w:rFonts w:cs="Times New Roman"/>
                <w:sz w:val="26"/>
                <w:szCs w:val="26"/>
                <w:lang w:val="fr-FR"/>
              </w:rPr>
              <w:t xml:space="preserve">), présenté par le </w:t>
            </w:r>
            <w:r w:rsidR="00A6039E" w:rsidRPr="00D17775">
              <w:rPr>
                <w:rFonts w:cs="Times New Roman"/>
                <w:sz w:val="26"/>
                <w:szCs w:val="26"/>
                <w:lang w:val="fr-FR"/>
              </w:rPr>
              <w:t>s</w:t>
            </w:r>
            <w:r w:rsidRPr="00D17775">
              <w:rPr>
                <w:rFonts w:cs="Times New Roman"/>
                <w:sz w:val="26"/>
                <w:szCs w:val="26"/>
                <w:lang w:val="fr-FR"/>
              </w:rPr>
              <w:t>oumissionnaire</w:t>
            </w:r>
            <w:r w:rsidR="00A6039E" w:rsidRPr="00D17775">
              <w:rPr>
                <w:rFonts w:cs="Times New Roman"/>
                <w:sz w:val="26"/>
                <w:szCs w:val="26"/>
                <w:lang w:val="fr-FR"/>
              </w:rPr>
              <w:t xml:space="preserve">, qui </w:t>
            </w:r>
            <w:r w:rsidR="0099444E" w:rsidRPr="00D17775">
              <w:rPr>
                <w:rFonts w:cs="Times New Roman"/>
                <w:sz w:val="26"/>
                <w:szCs w:val="26"/>
                <w:lang w:val="fr-FR"/>
              </w:rPr>
              <w:t xml:space="preserve">seront </w:t>
            </w:r>
            <w:r w:rsidR="00A6039E" w:rsidRPr="00D17775">
              <w:rPr>
                <w:rFonts w:cs="Times New Roman"/>
                <w:sz w:val="26"/>
                <w:szCs w:val="26"/>
                <w:lang w:val="fr-FR"/>
              </w:rPr>
              <w:t>énumérés avec leur prix séparément sur les bordereaux de prix.</w:t>
            </w:r>
          </w:p>
          <w:p w:rsidR="00601844" w:rsidRPr="000055F3" w:rsidRDefault="0049406A" w:rsidP="00D17775">
            <w:pPr>
              <w:pStyle w:val="Header3-Paragraph"/>
              <w:numPr>
                <w:ilvl w:val="1"/>
                <w:numId w:val="12"/>
              </w:numPr>
              <w:overflowPunct/>
              <w:autoSpaceDE/>
              <w:autoSpaceDN/>
              <w:adjustRightInd/>
              <w:spacing w:after="160"/>
              <w:ind w:left="454"/>
              <w:textAlignment w:val="auto"/>
              <w:rPr>
                <w:rFonts w:cs="Times New Roman"/>
                <w:sz w:val="26"/>
                <w:szCs w:val="26"/>
                <w:lang w:val="fr-FR"/>
              </w:rPr>
            </w:pPr>
            <w:r w:rsidRPr="00601844">
              <w:rPr>
                <w:rFonts w:cs="Times New Roman"/>
                <w:sz w:val="26"/>
                <w:szCs w:val="26"/>
                <w:lang w:val="fr-FR"/>
              </w:rPr>
              <w:t xml:space="preserve">Le prix à indiquer sur la lettre de soumission de l’offre sera le prix total de l’offre. Le Soumissionnaire indiquera tout rabais inconditionnel ou </w:t>
            </w:r>
            <w:r w:rsidR="000021C2" w:rsidRPr="00601844">
              <w:rPr>
                <w:rFonts w:cs="Times New Roman"/>
                <w:sz w:val="26"/>
                <w:szCs w:val="26"/>
                <w:lang w:val="fr-FR"/>
              </w:rPr>
              <w:t>conditionnel</w:t>
            </w:r>
            <w:r w:rsidRPr="00601844">
              <w:rPr>
                <w:rFonts w:cs="Times New Roman"/>
                <w:sz w:val="26"/>
                <w:szCs w:val="26"/>
                <w:lang w:val="fr-FR"/>
              </w:rPr>
              <w:t xml:space="preserve"> et la méthode d’application dudit rabais dans la lettre de soumission de l’offre.</w:t>
            </w:r>
          </w:p>
          <w:p w:rsidR="00AB0E1E" w:rsidRPr="000055F3" w:rsidRDefault="00CC5B1C" w:rsidP="00D17775">
            <w:pPr>
              <w:pStyle w:val="Header3-Paragraph"/>
              <w:numPr>
                <w:ilvl w:val="1"/>
                <w:numId w:val="12"/>
              </w:numPr>
              <w:overflowPunct/>
              <w:autoSpaceDE/>
              <w:autoSpaceDN/>
              <w:adjustRightInd/>
              <w:spacing w:after="160"/>
              <w:ind w:left="454"/>
              <w:textAlignment w:val="auto"/>
              <w:rPr>
                <w:rFonts w:cs="Times New Roman"/>
                <w:sz w:val="26"/>
                <w:szCs w:val="26"/>
                <w:lang w:val="fr-FR"/>
              </w:rPr>
            </w:pPr>
            <w:r w:rsidRPr="000055F3">
              <w:rPr>
                <w:rFonts w:cs="Times New Roman"/>
                <w:sz w:val="26"/>
                <w:szCs w:val="26"/>
                <w:lang w:val="fr-FR"/>
              </w:rPr>
              <w:t xml:space="preserve">Le Soumissionnaire indiquera les prix de tous les éléments des Services décrits dans les spécifications (ou les termes de référence) Section </w:t>
            </w:r>
            <w:smartTag w:uri="urn:schemas-microsoft-com:office:smarttags" w:element="stockticker">
              <w:r w:rsidRPr="000055F3">
                <w:rPr>
                  <w:rFonts w:cs="Times New Roman"/>
                  <w:sz w:val="26"/>
                  <w:szCs w:val="26"/>
                  <w:lang w:val="fr-FR"/>
                </w:rPr>
                <w:t>VII</w:t>
              </w:r>
            </w:smartTag>
            <w:r w:rsidRPr="000055F3">
              <w:rPr>
                <w:rFonts w:cs="Times New Roman"/>
                <w:sz w:val="26"/>
                <w:szCs w:val="26"/>
                <w:lang w:val="fr-FR"/>
              </w:rPr>
              <w:t xml:space="preserve"> et indiqués dans le </w:t>
            </w:r>
            <w:r w:rsidR="004624AB" w:rsidRPr="000055F3">
              <w:rPr>
                <w:rFonts w:cs="Times New Roman"/>
                <w:sz w:val="26"/>
                <w:szCs w:val="26"/>
                <w:lang w:val="fr-FR"/>
              </w:rPr>
              <w:t>p</w:t>
            </w:r>
            <w:r w:rsidRPr="000055F3">
              <w:rPr>
                <w:rFonts w:cs="Times New Roman"/>
                <w:sz w:val="26"/>
                <w:szCs w:val="26"/>
                <w:lang w:val="fr-FR"/>
              </w:rPr>
              <w:t>rogramme d’</w:t>
            </w:r>
            <w:r w:rsidR="004624AB" w:rsidRPr="000055F3">
              <w:rPr>
                <w:rFonts w:cs="Times New Roman"/>
                <w:sz w:val="26"/>
                <w:szCs w:val="26"/>
                <w:lang w:val="fr-FR"/>
              </w:rPr>
              <w:t>a</w:t>
            </w:r>
            <w:r w:rsidRPr="000055F3">
              <w:rPr>
                <w:rFonts w:cs="Times New Roman"/>
                <w:sz w:val="26"/>
                <w:szCs w:val="26"/>
                <w:lang w:val="fr-FR"/>
              </w:rPr>
              <w:t xml:space="preserve">ctivités, Section </w:t>
            </w:r>
            <w:r w:rsidR="0099444E" w:rsidRPr="000055F3">
              <w:rPr>
                <w:rFonts w:cs="Times New Roman"/>
                <w:sz w:val="26"/>
                <w:szCs w:val="26"/>
                <w:lang w:val="fr-FR"/>
              </w:rPr>
              <w:t>III</w:t>
            </w:r>
            <w:r w:rsidR="00A6039E" w:rsidRPr="000055F3">
              <w:rPr>
                <w:rFonts w:cs="Times New Roman"/>
                <w:sz w:val="26"/>
                <w:szCs w:val="26"/>
                <w:lang w:val="fr-FR"/>
              </w:rPr>
              <w:t xml:space="preserve"> et dans les bordereaux des prix</w:t>
            </w:r>
            <w:r w:rsidRPr="000055F3">
              <w:rPr>
                <w:rFonts w:cs="Times New Roman"/>
                <w:sz w:val="26"/>
                <w:szCs w:val="26"/>
                <w:lang w:val="fr-FR"/>
              </w:rPr>
              <w:t xml:space="preserve">. Les éléments pour lesquels aucun prix ne sera indiqué ne seront pas payés par </w:t>
            </w:r>
            <w:r w:rsidR="00177802" w:rsidRPr="000055F3">
              <w:rPr>
                <w:rFonts w:cs="Times New Roman"/>
                <w:sz w:val="26"/>
                <w:szCs w:val="26"/>
                <w:lang w:val="fr-FR"/>
              </w:rPr>
              <w:t>l’Autorité contractante</w:t>
            </w:r>
            <w:r w:rsidRPr="000055F3">
              <w:rPr>
                <w:rFonts w:cs="Times New Roman"/>
                <w:sz w:val="26"/>
                <w:szCs w:val="26"/>
                <w:lang w:val="fr-FR"/>
              </w:rPr>
              <w:t xml:space="preserve"> lorsqu’ils seront exécutés et seront réputés avoir été inclus dans les autres prix figurant dans le Programme d’</w:t>
            </w:r>
            <w:r w:rsidR="000021C2" w:rsidRPr="000055F3">
              <w:rPr>
                <w:rFonts w:cs="Times New Roman"/>
                <w:sz w:val="26"/>
                <w:szCs w:val="26"/>
                <w:lang w:val="fr-FR"/>
              </w:rPr>
              <w:t>activités. Pour</w:t>
            </w:r>
            <w:r w:rsidR="0049406A" w:rsidRPr="000055F3">
              <w:rPr>
                <w:rFonts w:cs="Times New Roman"/>
                <w:sz w:val="26"/>
                <w:szCs w:val="26"/>
                <w:lang w:val="fr-FR"/>
              </w:rPr>
              <w:t xml:space="preserve"> les marchés dont le délai d’exécution est inférieur à six (6) mois, les prix offerts par le soumissionnaire doivent être fermes pendant toute la durée d’exécution du Marché et ne pourront varier en aucune manière, sauf stipulation contraire figurant dans les </w:t>
            </w:r>
            <w:r w:rsidR="0049406A" w:rsidRPr="000055F3">
              <w:rPr>
                <w:rFonts w:cs="Times New Roman"/>
                <w:bCs/>
                <w:sz w:val="26"/>
                <w:szCs w:val="26"/>
                <w:lang w:val="fr-FR"/>
              </w:rPr>
              <w:t>DPAO</w:t>
            </w:r>
            <w:r w:rsidR="0049406A" w:rsidRPr="000055F3">
              <w:rPr>
                <w:rFonts w:cs="Times New Roman"/>
                <w:sz w:val="26"/>
                <w:szCs w:val="26"/>
                <w:lang w:val="fr-FR"/>
              </w:rPr>
              <w:t xml:space="preserve">. </w:t>
            </w:r>
          </w:p>
          <w:p w:rsidR="0049406A" w:rsidRPr="00D17775" w:rsidRDefault="0049406A" w:rsidP="00601844">
            <w:pPr>
              <w:spacing w:after="160"/>
              <w:ind w:left="34"/>
              <w:rPr>
                <w:rFonts w:cs="Times New Roman"/>
                <w:sz w:val="26"/>
                <w:szCs w:val="26"/>
              </w:rPr>
            </w:pPr>
            <w:r w:rsidRPr="00D17775">
              <w:rPr>
                <w:rFonts w:cs="Times New Roman"/>
                <w:sz w:val="26"/>
                <w:szCs w:val="26"/>
              </w:rPr>
              <w:t>Pour les marchés dont le délai d’exécution est supérieur à six (6) mois, le prix doit être révisable conformément a</w:t>
            </w:r>
            <w:r w:rsidR="00DA7177" w:rsidRPr="00D17775">
              <w:rPr>
                <w:rFonts w:cs="Times New Roman"/>
                <w:sz w:val="26"/>
                <w:szCs w:val="26"/>
              </w:rPr>
              <w:t xml:space="preserve">ux dispositions de l’article </w:t>
            </w:r>
            <w:r w:rsidR="00817F13" w:rsidRPr="00D17775">
              <w:rPr>
                <w:rFonts w:cs="Times New Roman"/>
                <w:sz w:val="26"/>
                <w:szCs w:val="26"/>
              </w:rPr>
              <w:t xml:space="preserve">94 </w:t>
            </w:r>
            <w:r w:rsidR="00DA7177" w:rsidRPr="00D17775">
              <w:rPr>
                <w:rFonts w:cs="Times New Roman"/>
                <w:sz w:val="26"/>
                <w:szCs w:val="26"/>
              </w:rPr>
              <w:t xml:space="preserve">de la loi </w:t>
            </w:r>
            <w:r w:rsidR="00817F13" w:rsidRPr="00D17775">
              <w:rPr>
                <w:rFonts w:cs="Times New Roman"/>
                <w:sz w:val="26"/>
                <w:szCs w:val="26"/>
              </w:rPr>
              <w:t>n° 2020 du 29 septembre 2020</w:t>
            </w:r>
            <w:r w:rsidR="00601844">
              <w:rPr>
                <w:rFonts w:cs="Times New Roman"/>
                <w:sz w:val="26"/>
                <w:szCs w:val="26"/>
              </w:rPr>
              <w:t xml:space="preserve"> </w:t>
            </w:r>
            <w:r w:rsidR="00EE3FA7" w:rsidRPr="00D17775">
              <w:rPr>
                <w:rFonts w:cs="Times New Roman"/>
                <w:sz w:val="26"/>
                <w:szCs w:val="26"/>
              </w:rPr>
              <w:t>portant code</w:t>
            </w:r>
            <w:r w:rsidR="00DA7177" w:rsidRPr="00D17775">
              <w:rPr>
                <w:rFonts w:cs="Times New Roman"/>
                <w:sz w:val="26"/>
                <w:szCs w:val="26"/>
              </w:rPr>
              <w:t xml:space="preserve"> des marchés publics</w:t>
            </w:r>
            <w:r w:rsidRPr="00D17775">
              <w:rPr>
                <w:rFonts w:cs="Times New Roman"/>
                <w:sz w:val="26"/>
                <w:szCs w:val="26"/>
              </w:rPr>
              <w:t xml:space="preserve"> en République du Bénin. </w:t>
            </w:r>
          </w:p>
          <w:p w:rsidR="009632D0" w:rsidRPr="00D17775" w:rsidRDefault="00DA7177" w:rsidP="00601844">
            <w:pPr>
              <w:spacing w:after="160"/>
              <w:ind w:left="34"/>
              <w:rPr>
                <w:rFonts w:cs="Times New Roman"/>
                <w:sz w:val="26"/>
                <w:szCs w:val="26"/>
              </w:rPr>
            </w:pPr>
            <w:r w:rsidRPr="00D17775">
              <w:rPr>
                <w:rFonts w:cs="Times New Roman"/>
                <w:sz w:val="26"/>
                <w:szCs w:val="26"/>
              </w:rPr>
              <w:t>Il peut alors être modifié durant l’exécution des prestations aux conditions de révision expressément prévues par le marché en vertu d’une clause de révision du prix stipulée au CCAP et au marché par application des indices de prix officiels nationaux et, le cas échéant, étrangers.</w:t>
            </w:r>
          </w:p>
          <w:p w:rsidR="00AB0E1E" w:rsidRPr="00D17775" w:rsidRDefault="00AB0E1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Une offre assortie d’une clause de révision des prix sera considérée comme non conforme et sera écartée, en application de la clause 30 des IC.</w:t>
            </w:r>
          </w:p>
          <w:p w:rsidR="00AB0E1E" w:rsidRPr="00D17775" w:rsidRDefault="00AB0E1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Le montant d’un marché à prix ferme, c’est-à-dire non </w:t>
            </w:r>
            <w:r w:rsidR="000021C2" w:rsidRPr="00D17775">
              <w:rPr>
                <w:rFonts w:cs="Times New Roman"/>
                <w:sz w:val="26"/>
                <w:szCs w:val="26"/>
                <w:lang w:val="fr-FR"/>
              </w:rPr>
              <w:t>révisable</w:t>
            </w:r>
            <w:r w:rsidRPr="00D17775">
              <w:rPr>
                <w:rFonts w:cs="Times New Roman"/>
                <w:sz w:val="26"/>
                <w:szCs w:val="26"/>
                <w:lang w:val="fr-FR"/>
              </w:rPr>
              <w:t xml:space="preserve">, est actualisable pour tenir compte des variations de coûts entre la date limite initiale de validité des offres et la date du début de l’exécution du marché, en </w:t>
            </w:r>
            <w:r w:rsidR="000021C2" w:rsidRPr="00D17775">
              <w:rPr>
                <w:rFonts w:cs="Times New Roman"/>
                <w:sz w:val="26"/>
                <w:szCs w:val="26"/>
                <w:lang w:val="fr-FR"/>
              </w:rPr>
              <w:t>appliquant</w:t>
            </w:r>
            <w:r w:rsidRPr="00D17775">
              <w:rPr>
                <w:rFonts w:cs="Times New Roman"/>
                <w:sz w:val="26"/>
                <w:szCs w:val="26"/>
                <w:lang w:val="fr-FR"/>
              </w:rPr>
              <w:t xml:space="preserve"> au montant d’origine de l’offre la formule d’actualisation stipulée par le CCAP.</w:t>
            </w:r>
          </w:p>
          <w:p w:rsidR="00CC5B1C" w:rsidRPr="00D17775" w:rsidRDefault="00CC5B1C"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Tous les droits, </w:t>
            </w:r>
            <w:r w:rsidR="00AD70A7" w:rsidRPr="00D17775">
              <w:rPr>
                <w:rFonts w:cs="Times New Roman"/>
                <w:sz w:val="26"/>
                <w:szCs w:val="26"/>
                <w:lang w:val="fr-FR"/>
              </w:rPr>
              <w:t xml:space="preserve">impôts, </w:t>
            </w:r>
            <w:r w:rsidRPr="00D17775">
              <w:rPr>
                <w:rFonts w:cs="Times New Roman"/>
                <w:sz w:val="26"/>
                <w:szCs w:val="26"/>
                <w:lang w:val="fr-FR"/>
              </w:rPr>
              <w:t xml:space="preserve">taxes et autres redevances qu’il appartient au Prestataire de payer en vertu du Marché, ou pour une autre raison, à la date de 28 jours </w:t>
            </w:r>
            <w:r w:rsidR="000021C2" w:rsidRPr="00D17775">
              <w:rPr>
                <w:rFonts w:cs="Times New Roman"/>
                <w:sz w:val="26"/>
                <w:szCs w:val="26"/>
                <w:lang w:val="fr-FR"/>
              </w:rPr>
              <w:t>précédant</w:t>
            </w:r>
            <w:r w:rsidRPr="00D17775">
              <w:rPr>
                <w:rFonts w:cs="Times New Roman"/>
                <w:sz w:val="26"/>
                <w:szCs w:val="26"/>
                <w:lang w:val="fr-FR"/>
              </w:rPr>
              <w:t xml:space="preserve"> la date limite de dépôt des Soumissions, seront inclus dans le prix total de l’offre présentée par le Soumissionnaire.</w:t>
            </w:r>
          </w:p>
          <w:p w:rsidR="00945EDD" w:rsidRPr="00D17775" w:rsidRDefault="00945ED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La clause 1.1 peut prévoir que l’appel d’offres soit lancé pour un seul marché (lot). Dans ce cas, les prix indiqués devront correspondre à la totalité des articles de chaque lot, ou à la totalité de la quantité indiquée pour chaque article. Les candidats désirant offrir un rabais en cas d’attribution de plus d’un marché spécifieront les rabais applicables à chaque groupe de lots ou à chaque marché du groupe de lots. Les rabais accordés seront proposés conformément à la clause </w:t>
            </w:r>
            <w:r w:rsidR="00B431AA" w:rsidRPr="00D17775">
              <w:rPr>
                <w:rFonts w:cs="Times New Roman"/>
                <w:sz w:val="26"/>
                <w:szCs w:val="26"/>
                <w:lang w:val="fr-FR"/>
              </w:rPr>
              <w:t>14.2, à la condition toutefois que les offres pour les lots soient soumises et ouvertes en même temps.</w:t>
            </w:r>
          </w:p>
          <w:p w:rsidR="0079054E" w:rsidRPr="00D17775" w:rsidRDefault="00B431AA"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Le soumissionnaire fournira un sous-détail de la rémunération forfaitaire afin de déterminer la rémunération de services supplémentaires, en cours d’exécution du marché, le cas échéant, sous la forme des annexes D et E du marché.</w:t>
            </w:r>
          </w:p>
        </w:tc>
      </w:tr>
      <w:tr w:rsidR="0079054E" w:rsidRPr="00D17775" w:rsidTr="007B4D36">
        <w:tc>
          <w:tcPr>
            <w:tcW w:w="2376" w:type="dxa"/>
          </w:tcPr>
          <w:p w:rsidR="0079054E" w:rsidRPr="00D17775" w:rsidRDefault="0059262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143" w:name="_Toc438532589"/>
            <w:bookmarkStart w:id="144" w:name="_Toc438532590"/>
            <w:bookmarkStart w:id="145" w:name="_Toc438532591"/>
            <w:bookmarkStart w:id="146" w:name="_Toc438532592"/>
            <w:bookmarkStart w:id="147" w:name="_Toc438532594"/>
            <w:bookmarkStart w:id="148" w:name="_Toc438532595"/>
            <w:bookmarkStart w:id="149" w:name="_Toc438532596"/>
            <w:bookmarkStart w:id="150" w:name="_Toc438438836"/>
            <w:bookmarkStart w:id="151" w:name="_Toc438532597"/>
            <w:bookmarkStart w:id="152" w:name="_Toc438733980"/>
            <w:bookmarkStart w:id="153" w:name="_Toc438907019"/>
            <w:bookmarkStart w:id="154" w:name="_Toc438907218"/>
            <w:bookmarkStart w:id="155" w:name="_Toc156373298"/>
            <w:bookmarkStart w:id="156" w:name="_Toc96990955"/>
            <w:bookmarkEnd w:id="143"/>
            <w:bookmarkEnd w:id="144"/>
            <w:bookmarkEnd w:id="145"/>
            <w:bookmarkEnd w:id="146"/>
            <w:bookmarkEnd w:id="147"/>
            <w:bookmarkEnd w:id="148"/>
            <w:bookmarkEnd w:id="149"/>
            <w:r w:rsidRPr="00D17775">
              <w:rPr>
                <w:rFonts w:cs="Times New Roman"/>
                <w:sz w:val="26"/>
                <w:szCs w:val="26"/>
                <w:lang w:val="fr-FR"/>
              </w:rPr>
              <w:t>Monnaie</w:t>
            </w:r>
            <w:r w:rsidR="0079054E" w:rsidRPr="00D17775">
              <w:rPr>
                <w:rFonts w:cs="Times New Roman"/>
                <w:sz w:val="26"/>
                <w:szCs w:val="26"/>
                <w:lang w:val="fr-FR"/>
              </w:rPr>
              <w:t xml:space="preserve"> de l’offre</w:t>
            </w:r>
            <w:bookmarkEnd w:id="150"/>
            <w:bookmarkEnd w:id="151"/>
            <w:bookmarkEnd w:id="152"/>
            <w:bookmarkEnd w:id="153"/>
            <w:bookmarkEnd w:id="154"/>
            <w:bookmarkEnd w:id="155"/>
            <w:bookmarkEnd w:id="156"/>
          </w:p>
        </w:tc>
        <w:tc>
          <w:tcPr>
            <w:tcW w:w="7254" w:type="dxa"/>
          </w:tcPr>
          <w:p w:rsidR="0059262E" w:rsidRPr="00D17775" w:rsidRDefault="0059262E"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Les prix seront indiqués en FCFA</w:t>
            </w:r>
            <w:r w:rsidR="00537CF0" w:rsidRPr="00D17775">
              <w:rPr>
                <w:rFonts w:cs="Times New Roman"/>
                <w:sz w:val="26"/>
                <w:szCs w:val="26"/>
                <w:lang w:val="fr-FR"/>
              </w:rPr>
              <w:t>. En cas de stipulation contraire dans les DPAO, le taux de change est celui communiqué par la BCEAO à la date limite de dépôt des offres</w:t>
            </w:r>
          </w:p>
          <w:p w:rsidR="0079054E" w:rsidRPr="00D17775" w:rsidRDefault="00AD70A7"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L’attributaire pourra être tenu de soumettre une décomposition des prix forfaitaires ou, le cas échéant un sous-détail des prix unitaires conformément aux dispositions y relatives du CCAG.</w:t>
            </w:r>
          </w:p>
        </w:tc>
      </w:tr>
      <w:tr w:rsidR="0059262E" w:rsidRPr="00D17775" w:rsidTr="007B4D36">
        <w:tc>
          <w:tcPr>
            <w:tcW w:w="2376" w:type="dxa"/>
          </w:tcPr>
          <w:p w:rsidR="0059262E" w:rsidRPr="00D17775" w:rsidRDefault="0059262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157" w:name="_Toc188501952"/>
            <w:bookmarkStart w:id="158" w:name="_Toc96990956"/>
            <w:r w:rsidRPr="00D17775">
              <w:rPr>
                <w:rFonts w:cs="Times New Roman"/>
                <w:sz w:val="26"/>
                <w:szCs w:val="26"/>
                <w:lang w:val="fr-FR"/>
              </w:rPr>
              <w:t>Documents attestant que le candidat est admis à concourir</w:t>
            </w:r>
            <w:bookmarkEnd w:id="157"/>
            <w:bookmarkEnd w:id="158"/>
          </w:p>
        </w:tc>
        <w:tc>
          <w:tcPr>
            <w:tcW w:w="7254" w:type="dxa"/>
          </w:tcPr>
          <w:p w:rsidR="0059262E" w:rsidRPr="00D17775" w:rsidRDefault="0059262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Pour établir qu’il est admis à concourir en application des dispositions de la clause 4 des IC, le Candidat devra </w:t>
            </w:r>
            <w:r w:rsidR="00F15BCB" w:rsidRPr="00D17775">
              <w:rPr>
                <w:rFonts w:cs="Times New Roman"/>
                <w:sz w:val="26"/>
                <w:szCs w:val="26"/>
                <w:lang w:val="fr-FR"/>
              </w:rPr>
              <w:t>f</w:t>
            </w:r>
            <w:r w:rsidR="00B221D6" w:rsidRPr="00D17775">
              <w:rPr>
                <w:rFonts w:cs="Times New Roman"/>
                <w:sz w:val="26"/>
                <w:szCs w:val="26"/>
                <w:lang w:val="fr-FR"/>
              </w:rPr>
              <w:t xml:space="preserve">ournir les documents </w:t>
            </w:r>
            <w:r w:rsidR="0015361F" w:rsidRPr="00D17775">
              <w:rPr>
                <w:rFonts w:cs="Times New Roman"/>
                <w:sz w:val="26"/>
                <w:szCs w:val="26"/>
                <w:lang w:val="fr-FR"/>
              </w:rPr>
              <w:t>spécifiés dans les DPAO à cet effet.</w:t>
            </w:r>
          </w:p>
        </w:tc>
      </w:tr>
      <w:tr w:rsidR="0079054E" w:rsidRPr="00D17775" w:rsidTr="007B4D36">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159" w:name="_Toc156373299"/>
            <w:bookmarkStart w:id="160" w:name="_Toc438438837"/>
            <w:bookmarkStart w:id="161" w:name="_Toc438532598"/>
            <w:bookmarkStart w:id="162" w:name="_Toc438733981"/>
            <w:bookmarkStart w:id="163" w:name="_Toc438907020"/>
            <w:bookmarkStart w:id="164" w:name="_Toc438907219"/>
            <w:bookmarkStart w:id="165" w:name="_Toc96990957"/>
            <w:r w:rsidRPr="00D17775">
              <w:rPr>
                <w:rFonts w:cs="Times New Roman"/>
                <w:sz w:val="26"/>
                <w:szCs w:val="26"/>
                <w:lang w:val="fr-FR"/>
              </w:rPr>
              <w:t>Documents constituant l</w:t>
            </w:r>
            <w:r w:rsidR="00022ABF" w:rsidRPr="00D17775">
              <w:rPr>
                <w:rFonts w:cs="Times New Roman"/>
                <w:sz w:val="26"/>
                <w:szCs w:val="26"/>
                <w:lang w:val="fr-FR"/>
              </w:rPr>
              <w:t>’offre</w:t>
            </w:r>
            <w:r w:rsidRPr="00D17775">
              <w:rPr>
                <w:rFonts w:cs="Times New Roman"/>
                <w:sz w:val="26"/>
                <w:szCs w:val="26"/>
                <w:lang w:val="fr-FR"/>
              </w:rPr>
              <w:t xml:space="preserve"> technique</w:t>
            </w:r>
            <w:bookmarkEnd w:id="159"/>
            <w:bookmarkEnd w:id="160"/>
            <w:bookmarkEnd w:id="161"/>
            <w:bookmarkEnd w:id="162"/>
            <w:bookmarkEnd w:id="163"/>
            <w:bookmarkEnd w:id="164"/>
            <w:bookmarkEnd w:id="165"/>
          </w:p>
        </w:tc>
        <w:tc>
          <w:tcPr>
            <w:tcW w:w="7254" w:type="dxa"/>
          </w:tcPr>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Le </w:t>
            </w:r>
            <w:r w:rsidR="00041847" w:rsidRPr="00D17775">
              <w:rPr>
                <w:rFonts w:cs="Times New Roman"/>
                <w:sz w:val="26"/>
                <w:szCs w:val="26"/>
                <w:lang w:val="fr-FR"/>
              </w:rPr>
              <w:t>Candidat</w:t>
            </w:r>
            <w:r w:rsidRPr="00D17775">
              <w:rPr>
                <w:rFonts w:cs="Times New Roman"/>
                <w:sz w:val="26"/>
                <w:szCs w:val="26"/>
                <w:lang w:val="fr-FR"/>
              </w:rPr>
              <w:t xml:space="preserve"> devra fournir une </w:t>
            </w:r>
            <w:r w:rsidR="0015361F" w:rsidRPr="00D17775">
              <w:rPr>
                <w:rFonts w:cs="Times New Roman"/>
                <w:sz w:val="26"/>
                <w:szCs w:val="26"/>
                <w:lang w:val="fr-FR"/>
              </w:rPr>
              <w:t xml:space="preserve">offre </w:t>
            </w:r>
            <w:r w:rsidRPr="00D17775">
              <w:rPr>
                <w:rFonts w:cs="Times New Roman"/>
                <w:sz w:val="26"/>
                <w:szCs w:val="26"/>
                <w:lang w:val="fr-FR"/>
              </w:rPr>
              <w:t xml:space="preserve">technique incluant un programme </w:t>
            </w:r>
            <w:r w:rsidR="00C82CB7" w:rsidRPr="00D17775">
              <w:rPr>
                <w:rFonts w:cs="Times New Roman"/>
                <w:sz w:val="26"/>
                <w:szCs w:val="26"/>
                <w:lang w:val="fr-FR"/>
              </w:rPr>
              <w:t>d’activités</w:t>
            </w:r>
            <w:r w:rsidRPr="00D17775">
              <w:rPr>
                <w:rFonts w:cs="Times New Roman"/>
                <w:sz w:val="26"/>
                <w:szCs w:val="26"/>
                <w:lang w:val="fr-FR"/>
              </w:rPr>
              <w:t xml:space="preserve"> et les méthodes d’exécution prévues, la liste du matériel, du personnel, le calendrier d’exécution e</w:t>
            </w:r>
            <w:r w:rsidR="0038629C" w:rsidRPr="00D17775">
              <w:rPr>
                <w:rFonts w:cs="Times New Roman"/>
                <w:sz w:val="26"/>
                <w:szCs w:val="26"/>
                <w:lang w:val="fr-FR"/>
              </w:rPr>
              <w:t>t tous</w:t>
            </w:r>
            <w:r w:rsidR="00885CA4" w:rsidRPr="00D17775">
              <w:rPr>
                <w:rFonts w:cs="Times New Roman"/>
                <w:sz w:val="26"/>
                <w:szCs w:val="26"/>
                <w:lang w:val="fr-FR"/>
              </w:rPr>
              <w:t xml:space="preserve"> autre</w:t>
            </w:r>
            <w:r w:rsidR="0038629C" w:rsidRPr="00D17775">
              <w:rPr>
                <w:rFonts w:cs="Times New Roman"/>
                <w:sz w:val="26"/>
                <w:szCs w:val="26"/>
                <w:lang w:val="fr-FR"/>
              </w:rPr>
              <w:t>s</w:t>
            </w:r>
            <w:r w:rsidR="00885CA4" w:rsidRPr="00D17775">
              <w:rPr>
                <w:rFonts w:cs="Times New Roman"/>
                <w:sz w:val="26"/>
                <w:szCs w:val="26"/>
                <w:lang w:val="fr-FR"/>
              </w:rPr>
              <w:t xml:space="preserve"> renseignement</w:t>
            </w:r>
            <w:r w:rsidR="0038629C" w:rsidRPr="00D17775">
              <w:rPr>
                <w:rFonts w:cs="Times New Roman"/>
                <w:sz w:val="26"/>
                <w:szCs w:val="26"/>
                <w:lang w:val="fr-FR"/>
              </w:rPr>
              <w:t>s</w:t>
            </w:r>
            <w:r w:rsidR="00885CA4" w:rsidRPr="00D17775">
              <w:rPr>
                <w:rFonts w:cs="Times New Roman"/>
                <w:sz w:val="26"/>
                <w:szCs w:val="26"/>
                <w:lang w:val="fr-FR"/>
              </w:rPr>
              <w:t xml:space="preserve"> demandé</w:t>
            </w:r>
            <w:r w:rsidR="0038629C" w:rsidRPr="00D17775">
              <w:rPr>
                <w:rFonts w:cs="Times New Roman"/>
                <w:sz w:val="26"/>
                <w:szCs w:val="26"/>
                <w:lang w:val="fr-FR"/>
              </w:rPr>
              <w:t>s</w:t>
            </w:r>
            <w:r w:rsidRPr="00D17775">
              <w:rPr>
                <w:rFonts w:cs="Times New Roman"/>
                <w:sz w:val="26"/>
                <w:szCs w:val="26"/>
                <w:lang w:val="fr-FR"/>
              </w:rPr>
              <w:t xml:space="preserve">. </w:t>
            </w:r>
            <w:r w:rsidR="00BC4CB6" w:rsidRPr="00D17775">
              <w:rPr>
                <w:rFonts w:cs="Times New Roman"/>
                <w:sz w:val="26"/>
                <w:szCs w:val="26"/>
                <w:lang w:val="fr-FR"/>
              </w:rPr>
              <w:t xml:space="preserve">L’offre </w:t>
            </w:r>
            <w:r w:rsidRPr="00D17775">
              <w:rPr>
                <w:rFonts w:cs="Times New Roman"/>
                <w:sz w:val="26"/>
                <w:szCs w:val="26"/>
                <w:lang w:val="fr-FR"/>
              </w:rPr>
              <w:t xml:space="preserve"> technique devra inclure tous les détails nécessaires pour établir que l’offre du </w:t>
            </w:r>
            <w:r w:rsidR="00041847" w:rsidRPr="00D17775">
              <w:rPr>
                <w:rFonts w:cs="Times New Roman"/>
                <w:sz w:val="26"/>
                <w:szCs w:val="26"/>
                <w:lang w:val="fr-FR"/>
              </w:rPr>
              <w:t>Candidat</w:t>
            </w:r>
            <w:r w:rsidRPr="00D17775">
              <w:rPr>
                <w:rFonts w:cs="Times New Roman"/>
                <w:sz w:val="26"/>
                <w:szCs w:val="26"/>
                <w:lang w:val="fr-FR"/>
              </w:rPr>
              <w:t xml:space="preserve"> est conforme aux exigences des spécifications et du calendrier </w:t>
            </w:r>
            <w:r w:rsidR="00E113D0" w:rsidRPr="00D17775">
              <w:rPr>
                <w:rFonts w:cs="Times New Roman"/>
                <w:sz w:val="26"/>
                <w:szCs w:val="26"/>
                <w:lang w:val="fr-FR"/>
              </w:rPr>
              <w:t xml:space="preserve">d’exécution </w:t>
            </w:r>
            <w:r w:rsidRPr="00D17775">
              <w:rPr>
                <w:rFonts w:cs="Times New Roman"/>
                <w:sz w:val="26"/>
                <w:szCs w:val="26"/>
                <w:lang w:val="fr-FR"/>
              </w:rPr>
              <w:t xml:space="preserve">des </w:t>
            </w:r>
            <w:r w:rsidR="00C82CB7" w:rsidRPr="00D17775">
              <w:rPr>
                <w:rFonts w:cs="Times New Roman"/>
                <w:sz w:val="26"/>
                <w:szCs w:val="26"/>
                <w:lang w:val="fr-FR"/>
              </w:rPr>
              <w:t>prestation</w:t>
            </w:r>
            <w:r w:rsidR="00DA19C9" w:rsidRPr="00D17775">
              <w:rPr>
                <w:rFonts w:cs="Times New Roman"/>
                <w:sz w:val="26"/>
                <w:szCs w:val="26"/>
                <w:lang w:val="fr-FR"/>
              </w:rPr>
              <w:t>s</w:t>
            </w:r>
            <w:r w:rsidR="00BC4CB6" w:rsidRPr="00D17775">
              <w:rPr>
                <w:rFonts w:cs="Times New Roman"/>
                <w:sz w:val="26"/>
                <w:szCs w:val="26"/>
                <w:lang w:val="fr-FR"/>
              </w:rPr>
              <w:t xml:space="preserve"> précisées à la section III</w:t>
            </w:r>
            <w:r w:rsidRPr="00D17775">
              <w:rPr>
                <w:rFonts w:cs="Times New Roman"/>
                <w:sz w:val="26"/>
                <w:szCs w:val="26"/>
                <w:lang w:val="fr-FR"/>
              </w:rPr>
              <w:t>.</w:t>
            </w:r>
          </w:p>
        </w:tc>
      </w:tr>
      <w:tr w:rsidR="0079054E" w:rsidRPr="00D17775" w:rsidTr="007B4D36">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166" w:name="_Toc438532601"/>
            <w:bookmarkStart w:id="167" w:name="_Toc438532602"/>
            <w:bookmarkStart w:id="168" w:name="_Toc438438840"/>
            <w:bookmarkStart w:id="169" w:name="_Toc438532603"/>
            <w:bookmarkStart w:id="170" w:name="_Toc438733984"/>
            <w:bookmarkStart w:id="171" w:name="_Toc438907023"/>
            <w:bookmarkStart w:id="172" w:name="_Toc438907222"/>
            <w:bookmarkStart w:id="173" w:name="_Toc156373300"/>
            <w:bookmarkStart w:id="174" w:name="_Toc96990958"/>
            <w:bookmarkEnd w:id="166"/>
            <w:bookmarkEnd w:id="167"/>
            <w:r w:rsidRPr="00D17775">
              <w:rPr>
                <w:rFonts w:cs="Times New Roman"/>
                <w:sz w:val="26"/>
                <w:szCs w:val="26"/>
                <w:lang w:val="fr-FR"/>
              </w:rPr>
              <w:t xml:space="preserve">Documents attestant des qualifications du </w:t>
            </w:r>
            <w:r w:rsidR="00041847" w:rsidRPr="00D17775">
              <w:rPr>
                <w:rFonts w:cs="Times New Roman"/>
                <w:sz w:val="26"/>
                <w:szCs w:val="26"/>
                <w:lang w:val="fr-FR"/>
              </w:rPr>
              <w:t>candidat</w:t>
            </w:r>
            <w:bookmarkEnd w:id="168"/>
            <w:bookmarkEnd w:id="169"/>
            <w:bookmarkEnd w:id="170"/>
            <w:bookmarkEnd w:id="171"/>
            <w:bookmarkEnd w:id="172"/>
            <w:bookmarkEnd w:id="173"/>
            <w:bookmarkEnd w:id="174"/>
          </w:p>
        </w:tc>
        <w:tc>
          <w:tcPr>
            <w:tcW w:w="7254" w:type="dxa"/>
          </w:tcPr>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Pour établir qu’il possède les qualifications </w:t>
            </w:r>
            <w:r w:rsidR="00E113D0" w:rsidRPr="00D17775">
              <w:rPr>
                <w:rFonts w:cs="Times New Roman"/>
                <w:sz w:val="26"/>
                <w:szCs w:val="26"/>
                <w:lang w:val="fr-FR"/>
              </w:rPr>
              <w:t xml:space="preserve">exigées à la clause 5 des IC </w:t>
            </w:r>
            <w:r w:rsidRPr="00D17775">
              <w:rPr>
                <w:rFonts w:cs="Times New Roman"/>
                <w:sz w:val="26"/>
                <w:szCs w:val="26"/>
                <w:lang w:val="fr-FR"/>
              </w:rPr>
              <w:t>pour exécuter le Marché</w:t>
            </w:r>
            <w:r w:rsidR="0059262E" w:rsidRPr="00D17775">
              <w:rPr>
                <w:rFonts w:cs="Times New Roman"/>
                <w:sz w:val="26"/>
                <w:szCs w:val="26"/>
                <w:lang w:val="fr-FR"/>
              </w:rPr>
              <w:t xml:space="preserve">, </w:t>
            </w:r>
            <w:r w:rsidRPr="00D17775">
              <w:rPr>
                <w:rFonts w:cs="Times New Roman"/>
                <w:sz w:val="26"/>
                <w:szCs w:val="26"/>
                <w:lang w:val="fr-FR"/>
              </w:rPr>
              <w:t xml:space="preserve">le </w:t>
            </w:r>
            <w:r w:rsidR="00041847" w:rsidRPr="00D17775">
              <w:rPr>
                <w:rFonts w:cs="Times New Roman"/>
                <w:sz w:val="26"/>
                <w:szCs w:val="26"/>
                <w:lang w:val="fr-FR"/>
              </w:rPr>
              <w:t>Candidat</w:t>
            </w:r>
            <w:r w:rsidRPr="00D17775">
              <w:rPr>
                <w:rFonts w:cs="Times New Roman"/>
                <w:sz w:val="26"/>
                <w:szCs w:val="26"/>
                <w:lang w:val="fr-FR"/>
              </w:rPr>
              <w:t xml:space="preserve"> fournira les pièces justificatives demandées dans les formulaires figurant à la </w:t>
            </w:r>
            <w:r w:rsidR="00371917" w:rsidRPr="00D17775">
              <w:rPr>
                <w:rFonts w:cs="Times New Roman"/>
                <w:sz w:val="26"/>
                <w:szCs w:val="26"/>
                <w:lang w:val="fr-FR"/>
              </w:rPr>
              <w:t xml:space="preserve">Section </w:t>
            </w:r>
            <w:smartTag w:uri="urn:schemas-microsoft-com:office:smarttags" w:element="stockticker">
              <w:r w:rsidR="00371917" w:rsidRPr="00D17775">
                <w:rPr>
                  <w:rFonts w:cs="Times New Roman"/>
                  <w:sz w:val="26"/>
                  <w:szCs w:val="26"/>
                  <w:lang w:val="fr-FR"/>
                </w:rPr>
                <w:t>III</w:t>
              </w:r>
            </w:smartTag>
            <w:r w:rsidRPr="00D17775">
              <w:rPr>
                <w:rFonts w:cs="Times New Roman"/>
                <w:sz w:val="26"/>
                <w:szCs w:val="26"/>
                <w:lang w:val="fr-FR"/>
              </w:rPr>
              <w:t>, Formulaires de soumission.</w:t>
            </w:r>
          </w:p>
        </w:tc>
      </w:tr>
      <w:tr w:rsidR="0079054E" w:rsidRPr="00D17775" w:rsidTr="007B4D36">
        <w:trPr>
          <w:trHeight w:val="1530"/>
        </w:trPr>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175" w:name="_Toc438438841"/>
            <w:bookmarkStart w:id="176" w:name="_Toc438532604"/>
            <w:bookmarkStart w:id="177" w:name="_Toc438733985"/>
            <w:bookmarkStart w:id="178" w:name="_Toc438907024"/>
            <w:bookmarkStart w:id="179" w:name="_Toc438907223"/>
            <w:bookmarkStart w:id="180" w:name="_Toc156373301"/>
            <w:bookmarkStart w:id="181" w:name="_Toc96990959"/>
            <w:r w:rsidRPr="00D17775">
              <w:rPr>
                <w:rFonts w:cs="Times New Roman"/>
                <w:sz w:val="26"/>
                <w:szCs w:val="26"/>
                <w:lang w:val="fr-FR"/>
              </w:rPr>
              <w:t>Période de validité des offres</w:t>
            </w:r>
            <w:bookmarkEnd w:id="175"/>
            <w:bookmarkEnd w:id="176"/>
            <w:bookmarkEnd w:id="177"/>
            <w:bookmarkEnd w:id="178"/>
            <w:bookmarkEnd w:id="179"/>
            <w:bookmarkEnd w:id="180"/>
            <w:bookmarkEnd w:id="181"/>
          </w:p>
        </w:tc>
        <w:tc>
          <w:tcPr>
            <w:tcW w:w="7254" w:type="dxa"/>
          </w:tcPr>
          <w:p w:rsidR="00BB2B26"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Les offres demeureront </w:t>
            </w:r>
            <w:r w:rsidR="00EE3FA7" w:rsidRPr="00D17775">
              <w:rPr>
                <w:rFonts w:cs="Times New Roman"/>
                <w:sz w:val="26"/>
                <w:szCs w:val="26"/>
                <w:lang w:val="fr-FR"/>
              </w:rPr>
              <w:t>valides pendant</w:t>
            </w:r>
            <w:r w:rsidR="00BD1B21" w:rsidRPr="00D17775">
              <w:rPr>
                <w:rFonts w:cs="Times New Roman"/>
                <w:sz w:val="26"/>
                <w:szCs w:val="26"/>
                <w:lang w:val="fr-FR"/>
              </w:rPr>
              <w:t xml:space="preserve"> </w:t>
            </w:r>
            <w:r w:rsidR="0015361F" w:rsidRPr="00D17775">
              <w:rPr>
                <w:rFonts w:cs="Times New Roman"/>
                <w:sz w:val="26"/>
                <w:szCs w:val="26"/>
                <w:lang w:val="fr-FR"/>
              </w:rPr>
              <w:t xml:space="preserve">une </w:t>
            </w:r>
            <w:r w:rsidRPr="00D17775">
              <w:rPr>
                <w:rFonts w:cs="Times New Roman"/>
                <w:sz w:val="26"/>
                <w:szCs w:val="26"/>
                <w:lang w:val="fr-FR"/>
              </w:rPr>
              <w:t xml:space="preserve">période </w:t>
            </w:r>
            <w:r w:rsidR="00537CF0" w:rsidRPr="00D17775">
              <w:rPr>
                <w:rFonts w:cs="Times New Roman"/>
                <w:sz w:val="26"/>
                <w:szCs w:val="26"/>
                <w:lang w:val="fr-FR"/>
              </w:rPr>
              <w:t>déterminée en ours calendaires spéci</w:t>
            </w:r>
            <w:r w:rsidR="0017568B" w:rsidRPr="00D17775">
              <w:rPr>
                <w:rFonts w:cs="Times New Roman"/>
                <w:sz w:val="26"/>
                <w:szCs w:val="26"/>
                <w:lang w:val="fr-FR"/>
              </w:rPr>
              <w:t>fi</w:t>
            </w:r>
            <w:r w:rsidR="00537CF0" w:rsidRPr="00D17775">
              <w:rPr>
                <w:rFonts w:cs="Times New Roman"/>
                <w:sz w:val="26"/>
                <w:szCs w:val="26"/>
                <w:lang w:val="fr-FR"/>
              </w:rPr>
              <w:t xml:space="preserve">ée dans les </w:t>
            </w:r>
            <w:r w:rsidR="00537CF0" w:rsidRPr="00922FE6">
              <w:rPr>
                <w:rFonts w:cs="Times New Roman"/>
                <w:b/>
                <w:sz w:val="26"/>
                <w:szCs w:val="26"/>
                <w:lang w:val="fr-FR"/>
              </w:rPr>
              <w:t>DPAO</w:t>
            </w:r>
            <w:r w:rsidR="00537CF0" w:rsidRPr="00D17775">
              <w:rPr>
                <w:rFonts w:cs="Times New Roman"/>
                <w:sz w:val="26"/>
                <w:szCs w:val="26"/>
                <w:lang w:val="fr-FR"/>
              </w:rPr>
              <w:t xml:space="preserve"> </w:t>
            </w:r>
            <w:r w:rsidR="0017568B" w:rsidRPr="00D17775">
              <w:rPr>
                <w:rFonts w:cs="Times New Roman"/>
                <w:sz w:val="26"/>
                <w:szCs w:val="26"/>
                <w:lang w:val="fr-FR"/>
              </w:rPr>
              <w:t xml:space="preserve">et décomptée à partir de la date limite de </w:t>
            </w:r>
            <w:r w:rsidR="00EE3FA7" w:rsidRPr="00D17775">
              <w:rPr>
                <w:rFonts w:cs="Times New Roman"/>
                <w:sz w:val="26"/>
                <w:szCs w:val="26"/>
                <w:lang w:val="fr-FR"/>
              </w:rPr>
              <w:t>soumission</w:t>
            </w:r>
            <w:r w:rsidR="0017568B" w:rsidRPr="00D17775">
              <w:rPr>
                <w:rFonts w:cs="Times New Roman"/>
                <w:sz w:val="26"/>
                <w:szCs w:val="26"/>
                <w:lang w:val="fr-FR"/>
              </w:rPr>
              <w:t xml:space="preserve"> fixée par l’autorité contractante.</w:t>
            </w:r>
            <w:r w:rsidR="0015361F" w:rsidRPr="00D17775">
              <w:rPr>
                <w:rFonts w:cs="Times New Roman"/>
                <w:sz w:val="26"/>
                <w:szCs w:val="26"/>
                <w:lang w:val="fr-FR"/>
              </w:rPr>
              <w:t>de</w:t>
            </w:r>
            <w:r w:rsidR="00E7285D" w:rsidRPr="00D17775">
              <w:rPr>
                <w:rFonts w:cs="Times New Roman"/>
                <w:i/>
                <w:sz w:val="26"/>
                <w:szCs w:val="26"/>
                <w:lang w:val="fr-FR"/>
              </w:rPr>
              <w:t>[insérer le nombre]</w:t>
            </w:r>
            <w:r w:rsidR="0015361F" w:rsidRPr="00D17775">
              <w:rPr>
                <w:rFonts w:cs="Times New Roman"/>
                <w:sz w:val="26"/>
                <w:szCs w:val="26"/>
                <w:lang w:val="fr-FR"/>
              </w:rPr>
              <w:t xml:space="preserve">jours calendaires </w:t>
            </w:r>
            <w:r w:rsidRPr="00D17775">
              <w:rPr>
                <w:rFonts w:cs="Times New Roman"/>
                <w:sz w:val="26"/>
                <w:szCs w:val="26"/>
                <w:lang w:val="fr-FR"/>
              </w:rPr>
              <w:t xml:space="preserve"> après la date limite de soumission fixée par </w:t>
            </w:r>
            <w:r w:rsidR="00910CB9" w:rsidRPr="00D17775">
              <w:rPr>
                <w:rFonts w:cs="Times New Roman"/>
                <w:sz w:val="26"/>
                <w:szCs w:val="26"/>
                <w:lang w:val="fr-FR"/>
              </w:rPr>
              <w:t>l’Autorité contractante</w:t>
            </w:r>
            <w:r w:rsidRPr="00D17775">
              <w:rPr>
                <w:rFonts w:cs="Times New Roman"/>
                <w:sz w:val="26"/>
                <w:szCs w:val="26"/>
                <w:lang w:val="fr-FR"/>
              </w:rPr>
              <w:t xml:space="preserve">. Une offre </w:t>
            </w:r>
            <w:r w:rsidR="00EE3FA7" w:rsidRPr="00D17775">
              <w:rPr>
                <w:rFonts w:cs="Times New Roman"/>
                <w:sz w:val="26"/>
                <w:szCs w:val="26"/>
                <w:lang w:val="fr-FR"/>
              </w:rPr>
              <w:t>valide pour</w:t>
            </w:r>
            <w:r w:rsidRPr="00D17775">
              <w:rPr>
                <w:rFonts w:cs="Times New Roman"/>
                <w:sz w:val="26"/>
                <w:szCs w:val="26"/>
                <w:lang w:val="fr-FR"/>
              </w:rPr>
              <w:t xml:space="preserve"> une période plus courte sera considérée comme non conforme et rejetée par </w:t>
            </w:r>
            <w:r w:rsidR="00910CB9" w:rsidRPr="00D17775">
              <w:rPr>
                <w:rFonts w:cs="Times New Roman"/>
                <w:sz w:val="26"/>
                <w:szCs w:val="26"/>
                <w:lang w:val="fr-FR"/>
              </w:rPr>
              <w:t>l’Autorité contractante</w:t>
            </w:r>
            <w:r w:rsidRPr="00D17775">
              <w:rPr>
                <w:rFonts w:cs="Times New Roman"/>
                <w:sz w:val="26"/>
                <w:szCs w:val="26"/>
                <w:lang w:val="fr-FR"/>
              </w:rPr>
              <w:t>.</w:t>
            </w:r>
          </w:p>
        </w:tc>
      </w:tr>
      <w:tr w:rsidR="0079054E" w:rsidRPr="00D17775" w:rsidTr="007B4D36">
        <w:trPr>
          <w:trHeight w:val="2880"/>
        </w:trPr>
        <w:tc>
          <w:tcPr>
            <w:tcW w:w="2376" w:type="dxa"/>
          </w:tcPr>
          <w:p w:rsidR="0079054E" w:rsidRPr="00D17775" w:rsidRDefault="0079054E" w:rsidP="00D17775">
            <w:pPr>
              <w:spacing w:after="160"/>
              <w:rPr>
                <w:rFonts w:cs="Times New Roman"/>
                <w:sz w:val="26"/>
                <w:szCs w:val="26"/>
              </w:rPr>
            </w:pPr>
          </w:p>
        </w:tc>
        <w:tc>
          <w:tcPr>
            <w:tcW w:w="7254" w:type="dxa"/>
          </w:tcPr>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pacing w:val="-4"/>
                <w:sz w:val="26"/>
                <w:szCs w:val="26"/>
                <w:lang w:val="fr-FR"/>
              </w:rPr>
            </w:pPr>
            <w:r w:rsidRPr="00D17775">
              <w:rPr>
                <w:rFonts w:cs="Times New Roman"/>
                <w:spacing w:val="-4"/>
                <w:sz w:val="26"/>
                <w:szCs w:val="26"/>
                <w:lang w:val="fr-FR"/>
              </w:rPr>
              <w:t>E</w:t>
            </w:r>
            <w:r w:rsidRPr="00D17775">
              <w:rPr>
                <w:rFonts w:cs="Times New Roman"/>
                <w:sz w:val="26"/>
                <w:szCs w:val="26"/>
                <w:lang w:val="fr-FR"/>
              </w:rPr>
              <w:t xml:space="preserve">xceptionnellement, avant l’expiration de la période de validité des offres, </w:t>
            </w:r>
            <w:r w:rsidR="00910CB9" w:rsidRPr="00D17775">
              <w:rPr>
                <w:rFonts w:cs="Times New Roman"/>
                <w:sz w:val="26"/>
                <w:szCs w:val="26"/>
                <w:lang w:val="fr-FR"/>
              </w:rPr>
              <w:t>l’Autorité contractante</w:t>
            </w:r>
            <w:r w:rsidRPr="00D17775">
              <w:rPr>
                <w:rFonts w:cs="Times New Roman"/>
                <w:sz w:val="26"/>
                <w:szCs w:val="26"/>
                <w:lang w:val="fr-FR"/>
              </w:rPr>
              <w:t xml:space="preserve"> peut demander aux </w:t>
            </w:r>
            <w:r w:rsidR="00041847" w:rsidRPr="00D17775">
              <w:rPr>
                <w:rFonts w:cs="Times New Roman"/>
                <w:sz w:val="26"/>
                <w:szCs w:val="26"/>
                <w:lang w:val="fr-FR"/>
              </w:rPr>
              <w:t>candidat</w:t>
            </w:r>
            <w:r w:rsidRPr="00D17775">
              <w:rPr>
                <w:rFonts w:cs="Times New Roman"/>
                <w:sz w:val="26"/>
                <w:szCs w:val="26"/>
                <w:lang w:val="fr-FR"/>
              </w:rPr>
              <w:t>s de proroger la durée de validité de leur offre</w:t>
            </w:r>
            <w:r w:rsidR="0015361F" w:rsidRPr="00D17775">
              <w:rPr>
                <w:rFonts w:cs="Times New Roman"/>
                <w:sz w:val="26"/>
                <w:szCs w:val="26"/>
                <w:lang w:val="fr-FR"/>
              </w:rPr>
              <w:t>, qui ne saurait excéder quarante-cinq (45) jours calendaires</w:t>
            </w:r>
            <w:r w:rsidRPr="00D17775">
              <w:rPr>
                <w:rFonts w:cs="Times New Roman"/>
                <w:sz w:val="26"/>
                <w:szCs w:val="26"/>
                <w:lang w:val="fr-FR"/>
              </w:rPr>
              <w:t xml:space="preserve">. La demande et les réponses seront formulées par écrit. </w:t>
            </w:r>
            <w:r w:rsidR="00885CA4" w:rsidRPr="00D17775">
              <w:rPr>
                <w:rFonts w:cs="Times New Roman"/>
                <w:sz w:val="26"/>
                <w:szCs w:val="26"/>
                <w:lang w:val="fr-FR"/>
              </w:rPr>
              <w:t>Si</w:t>
            </w:r>
            <w:r w:rsidRPr="00D17775">
              <w:rPr>
                <w:rFonts w:cs="Times New Roman"/>
                <w:sz w:val="26"/>
                <w:szCs w:val="26"/>
                <w:lang w:val="fr-FR"/>
              </w:rPr>
              <w:t xml:space="preserve"> une </w:t>
            </w:r>
            <w:r w:rsidR="00EC31A1" w:rsidRPr="00D17775">
              <w:rPr>
                <w:rFonts w:cs="Times New Roman"/>
                <w:sz w:val="26"/>
                <w:szCs w:val="26"/>
                <w:lang w:val="fr-FR"/>
              </w:rPr>
              <w:t xml:space="preserve">garantie de </w:t>
            </w:r>
            <w:r w:rsidR="00EE3FA7" w:rsidRPr="00D17775">
              <w:rPr>
                <w:rFonts w:cs="Times New Roman"/>
                <w:sz w:val="26"/>
                <w:szCs w:val="26"/>
                <w:lang w:val="fr-FR"/>
              </w:rPr>
              <w:t>soumission</w:t>
            </w:r>
            <w:r w:rsidR="00BD1B21" w:rsidRPr="00D17775">
              <w:rPr>
                <w:rFonts w:cs="Times New Roman"/>
                <w:sz w:val="26"/>
                <w:szCs w:val="26"/>
                <w:lang w:val="fr-FR"/>
              </w:rPr>
              <w:t xml:space="preserve"> </w:t>
            </w:r>
            <w:r w:rsidR="00EE3FA7" w:rsidRPr="00D17775">
              <w:rPr>
                <w:rFonts w:cs="Times New Roman"/>
                <w:sz w:val="26"/>
                <w:szCs w:val="26"/>
                <w:lang w:val="fr-FR"/>
              </w:rPr>
              <w:t>est</w:t>
            </w:r>
            <w:r w:rsidR="00885CA4" w:rsidRPr="00D17775">
              <w:rPr>
                <w:rFonts w:cs="Times New Roman"/>
                <w:sz w:val="26"/>
                <w:szCs w:val="26"/>
                <w:lang w:val="fr-FR"/>
              </w:rPr>
              <w:t xml:space="preserve"> exigée </w:t>
            </w:r>
            <w:r w:rsidRPr="00D17775">
              <w:rPr>
                <w:rFonts w:cs="Times New Roman"/>
                <w:sz w:val="26"/>
                <w:szCs w:val="26"/>
                <w:lang w:val="fr-FR"/>
              </w:rPr>
              <w:t xml:space="preserve">en application de </w:t>
            </w:r>
            <w:r w:rsidR="00CD04B7" w:rsidRPr="00D17775">
              <w:rPr>
                <w:rFonts w:cs="Times New Roman"/>
                <w:sz w:val="26"/>
                <w:szCs w:val="26"/>
                <w:lang w:val="fr-FR"/>
              </w:rPr>
              <w:t>la clause</w:t>
            </w:r>
            <w:r w:rsidR="00512F21" w:rsidRPr="00D17775">
              <w:rPr>
                <w:rFonts w:cs="Times New Roman"/>
                <w:sz w:val="26"/>
                <w:szCs w:val="26"/>
                <w:lang w:val="fr-FR"/>
              </w:rPr>
              <w:t>20</w:t>
            </w:r>
            <w:r w:rsidRPr="00D17775">
              <w:rPr>
                <w:rFonts w:cs="Times New Roman"/>
                <w:sz w:val="26"/>
                <w:szCs w:val="26"/>
                <w:lang w:val="fr-FR"/>
              </w:rPr>
              <w:t xml:space="preserve"> des </w:t>
            </w:r>
            <w:r w:rsidR="00EC31A1" w:rsidRPr="00D17775">
              <w:rPr>
                <w:rFonts w:cs="Times New Roman"/>
                <w:sz w:val="26"/>
                <w:szCs w:val="26"/>
                <w:lang w:val="fr-FR"/>
              </w:rPr>
              <w:t>IC,</w:t>
            </w:r>
            <w:r w:rsidRPr="00D17775">
              <w:rPr>
                <w:rFonts w:cs="Times New Roman"/>
                <w:sz w:val="26"/>
                <w:szCs w:val="26"/>
                <w:lang w:val="fr-FR"/>
              </w:rPr>
              <w:t xml:space="preserve"> sa validité sera prolongée pour une durée correspondante. Un </w:t>
            </w:r>
            <w:r w:rsidR="00041847" w:rsidRPr="00D17775">
              <w:rPr>
                <w:rFonts w:cs="Times New Roman"/>
                <w:sz w:val="26"/>
                <w:szCs w:val="26"/>
                <w:lang w:val="fr-FR"/>
              </w:rPr>
              <w:t>candidat</w:t>
            </w:r>
            <w:r w:rsidRPr="00D17775">
              <w:rPr>
                <w:rFonts w:cs="Times New Roman"/>
                <w:sz w:val="26"/>
                <w:szCs w:val="26"/>
                <w:lang w:val="fr-FR"/>
              </w:rPr>
              <w:t xml:space="preserve"> peut refuser de proroger la validité de son offre sans perdre sa garantie. Un </w:t>
            </w:r>
            <w:r w:rsidR="00041847" w:rsidRPr="00D17775">
              <w:rPr>
                <w:rFonts w:cs="Times New Roman"/>
                <w:sz w:val="26"/>
                <w:szCs w:val="26"/>
                <w:lang w:val="fr-FR"/>
              </w:rPr>
              <w:t>candidat</w:t>
            </w:r>
            <w:r w:rsidRPr="00D17775">
              <w:rPr>
                <w:rFonts w:cs="Times New Roman"/>
                <w:sz w:val="26"/>
                <w:szCs w:val="26"/>
                <w:lang w:val="fr-FR"/>
              </w:rPr>
              <w:t xml:space="preserve"> qui consent à cette prorogation ne se verra pas demander de modifier son offre, ni ne sera autorisé à le faire, sous réserve des dispositions </w:t>
            </w:r>
            <w:r w:rsidR="00F15BCB" w:rsidRPr="00D17775">
              <w:rPr>
                <w:rFonts w:cs="Times New Roman"/>
                <w:sz w:val="26"/>
                <w:szCs w:val="26"/>
                <w:lang w:val="fr-FR"/>
              </w:rPr>
              <w:t>prévues au DPAO</w:t>
            </w:r>
            <w:r w:rsidR="00EC31A1" w:rsidRPr="00D17775">
              <w:rPr>
                <w:rFonts w:cs="Times New Roman"/>
                <w:sz w:val="26"/>
                <w:szCs w:val="26"/>
                <w:lang w:val="fr-FR"/>
              </w:rPr>
              <w:t>.</w:t>
            </w:r>
          </w:p>
        </w:tc>
      </w:tr>
      <w:tr w:rsidR="0079054E" w:rsidRPr="00D17775" w:rsidTr="007B4D36">
        <w:trPr>
          <w:trHeight w:val="890"/>
        </w:trPr>
        <w:tc>
          <w:tcPr>
            <w:tcW w:w="2376" w:type="dxa"/>
          </w:tcPr>
          <w:p w:rsidR="0079054E" w:rsidRPr="00D17775" w:rsidRDefault="00EC31A1"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182" w:name="_Toc96990960"/>
            <w:r w:rsidRPr="00D17775">
              <w:rPr>
                <w:rFonts w:cs="Times New Roman"/>
                <w:sz w:val="26"/>
                <w:szCs w:val="26"/>
                <w:lang w:val="fr-FR"/>
              </w:rPr>
              <w:t>Garantie de soumission</w:t>
            </w:r>
            <w:bookmarkEnd w:id="182"/>
          </w:p>
        </w:tc>
        <w:tc>
          <w:tcPr>
            <w:tcW w:w="7254" w:type="dxa"/>
          </w:tcPr>
          <w:p w:rsidR="0079054E" w:rsidRPr="00D17775" w:rsidRDefault="00635F38"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Sauf stipulation contraire dans les </w:t>
            </w:r>
            <w:r w:rsidRPr="00922FE6">
              <w:rPr>
                <w:rFonts w:cs="Times New Roman"/>
                <w:b/>
                <w:sz w:val="26"/>
                <w:szCs w:val="26"/>
                <w:lang w:val="fr-FR"/>
              </w:rPr>
              <w:t>DPAO</w:t>
            </w:r>
            <w:r w:rsidRPr="00D17775">
              <w:rPr>
                <w:rFonts w:cs="Times New Roman"/>
                <w:sz w:val="26"/>
                <w:szCs w:val="26"/>
                <w:lang w:val="fr-FR"/>
              </w:rPr>
              <w:t xml:space="preserve">, le candidat fournira une garantie de soumission </w:t>
            </w:r>
            <w:r w:rsidR="00E32C76" w:rsidRPr="00D17775">
              <w:rPr>
                <w:rFonts w:cs="Times New Roman"/>
                <w:sz w:val="26"/>
                <w:szCs w:val="26"/>
                <w:lang w:val="fr-FR"/>
              </w:rPr>
              <w:t xml:space="preserve">ou </w:t>
            </w:r>
            <w:r w:rsidR="009A6D56" w:rsidRPr="00D17775">
              <w:rPr>
                <w:rFonts w:cs="Times New Roman"/>
                <w:sz w:val="26"/>
                <w:szCs w:val="26"/>
                <w:lang w:val="fr-FR"/>
              </w:rPr>
              <w:t>une</w:t>
            </w:r>
            <w:r w:rsidR="00E32C76" w:rsidRPr="00D17775">
              <w:rPr>
                <w:rFonts w:cs="Times New Roman"/>
                <w:sz w:val="26"/>
                <w:szCs w:val="26"/>
                <w:lang w:val="fr-FR"/>
              </w:rPr>
              <w:t xml:space="preserve"> lettre de déclaration de garantie </w:t>
            </w:r>
            <w:r w:rsidRPr="00D17775">
              <w:rPr>
                <w:rFonts w:cs="Times New Roman"/>
                <w:sz w:val="26"/>
                <w:szCs w:val="26"/>
                <w:lang w:val="fr-FR"/>
              </w:rPr>
              <w:t xml:space="preserve">qui fera partie intégrante de son offre, comme spécifié dans les </w:t>
            </w:r>
            <w:r w:rsidRPr="00D17775">
              <w:rPr>
                <w:rFonts w:cs="Times New Roman"/>
                <w:b/>
                <w:sz w:val="26"/>
                <w:szCs w:val="26"/>
                <w:lang w:val="fr-FR"/>
              </w:rPr>
              <w:t>DPAO</w:t>
            </w:r>
            <w:r w:rsidRPr="00D17775">
              <w:rPr>
                <w:rFonts w:cs="Times New Roman"/>
                <w:sz w:val="26"/>
                <w:szCs w:val="26"/>
                <w:lang w:val="fr-FR"/>
              </w:rPr>
              <w:t xml:space="preserve">. </w:t>
            </w:r>
            <w:r w:rsidR="00AE0C3A" w:rsidRPr="00D17775">
              <w:rPr>
                <w:rFonts w:cs="Times New Roman"/>
                <w:sz w:val="26"/>
                <w:szCs w:val="26"/>
                <w:lang w:val="fr-FR"/>
              </w:rPr>
              <w:t xml:space="preserve">Le montant de la </w:t>
            </w:r>
            <w:r w:rsidRPr="00D17775">
              <w:rPr>
                <w:rFonts w:cs="Times New Roman"/>
                <w:iCs/>
                <w:sz w:val="26"/>
                <w:szCs w:val="26"/>
                <w:lang w:val="fr-FR"/>
              </w:rPr>
              <w:t xml:space="preserve"> garantie de soumission doit être </w:t>
            </w:r>
            <w:r w:rsidRPr="00D17775">
              <w:rPr>
                <w:rFonts w:cs="Times New Roman"/>
                <w:sz w:val="26"/>
                <w:szCs w:val="26"/>
                <w:lang w:val="fr-FR"/>
              </w:rPr>
              <w:t xml:space="preserve">un (1) pour cent du montant prévisionnel du marché conformément à l'article </w:t>
            </w:r>
            <w:r w:rsidR="004F2A95" w:rsidRPr="00D17775">
              <w:rPr>
                <w:rFonts w:cs="Times New Roman"/>
                <w:sz w:val="26"/>
                <w:szCs w:val="26"/>
                <w:lang w:val="fr-FR"/>
              </w:rPr>
              <w:t xml:space="preserve">68 </w:t>
            </w:r>
            <w:r w:rsidRPr="00D17775">
              <w:rPr>
                <w:rFonts w:cs="Times New Roman"/>
                <w:sz w:val="26"/>
                <w:szCs w:val="26"/>
                <w:lang w:val="fr-FR"/>
              </w:rPr>
              <w:t xml:space="preserve">de la </w:t>
            </w:r>
            <w:r w:rsidR="00001E7D" w:rsidRPr="00D17775">
              <w:rPr>
                <w:rFonts w:cs="Times New Roman"/>
                <w:sz w:val="26"/>
                <w:szCs w:val="26"/>
                <w:lang w:val="fr-FR"/>
              </w:rPr>
              <w:t>l</w:t>
            </w:r>
            <w:r w:rsidRPr="00D17775">
              <w:rPr>
                <w:rFonts w:cs="Times New Roman"/>
                <w:sz w:val="26"/>
                <w:szCs w:val="26"/>
                <w:lang w:val="fr-FR"/>
              </w:rPr>
              <w:t xml:space="preserve">oi </w:t>
            </w:r>
            <w:r w:rsidR="004F2A95" w:rsidRPr="00D17775">
              <w:rPr>
                <w:rFonts w:cs="Times New Roman"/>
                <w:sz w:val="26"/>
                <w:szCs w:val="26"/>
                <w:lang w:val="fr-FR"/>
              </w:rPr>
              <w:t>n° 2020-26</w:t>
            </w:r>
            <w:r w:rsidR="0040489C" w:rsidRPr="00D17775">
              <w:rPr>
                <w:rFonts w:cs="Times New Roman"/>
                <w:sz w:val="26"/>
                <w:szCs w:val="26"/>
                <w:lang w:val="fr-FR"/>
              </w:rPr>
              <w:t>du 29 septembre 2020</w:t>
            </w:r>
            <w:r w:rsidRPr="00D17775">
              <w:rPr>
                <w:rFonts w:cs="Times New Roman"/>
                <w:sz w:val="26"/>
                <w:szCs w:val="26"/>
                <w:lang w:val="fr-FR"/>
              </w:rPr>
              <w:t xml:space="preserve"> portant Code des marchés publics en République du </w:t>
            </w:r>
            <w:r w:rsidR="00EE3FA7" w:rsidRPr="00D17775">
              <w:rPr>
                <w:rFonts w:cs="Times New Roman"/>
                <w:sz w:val="26"/>
                <w:szCs w:val="26"/>
                <w:lang w:val="fr-FR"/>
              </w:rPr>
              <w:t>Bénin. Ce</w:t>
            </w:r>
            <w:r w:rsidRPr="00D17775">
              <w:rPr>
                <w:rFonts w:cs="Times New Roman"/>
                <w:sz w:val="26"/>
                <w:szCs w:val="26"/>
                <w:lang w:val="fr-FR"/>
              </w:rPr>
              <w:t xml:space="preserve"> montant doit être fixé par l’autorité contractante et porté à la connaissance des candidats.</w:t>
            </w:r>
          </w:p>
        </w:tc>
      </w:tr>
      <w:tr w:rsidR="0079054E" w:rsidRPr="00D17775" w:rsidTr="007B4D36">
        <w:trPr>
          <w:trHeight w:val="630"/>
        </w:trPr>
        <w:tc>
          <w:tcPr>
            <w:tcW w:w="2376" w:type="dxa"/>
          </w:tcPr>
          <w:p w:rsidR="0079054E" w:rsidRPr="00D17775" w:rsidRDefault="0079054E" w:rsidP="00D17775">
            <w:pPr>
              <w:spacing w:after="160"/>
              <w:rPr>
                <w:rFonts w:cs="Times New Roman"/>
                <w:sz w:val="26"/>
                <w:szCs w:val="26"/>
              </w:rPr>
            </w:pPr>
            <w:bookmarkStart w:id="183" w:name="_Toc438532606"/>
            <w:bookmarkEnd w:id="183"/>
          </w:p>
        </w:tc>
        <w:tc>
          <w:tcPr>
            <w:tcW w:w="7254" w:type="dxa"/>
          </w:tcPr>
          <w:p w:rsidR="00052FD9" w:rsidRPr="00D17775" w:rsidRDefault="00052FD9"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La garantie de soumission devra :</w:t>
            </w:r>
          </w:p>
          <w:p w:rsidR="009632D0" w:rsidRPr="00D17775" w:rsidRDefault="0040489C" w:rsidP="00691EF1">
            <w:pPr>
              <w:pStyle w:val="2AutoList1"/>
              <w:numPr>
                <w:ilvl w:val="0"/>
                <w:numId w:val="84"/>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au choix du candidat, être sous l’une des formes ci- après: (i) un chèque ordinaire encaissable sur la durée de validité de l’</w:t>
            </w:r>
            <w:r w:rsidR="00EE3FA7" w:rsidRPr="00D17775">
              <w:rPr>
                <w:rFonts w:cs="Times New Roman"/>
                <w:sz w:val="26"/>
                <w:szCs w:val="26"/>
                <w:lang w:val="fr-FR"/>
              </w:rPr>
              <w:t>offre, ou</w:t>
            </w:r>
            <w:r w:rsidRPr="00D17775">
              <w:rPr>
                <w:rFonts w:cs="Times New Roman"/>
                <w:sz w:val="26"/>
                <w:szCs w:val="26"/>
                <w:lang w:val="fr-FR"/>
              </w:rPr>
              <w:t xml:space="preserve"> (ii) une garantie bancaire inconditionnelle émise par une banque ou une institution financière habilitée, ou (iii)</w:t>
            </w:r>
            <w:r w:rsidR="009A6D56" w:rsidRPr="00D17775">
              <w:rPr>
                <w:rFonts w:cs="Times New Roman"/>
                <w:sz w:val="26"/>
                <w:szCs w:val="26"/>
                <w:lang w:val="fr-FR"/>
              </w:rPr>
              <w:t xml:space="preserve"> ou une lettre de déclaration de garantie</w:t>
            </w:r>
            <w:r w:rsidR="00725294" w:rsidRPr="00D17775">
              <w:rPr>
                <w:rFonts w:cs="Times New Roman"/>
                <w:sz w:val="26"/>
                <w:szCs w:val="26"/>
                <w:lang w:val="fr-FR"/>
              </w:rPr>
              <w:t xml:space="preserve"> (pour les MPME béninoises)</w:t>
            </w:r>
            <w:r w:rsidR="009A6D56" w:rsidRPr="00D17775">
              <w:rPr>
                <w:rFonts w:cs="Times New Roman"/>
                <w:sz w:val="26"/>
                <w:szCs w:val="26"/>
                <w:lang w:val="fr-FR"/>
              </w:rPr>
              <w:t>, ou (iv)</w:t>
            </w:r>
            <w:r w:rsidRPr="00D17775">
              <w:rPr>
                <w:rFonts w:cs="Times New Roman"/>
                <w:sz w:val="26"/>
                <w:szCs w:val="26"/>
                <w:lang w:val="fr-FR"/>
              </w:rPr>
              <w:t xml:space="preserve"> toute autre garantie mentionnée, le cas échéant, dans les DPAO;</w:t>
            </w:r>
          </w:p>
          <w:p w:rsidR="00200652" w:rsidRPr="00D17775" w:rsidRDefault="00635F38" w:rsidP="00691EF1">
            <w:pPr>
              <w:pStyle w:val="2AutoList1"/>
              <w:numPr>
                <w:ilvl w:val="0"/>
                <w:numId w:val="84"/>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provenir d’une institution au choix du </w:t>
            </w:r>
            <w:r w:rsidR="00EE3FA7" w:rsidRPr="00D17775">
              <w:rPr>
                <w:rFonts w:cs="Times New Roman"/>
                <w:sz w:val="26"/>
                <w:szCs w:val="26"/>
                <w:lang w:val="fr-FR"/>
              </w:rPr>
              <w:t>candidat. Si</w:t>
            </w:r>
            <w:r w:rsidRPr="00D17775">
              <w:rPr>
                <w:rFonts w:cs="Times New Roman"/>
                <w:sz w:val="26"/>
                <w:szCs w:val="26"/>
                <w:lang w:val="fr-FR"/>
              </w:rPr>
              <w:t xml:space="preserve"> l’institution d’émission de la garantie est étrangère à l’espace UEMOA, elle devra faire avaliser la caution qu’elle donne par une institution financière correspondante située au Bénin auprès de laquelle un appel en garantie devra être fait. Cette institution correspondante au Bénin est la caution solidaire de la banque d’émission de la garantie </w:t>
            </w:r>
            <w:r w:rsidR="00200652" w:rsidRPr="00D17775">
              <w:rPr>
                <w:rFonts w:cs="Times New Roman"/>
                <w:sz w:val="26"/>
                <w:szCs w:val="26"/>
                <w:lang w:val="fr-FR"/>
              </w:rPr>
              <w:t xml:space="preserve">; </w:t>
            </w:r>
          </w:p>
          <w:p w:rsidR="00200652" w:rsidRPr="00D17775" w:rsidRDefault="00052FD9" w:rsidP="00691EF1">
            <w:pPr>
              <w:pStyle w:val="2AutoList1"/>
              <w:numPr>
                <w:ilvl w:val="0"/>
                <w:numId w:val="84"/>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être conforme</w:t>
            </w:r>
            <w:r w:rsidR="00B84FEE" w:rsidRPr="00D17775">
              <w:rPr>
                <w:rFonts w:cs="Times New Roman"/>
                <w:sz w:val="26"/>
                <w:szCs w:val="26"/>
                <w:lang w:val="fr-FR"/>
              </w:rPr>
              <w:t>, si requis,</w:t>
            </w:r>
            <w:r w:rsidRPr="00D17775">
              <w:rPr>
                <w:rFonts w:cs="Times New Roman"/>
                <w:sz w:val="26"/>
                <w:szCs w:val="26"/>
                <w:lang w:val="fr-FR"/>
              </w:rPr>
              <w:t xml:space="preserve"> au</w:t>
            </w:r>
            <w:r w:rsidR="00B84FEE" w:rsidRPr="00D17775">
              <w:rPr>
                <w:rFonts w:cs="Times New Roman"/>
                <w:sz w:val="26"/>
                <w:szCs w:val="26"/>
                <w:lang w:val="fr-FR"/>
              </w:rPr>
              <w:t>x</w:t>
            </w:r>
            <w:r w:rsidRPr="00D17775">
              <w:rPr>
                <w:rFonts w:cs="Times New Roman"/>
                <w:sz w:val="26"/>
                <w:szCs w:val="26"/>
                <w:lang w:val="fr-FR"/>
              </w:rPr>
              <w:t xml:space="preserve"> formulaire</w:t>
            </w:r>
            <w:r w:rsidR="00B84FEE" w:rsidRPr="00D17775">
              <w:rPr>
                <w:rFonts w:cs="Times New Roman"/>
                <w:sz w:val="26"/>
                <w:szCs w:val="26"/>
                <w:lang w:val="fr-FR"/>
              </w:rPr>
              <w:t>s</w:t>
            </w:r>
            <w:r w:rsidRPr="00D17775">
              <w:rPr>
                <w:rFonts w:cs="Times New Roman"/>
                <w:sz w:val="26"/>
                <w:szCs w:val="26"/>
                <w:lang w:val="fr-FR"/>
              </w:rPr>
              <w:t xml:space="preserve"> de garantie de soumission figurant à la </w:t>
            </w:r>
            <w:r w:rsidR="00371917" w:rsidRPr="00D17775">
              <w:rPr>
                <w:rFonts w:cs="Times New Roman"/>
                <w:sz w:val="26"/>
                <w:szCs w:val="26"/>
                <w:lang w:val="fr-FR"/>
              </w:rPr>
              <w:t>Section II</w:t>
            </w:r>
            <w:r w:rsidR="00200652" w:rsidRPr="00D17775">
              <w:rPr>
                <w:rFonts w:cs="Times New Roman"/>
                <w:sz w:val="26"/>
                <w:szCs w:val="26"/>
                <w:lang w:val="fr-FR"/>
              </w:rPr>
              <w:t xml:space="preserve"> ; </w:t>
            </w:r>
          </w:p>
          <w:p w:rsidR="0002106B" w:rsidRPr="00D17775" w:rsidRDefault="00052FD9" w:rsidP="00691EF1">
            <w:pPr>
              <w:pStyle w:val="2AutoList1"/>
              <w:numPr>
                <w:ilvl w:val="0"/>
                <w:numId w:val="84"/>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être payable immédiatement, sur demande écrite formulée par l’Autorité contractante dans le cas où les conditions énumérées à </w:t>
            </w:r>
            <w:r w:rsidR="0046542B" w:rsidRPr="00D17775">
              <w:rPr>
                <w:rFonts w:cs="Times New Roman"/>
                <w:sz w:val="26"/>
                <w:szCs w:val="26"/>
                <w:lang w:val="fr-FR"/>
              </w:rPr>
              <w:t>la clause</w:t>
            </w:r>
            <w:r w:rsidRPr="00D17775">
              <w:rPr>
                <w:rFonts w:cs="Times New Roman"/>
                <w:sz w:val="26"/>
                <w:szCs w:val="26"/>
                <w:lang w:val="fr-FR"/>
              </w:rPr>
              <w:t xml:space="preserve"> 20.5 des IC sont invoquées ;</w:t>
            </w:r>
          </w:p>
          <w:p w:rsidR="00200652" w:rsidRPr="00D17775" w:rsidRDefault="00052FD9" w:rsidP="00691EF1">
            <w:pPr>
              <w:pStyle w:val="2AutoList1"/>
              <w:numPr>
                <w:ilvl w:val="0"/>
                <w:numId w:val="84"/>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être soumise sous la forme d’un document original ; une copie ne sera pas admise</w:t>
            </w:r>
            <w:r w:rsidR="00200652" w:rsidRPr="00D17775">
              <w:rPr>
                <w:rFonts w:cs="Times New Roman"/>
                <w:sz w:val="26"/>
                <w:szCs w:val="26"/>
                <w:lang w:val="fr-FR"/>
              </w:rPr>
              <w:t xml:space="preserve"> ; </w:t>
            </w:r>
          </w:p>
          <w:p w:rsidR="0079054E" w:rsidRPr="00D17775" w:rsidRDefault="00EE3FA7" w:rsidP="00691EF1">
            <w:pPr>
              <w:pStyle w:val="2AutoList1"/>
              <w:numPr>
                <w:ilvl w:val="0"/>
                <w:numId w:val="84"/>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demeurer</w:t>
            </w:r>
            <w:r w:rsidR="00B44880" w:rsidRPr="00D17775">
              <w:rPr>
                <w:rFonts w:cs="Times New Roman"/>
                <w:sz w:val="26"/>
                <w:szCs w:val="26"/>
                <w:lang w:val="fr-FR"/>
              </w:rPr>
              <w:t xml:space="preserve"> valide pendant trente jours (30) après l’expiration de la durée de validité de l’offre. En cas de prorogation du délai de validité de l’offre, la garantie de soumission sera prorogée du même délai</w:t>
            </w:r>
            <w:r w:rsidR="00052FD9" w:rsidRPr="00D17775">
              <w:rPr>
                <w:rFonts w:cs="Times New Roman"/>
                <w:sz w:val="26"/>
                <w:szCs w:val="26"/>
                <w:lang w:val="fr-FR"/>
              </w:rPr>
              <w:t>.</w:t>
            </w:r>
          </w:p>
        </w:tc>
      </w:tr>
      <w:tr w:rsidR="00052FD9" w:rsidRPr="00D17775" w:rsidTr="007B4D36">
        <w:trPr>
          <w:trHeight w:val="1082"/>
        </w:trPr>
        <w:tc>
          <w:tcPr>
            <w:tcW w:w="2376" w:type="dxa"/>
          </w:tcPr>
          <w:p w:rsidR="00052FD9" w:rsidRPr="00D17775" w:rsidRDefault="00052FD9" w:rsidP="00D17775">
            <w:pPr>
              <w:spacing w:after="160"/>
              <w:rPr>
                <w:rFonts w:cs="Times New Roman"/>
                <w:sz w:val="26"/>
                <w:szCs w:val="26"/>
              </w:rPr>
            </w:pPr>
            <w:bookmarkStart w:id="184" w:name="_Toc438532607"/>
            <w:bookmarkEnd w:id="184"/>
          </w:p>
        </w:tc>
        <w:tc>
          <w:tcPr>
            <w:tcW w:w="7254" w:type="dxa"/>
          </w:tcPr>
          <w:p w:rsidR="00052FD9" w:rsidRPr="00D17775" w:rsidRDefault="00052FD9"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Toute offre non accompagnée d’une garantie de soumission, selon les dispositions de </w:t>
            </w:r>
            <w:r w:rsidR="0046542B" w:rsidRPr="00D17775">
              <w:rPr>
                <w:rFonts w:cs="Times New Roman"/>
                <w:sz w:val="26"/>
                <w:szCs w:val="26"/>
                <w:lang w:val="fr-FR"/>
              </w:rPr>
              <w:t>la clause</w:t>
            </w:r>
            <w:r w:rsidRPr="00D17775">
              <w:rPr>
                <w:rFonts w:cs="Times New Roman"/>
                <w:sz w:val="26"/>
                <w:szCs w:val="26"/>
                <w:lang w:val="fr-FR"/>
              </w:rPr>
              <w:t xml:space="preserve"> 20.1 des IC, sera écartée par l’Autorité contractante comme étant non conforme.</w:t>
            </w:r>
          </w:p>
        </w:tc>
      </w:tr>
      <w:tr w:rsidR="00052FD9" w:rsidRPr="00D17775" w:rsidTr="007B4D36">
        <w:trPr>
          <w:trHeight w:val="983"/>
        </w:trPr>
        <w:tc>
          <w:tcPr>
            <w:tcW w:w="2376" w:type="dxa"/>
          </w:tcPr>
          <w:p w:rsidR="00052FD9" w:rsidRPr="00D17775" w:rsidRDefault="00052FD9" w:rsidP="00D17775">
            <w:pPr>
              <w:spacing w:after="160"/>
              <w:rPr>
                <w:rFonts w:cs="Times New Roman"/>
                <w:sz w:val="26"/>
                <w:szCs w:val="26"/>
              </w:rPr>
            </w:pPr>
            <w:bookmarkStart w:id="185" w:name="_Toc438532608"/>
            <w:bookmarkEnd w:id="185"/>
          </w:p>
        </w:tc>
        <w:tc>
          <w:tcPr>
            <w:tcW w:w="7254" w:type="dxa"/>
          </w:tcPr>
          <w:p w:rsidR="00052FD9" w:rsidRPr="00D17775" w:rsidRDefault="00052FD9"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Les garanties de soumission des candidats non retenus leur seron</w:t>
            </w:r>
            <w:r w:rsidR="005958D2" w:rsidRPr="00D17775">
              <w:rPr>
                <w:rFonts w:cs="Times New Roman"/>
                <w:sz w:val="26"/>
                <w:szCs w:val="26"/>
                <w:lang w:val="fr-FR"/>
              </w:rPr>
              <w:t xml:space="preserve">t </w:t>
            </w:r>
            <w:r w:rsidR="00F15BCB" w:rsidRPr="00D17775">
              <w:rPr>
                <w:rFonts w:cs="Times New Roman"/>
                <w:sz w:val="26"/>
                <w:szCs w:val="26"/>
                <w:lang w:val="fr-FR"/>
              </w:rPr>
              <w:t xml:space="preserve">immédiatement </w:t>
            </w:r>
            <w:r w:rsidRPr="00D17775">
              <w:rPr>
                <w:rFonts w:cs="Times New Roman"/>
                <w:sz w:val="26"/>
                <w:szCs w:val="26"/>
                <w:lang w:val="fr-FR"/>
              </w:rPr>
              <w:t>restituées</w:t>
            </w:r>
            <w:r w:rsidR="00F15BCB" w:rsidRPr="00D17775">
              <w:rPr>
                <w:rFonts w:cs="Times New Roman"/>
                <w:sz w:val="26"/>
                <w:szCs w:val="26"/>
                <w:lang w:val="fr-FR"/>
              </w:rPr>
              <w:t xml:space="preserve"> après approbation</w:t>
            </w:r>
          </w:p>
        </w:tc>
      </w:tr>
      <w:tr w:rsidR="00052FD9" w:rsidRPr="00D17775" w:rsidTr="007B4D36">
        <w:trPr>
          <w:trHeight w:val="983"/>
        </w:trPr>
        <w:tc>
          <w:tcPr>
            <w:tcW w:w="2376" w:type="dxa"/>
          </w:tcPr>
          <w:p w:rsidR="00052FD9" w:rsidRPr="00D17775" w:rsidRDefault="00052FD9" w:rsidP="00D17775">
            <w:pPr>
              <w:spacing w:after="160"/>
              <w:rPr>
                <w:rFonts w:cs="Times New Roman"/>
                <w:sz w:val="26"/>
                <w:szCs w:val="26"/>
              </w:rPr>
            </w:pPr>
          </w:p>
        </w:tc>
        <w:tc>
          <w:tcPr>
            <w:tcW w:w="7254" w:type="dxa"/>
          </w:tcPr>
          <w:p w:rsidR="00052FD9" w:rsidRPr="00D17775" w:rsidRDefault="00052FD9"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La garantie de soumission peut être saisie:</w:t>
            </w:r>
          </w:p>
          <w:p w:rsidR="00052FD9" w:rsidRPr="00D17775" w:rsidRDefault="00052FD9" w:rsidP="00691EF1">
            <w:pPr>
              <w:pStyle w:val="Retraitcorpsdetexte"/>
              <w:numPr>
                <w:ilvl w:val="0"/>
                <w:numId w:val="15"/>
              </w:numPr>
              <w:tabs>
                <w:tab w:val="clear" w:pos="432"/>
              </w:tabs>
              <w:spacing w:after="160"/>
              <w:ind w:left="1152" w:hanging="576"/>
              <w:rPr>
                <w:sz w:val="26"/>
                <w:szCs w:val="26"/>
                <w:lang w:val="fr-FR" w:eastAsia="fr-FR"/>
              </w:rPr>
            </w:pPr>
            <w:r w:rsidRPr="00D17775">
              <w:rPr>
                <w:sz w:val="26"/>
                <w:szCs w:val="26"/>
                <w:lang w:val="fr-FR" w:eastAsia="fr-FR"/>
              </w:rPr>
              <w:t xml:space="preserve">si le </w:t>
            </w:r>
            <w:r w:rsidR="00B44880" w:rsidRPr="00D17775">
              <w:rPr>
                <w:sz w:val="26"/>
                <w:szCs w:val="26"/>
                <w:lang w:val="fr-FR" w:eastAsia="fr-FR"/>
              </w:rPr>
              <w:t>c</w:t>
            </w:r>
            <w:r w:rsidRPr="00D17775">
              <w:rPr>
                <w:sz w:val="26"/>
                <w:szCs w:val="26"/>
                <w:lang w:val="fr-FR" w:eastAsia="fr-FR"/>
              </w:rPr>
              <w:t xml:space="preserve">andidat retire son offre pendant le délai de validité qu’il aura spécifié dans la lettre de soumission de son offre, sous réserve des dispositions de </w:t>
            </w:r>
            <w:r w:rsidR="0046542B" w:rsidRPr="00D17775">
              <w:rPr>
                <w:sz w:val="26"/>
                <w:szCs w:val="26"/>
                <w:lang w:val="fr-FR" w:eastAsia="fr-FR"/>
              </w:rPr>
              <w:t>la clause</w:t>
            </w:r>
            <w:r w:rsidRPr="00D17775">
              <w:rPr>
                <w:sz w:val="26"/>
                <w:szCs w:val="26"/>
                <w:lang w:val="fr-FR" w:eastAsia="fr-FR"/>
              </w:rPr>
              <w:t xml:space="preserve"> 19.2 des IC ; ou</w:t>
            </w:r>
          </w:p>
          <w:p w:rsidR="00052FD9" w:rsidRPr="00D17775" w:rsidRDefault="00052FD9" w:rsidP="00691EF1">
            <w:pPr>
              <w:numPr>
                <w:ilvl w:val="0"/>
                <w:numId w:val="15"/>
              </w:numPr>
              <w:tabs>
                <w:tab w:val="clear" w:pos="432"/>
              </w:tabs>
              <w:suppressAutoHyphens w:val="0"/>
              <w:overflowPunct/>
              <w:autoSpaceDE/>
              <w:autoSpaceDN/>
              <w:adjustRightInd/>
              <w:spacing w:after="160"/>
              <w:ind w:left="1152" w:hanging="576"/>
              <w:textAlignment w:val="auto"/>
              <w:rPr>
                <w:rFonts w:cs="Times New Roman"/>
                <w:sz w:val="26"/>
                <w:szCs w:val="26"/>
              </w:rPr>
            </w:pPr>
            <w:r w:rsidRPr="00D17775">
              <w:rPr>
                <w:rFonts w:cs="Times New Roman"/>
                <w:sz w:val="26"/>
                <w:szCs w:val="26"/>
              </w:rPr>
              <w:t xml:space="preserve">s’agissant du </w:t>
            </w:r>
            <w:r w:rsidR="00B44880" w:rsidRPr="00D17775">
              <w:rPr>
                <w:rFonts w:cs="Times New Roman"/>
                <w:sz w:val="26"/>
                <w:szCs w:val="26"/>
              </w:rPr>
              <w:t>c</w:t>
            </w:r>
            <w:r w:rsidRPr="00D17775">
              <w:rPr>
                <w:rFonts w:cs="Times New Roman"/>
                <w:sz w:val="26"/>
                <w:szCs w:val="26"/>
              </w:rPr>
              <w:t>andidat retenu, si ce dernier :</w:t>
            </w:r>
          </w:p>
          <w:p w:rsidR="00F244AB" w:rsidRPr="00D17775" w:rsidRDefault="00F244AB" w:rsidP="00691EF1">
            <w:pPr>
              <w:numPr>
                <w:ilvl w:val="0"/>
                <w:numId w:val="16"/>
              </w:numPr>
              <w:tabs>
                <w:tab w:val="clear" w:pos="720"/>
                <w:tab w:val="left" w:pos="1602"/>
              </w:tabs>
              <w:suppressAutoHyphens w:val="0"/>
              <w:overflowPunct/>
              <w:autoSpaceDE/>
              <w:autoSpaceDN/>
              <w:adjustRightInd/>
              <w:spacing w:after="160"/>
              <w:ind w:left="1602" w:hanging="450"/>
              <w:textAlignment w:val="auto"/>
              <w:rPr>
                <w:rFonts w:cs="Times New Roman"/>
                <w:sz w:val="26"/>
                <w:szCs w:val="26"/>
              </w:rPr>
            </w:pPr>
            <w:r w:rsidRPr="00D17775">
              <w:rPr>
                <w:rFonts w:cs="Times New Roman"/>
                <w:sz w:val="26"/>
                <w:szCs w:val="26"/>
              </w:rPr>
              <w:t>n’accepte pas les corrections apportées à son offre pendant l’évaluation et la comparaison des offres ;</w:t>
            </w:r>
          </w:p>
          <w:p w:rsidR="00052FD9" w:rsidRPr="00D17775" w:rsidRDefault="00052FD9" w:rsidP="00691EF1">
            <w:pPr>
              <w:numPr>
                <w:ilvl w:val="0"/>
                <w:numId w:val="16"/>
              </w:numPr>
              <w:tabs>
                <w:tab w:val="clear" w:pos="720"/>
                <w:tab w:val="left" w:pos="1602"/>
              </w:tabs>
              <w:suppressAutoHyphens w:val="0"/>
              <w:overflowPunct/>
              <w:autoSpaceDE/>
              <w:autoSpaceDN/>
              <w:adjustRightInd/>
              <w:spacing w:after="160"/>
              <w:ind w:left="1602" w:hanging="450"/>
              <w:textAlignment w:val="auto"/>
              <w:rPr>
                <w:rFonts w:cs="Times New Roman"/>
                <w:sz w:val="26"/>
                <w:szCs w:val="26"/>
              </w:rPr>
            </w:pPr>
            <w:r w:rsidRPr="00D17775">
              <w:rPr>
                <w:rFonts w:cs="Times New Roman"/>
                <w:sz w:val="26"/>
                <w:szCs w:val="26"/>
              </w:rPr>
              <w:t xml:space="preserve">manque à son obligation de signer le </w:t>
            </w:r>
            <w:r w:rsidR="00B44880" w:rsidRPr="00D17775">
              <w:rPr>
                <w:rFonts w:cs="Times New Roman"/>
                <w:sz w:val="26"/>
                <w:szCs w:val="26"/>
              </w:rPr>
              <w:t>m</w:t>
            </w:r>
            <w:r w:rsidRPr="00D17775">
              <w:rPr>
                <w:rFonts w:cs="Times New Roman"/>
                <w:sz w:val="26"/>
                <w:szCs w:val="26"/>
              </w:rPr>
              <w:t xml:space="preserve">arché en application de la clause </w:t>
            </w:r>
            <w:r w:rsidR="00512F21" w:rsidRPr="00D17775">
              <w:rPr>
                <w:rFonts w:cs="Times New Roman"/>
                <w:sz w:val="26"/>
                <w:szCs w:val="26"/>
              </w:rPr>
              <w:t>3</w:t>
            </w:r>
            <w:r w:rsidR="0006409E" w:rsidRPr="00D17775">
              <w:rPr>
                <w:rFonts w:cs="Times New Roman"/>
                <w:sz w:val="26"/>
                <w:szCs w:val="26"/>
              </w:rPr>
              <w:t>8</w:t>
            </w:r>
            <w:r w:rsidRPr="00D17775">
              <w:rPr>
                <w:rFonts w:cs="Times New Roman"/>
                <w:sz w:val="26"/>
                <w:szCs w:val="26"/>
              </w:rPr>
              <w:t xml:space="preserve"> des IC ; </w:t>
            </w:r>
          </w:p>
          <w:p w:rsidR="00052FD9" w:rsidRPr="00D17775" w:rsidRDefault="00052FD9" w:rsidP="00691EF1">
            <w:pPr>
              <w:numPr>
                <w:ilvl w:val="0"/>
                <w:numId w:val="16"/>
              </w:numPr>
              <w:tabs>
                <w:tab w:val="clear" w:pos="720"/>
                <w:tab w:val="left" w:pos="1602"/>
              </w:tabs>
              <w:suppressAutoHyphens w:val="0"/>
              <w:overflowPunct/>
              <w:autoSpaceDE/>
              <w:autoSpaceDN/>
              <w:adjustRightInd/>
              <w:spacing w:after="160"/>
              <w:ind w:left="1602" w:hanging="450"/>
              <w:textAlignment w:val="auto"/>
              <w:rPr>
                <w:rFonts w:cs="Times New Roman"/>
                <w:sz w:val="26"/>
                <w:szCs w:val="26"/>
              </w:rPr>
            </w:pPr>
            <w:r w:rsidRPr="00D17775">
              <w:rPr>
                <w:rFonts w:cs="Times New Roman"/>
                <w:sz w:val="26"/>
                <w:szCs w:val="26"/>
              </w:rPr>
              <w:t>manque à son obligation de fournir la garantie de bonne exécutio</w:t>
            </w:r>
            <w:r w:rsidR="00512F21" w:rsidRPr="00D17775">
              <w:rPr>
                <w:rFonts w:cs="Times New Roman"/>
                <w:sz w:val="26"/>
                <w:szCs w:val="26"/>
              </w:rPr>
              <w:t>n en application de la clause 40</w:t>
            </w:r>
            <w:r w:rsidRPr="00D17775">
              <w:rPr>
                <w:rFonts w:cs="Times New Roman"/>
                <w:sz w:val="26"/>
                <w:szCs w:val="26"/>
              </w:rPr>
              <w:t xml:space="preserve"> des IC</w:t>
            </w:r>
            <w:r w:rsidR="00200652" w:rsidRPr="00D17775">
              <w:rPr>
                <w:rFonts w:cs="Times New Roman"/>
                <w:sz w:val="26"/>
                <w:szCs w:val="26"/>
              </w:rPr>
              <w:t>.</w:t>
            </w:r>
          </w:p>
        </w:tc>
      </w:tr>
      <w:tr w:rsidR="0079054E" w:rsidRPr="00D17775" w:rsidTr="007B4D36">
        <w:trPr>
          <w:trHeight w:val="1107"/>
        </w:trPr>
        <w:tc>
          <w:tcPr>
            <w:tcW w:w="2376" w:type="dxa"/>
          </w:tcPr>
          <w:p w:rsidR="0079054E" w:rsidRPr="00D17775" w:rsidRDefault="0079054E" w:rsidP="00D17775">
            <w:pPr>
              <w:spacing w:after="160"/>
              <w:rPr>
                <w:rFonts w:cs="Times New Roman"/>
                <w:sz w:val="26"/>
                <w:szCs w:val="26"/>
              </w:rPr>
            </w:pPr>
            <w:bookmarkStart w:id="186" w:name="_Toc438532609"/>
            <w:bookmarkEnd w:id="186"/>
          </w:p>
        </w:tc>
        <w:tc>
          <w:tcPr>
            <w:tcW w:w="7254" w:type="dxa"/>
          </w:tcPr>
          <w:p w:rsidR="0079054E" w:rsidRPr="00D17775" w:rsidRDefault="00052FD9"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La garantie de soumission d’un groupement d’entreprises doit </w:t>
            </w:r>
            <w:r w:rsidR="00756786" w:rsidRPr="00D17775">
              <w:rPr>
                <w:rFonts w:cs="Times New Roman"/>
                <w:sz w:val="26"/>
                <w:szCs w:val="26"/>
                <w:lang w:val="fr-FR"/>
              </w:rPr>
              <w:t>désigner comme soumissionnaire le</w:t>
            </w:r>
            <w:r w:rsidRPr="00D17775">
              <w:rPr>
                <w:rFonts w:cs="Times New Roman"/>
                <w:sz w:val="26"/>
                <w:szCs w:val="26"/>
                <w:lang w:val="fr-FR"/>
              </w:rPr>
              <w:t xml:space="preserve"> groupement qui a soumis l’offre. Si un groupement n’a pas été formellement constitué lors du dépôt de l’offre, la garantie de soumission doit </w:t>
            </w:r>
            <w:r w:rsidR="00756786" w:rsidRPr="00D17775">
              <w:rPr>
                <w:rFonts w:cs="Times New Roman"/>
                <w:sz w:val="26"/>
                <w:szCs w:val="26"/>
                <w:lang w:val="fr-FR"/>
              </w:rPr>
              <w:t xml:space="preserve">désigner comme soumissionnaire tous les membres du </w:t>
            </w:r>
            <w:r w:rsidR="00EE3FA7" w:rsidRPr="00D17775">
              <w:rPr>
                <w:rFonts w:cs="Times New Roman"/>
                <w:sz w:val="26"/>
                <w:szCs w:val="26"/>
                <w:lang w:val="fr-FR"/>
              </w:rPr>
              <w:t>futur groupement</w:t>
            </w:r>
            <w:r w:rsidRPr="00D17775">
              <w:rPr>
                <w:rFonts w:cs="Times New Roman"/>
                <w:sz w:val="26"/>
                <w:szCs w:val="26"/>
                <w:lang w:val="fr-FR"/>
              </w:rPr>
              <w:t>.</w:t>
            </w:r>
            <w:r w:rsidR="0079054E" w:rsidRPr="00D17775">
              <w:rPr>
                <w:rFonts w:cs="Times New Roman"/>
                <w:sz w:val="26"/>
                <w:szCs w:val="26"/>
                <w:lang w:val="fr-FR"/>
              </w:rPr>
              <w:tab/>
            </w:r>
          </w:p>
        </w:tc>
      </w:tr>
      <w:tr w:rsidR="00052FD9" w:rsidRPr="00D17775" w:rsidTr="007B4D36">
        <w:trPr>
          <w:trHeight w:val="1107"/>
        </w:trPr>
        <w:tc>
          <w:tcPr>
            <w:tcW w:w="2376" w:type="dxa"/>
          </w:tcPr>
          <w:p w:rsidR="00052FD9" w:rsidRPr="00D17775" w:rsidRDefault="00052FD9" w:rsidP="00D17775">
            <w:pPr>
              <w:spacing w:after="160"/>
              <w:rPr>
                <w:rFonts w:cs="Times New Roman"/>
                <w:sz w:val="26"/>
                <w:szCs w:val="26"/>
              </w:rPr>
            </w:pPr>
          </w:p>
        </w:tc>
        <w:tc>
          <w:tcPr>
            <w:tcW w:w="7254" w:type="dxa"/>
          </w:tcPr>
          <w:p w:rsidR="00052FD9" w:rsidRPr="00D17775" w:rsidRDefault="00052FD9"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La </w:t>
            </w:r>
            <w:r w:rsidR="00EC31A1" w:rsidRPr="00D17775">
              <w:rPr>
                <w:rFonts w:cs="Times New Roman"/>
                <w:sz w:val="26"/>
                <w:szCs w:val="26"/>
                <w:lang w:val="fr-FR"/>
              </w:rPr>
              <w:t>garantie de soumission</w:t>
            </w:r>
            <w:r w:rsidRPr="00D17775">
              <w:rPr>
                <w:rFonts w:cs="Times New Roman"/>
                <w:sz w:val="26"/>
                <w:szCs w:val="26"/>
                <w:lang w:val="fr-FR"/>
              </w:rPr>
              <w:t xml:space="preserve"> du </w:t>
            </w:r>
            <w:r w:rsidR="00041847" w:rsidRPr="00D17775">
              <w:rPr>
                <w:rFonts w:cs="Times New Roman"/>
                <w:sz w:val="26"/>
                <w:szCs w:val="26"/>
                <w:lang w:val="fr-FR"/>
              </w:rPr>
              <w:t>candidat</w:t>
            </w:r>
            <w:r w:rsidRPr="00D17775">
              <w:rPr>
                <w:rFonts w:cs="Times New Roman"/>
                <w:sz w:val="26"/>
                <w:szCs w:val="26"/>
                <w:lang w:val="fr-FR"/>
              </w:rPr>
              <w:t xml:space="preserve"> retenu lui sera restituée dans les meilleurs délais après la signature du Marché, et</w:t>
            </w:r>
            <w:r w:rsidR="003032EE" w:rsidRPr="00D17775">
              <w:rPr>
                <w:rFonts w:cs="Times New Roman"/>
                <w:sz w:val="26"/>
                <w:szCs w:val="26"/>
                <w:lang w:val="fr-FR"/>
              </w:rPr>
              <w:t xml:space="preserve"> en tout état de cause, dès</w:t>
            </w:r>
            <w:r w:rsidRPr="00D17775">
              <w:rPr>
                <w:rFonts w:cs="Times New Roman"/>
                <w:sz w:val="26"/>
                <w:szCs w:val="26"/>
                <w:lang w:val="fr-FR"/>
              </w:rPr>
              <w:t xml:space="preserve"> remise de la garantie de bonne </w:t>
            </w:r>
            <w:r w:rsidR="00200652" w:rsidRPr="00D17775">
              <w:rPr>
                <w:rFonts w:cs="Times New Roman"/>
                <w:sz w:val="26"/>
                <w:szCs w:val="26"/>
                <w:lang w:val="fr-FR"/>
              </w:rPr>
              <w:t>exécution</w:t>
            </w:r>
            <w:r w:rsidR="003032EE" w:rsidRPr="00D17775">
              <w:rPr>
                <w:rFonts w:cs="Times New Roman"/>
                <w:sz w:val="26"/>
                <w:szCs w:val="26"/>
                <w:lang w:val="fr-FR"/>
              </w:rPr>
              <w:t xml:space="preserve"> requise</w:t>
            </w:r>
            <w:r w:rsidR="00200652" w:rsidRPr="00D17775">
              <w:rPr>
                <w:rFonts w:cs="Times New Roman"/>
                <w:sz w:val="26"/>
                <w:szCs w:val="26"/>
                <w:lang w:val="fr-FR"/>
              </w:rPr>
              <w:t>.</w:t>
            </w:r>
          </w:p>
        </w:tc>
      </w:tr>
      <w:tr w:rsidR="0079054E" w:rsidRPr="00D17775" w:rsidTr="007B4D36">
        <w:trPr>
          <w:trHeight w:val="851"/>
        </w:trPr>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187" w:name="_Toc438532610"/>
            <w:bookmarkStart w:id="188" w:name="_Toc438532611"/>
            <w:bookmarkStart w:id="189" w:name="_Toc438438843"/>
            <w:bookmarkStart w:id="190" w:name="_Toc438532612"/>
            <w:bookmarkStart w:id="191" w:name="_Toc438733987"/>
            <w:bookmarkStart w:id="192" w:name="_Toc438907026"/>
            <w:bookmarkStart w:id="193" w:name="_Toc438907225"/>
            <w:bookmarkStart w:id="194" w:name="_Toc156373304"/>
            <w:bookmarkStart w:id="195" w:name="_Toc96990961"/>
            <w:bookmarkEnd w:id="187"/>
            <w:bookmarkEnd w:id="188"/>
            <w:r w:rsidRPr="00D17775">
              <w:rPr>
                <w:rFonts w:cs="Times New Roman"/>
                <w:sz w:val="26"/>
                <w:szCs w:val="26"/>
                <w:lang w:val="fr-FR"/>
              </w:rPr>
              <w:t>Forme et signature de l’offre</w:t>
            </w:r>
            <w:bookmarkEnd w:id="189"/>
            <w:bookmarkEnd w:id="190"/>
            <w:bookmarkEnd w:id="191"/>
            <w:bookmarkEnd w:id="192"/>
            <w:bookmarkEnd w:id="193"/>
            <w:bookmarkEnd w:id="194"/>
            <w:bookmarkEnd w:id="195"/>
          </w:p>
        </w:tc>
        <w:tc>
          <w:tcPr>
            <w:tcW w:w="7254" w:type="dxa"/>
          </w:tcPr>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Le </w:t>
            </w:r>
            <w:r w:rsidR="00B44880" w:rsidRPr="00D17775">
              <w:rPr>
                <w:rFonts w:cs="Times New Roman"/>
                <w:sz w:val="26"/>
                <w:szCs w:val="26"/>
                <w:lang w:val="fr-FR"/>
              </w:rPr>
              <w:t>c</w:t>
            </w:r>
            <w:r w:rsidR="00041847" w:rsidRPr="00D17775">
              <w:rPr>
                <w:rFonts w:cs="Times New Roman"/>
                <w:sz w:val="26"/>
                <w:szCs w:val="26"/>
                <w:lang w:val="fr-FR"/>
              </w:rPr>
              <w:t>andidat</w:t>
            </w:r>
            <w:r w:rsidRPr="00D17775">
              <w:rPr>
                <w:rFonts w:cs="Times New Roman"/>
                <w:sz w:val="26"/>
                <w:szCs w:val="26"/>
                <w:lang w:val="fr-FR"/>
              </w:rPr>
              <w:t xml:space="preserve"> préparera un original des documents constitutifs de l’offre tels que décrits à </w:t>
            </w:r>
            <w:r w:rsidR="00CD04B7" w:rsidRPr="00D17775">
              <w:rPr>
                <w:rFonts w:cs="Times New Roman"/>
                <w:sz w:val="26"/>
                <w:szCs w:val="26"/>
                <w:lang w:val="fr-FR"/>
              </w:rPr>
              <w:t>la clause</w:t>
            </w:r>
            <w:r w:rsidRPr="00D17775">
              <w:rPr>
                <w:rFonts w:cs="Times New Roman"/>
                <w:sz w:val="26"/>
                <w:szCs w:val="26"/>
                <w:lang w:val="fr-FR"/>
              </w:rPr>
              <w:t xml:space="preserve"> 11 des </w:t>
            </w:r>
            <w:r w:rsidR="00EC31A1" w:rsidRPr="00D17775">
              <w:rPr>
                <w:rFonts w:cs="Times New Roman"/>
                <w:sz w:val="26"/>
                <w:szCs w:val="26"/>
                <w:lang w:val="fr-FR"/>
              </w:rPr>
              <w:t>IC,</w:t>
            </w:r>
            <w:r w:rsidRPr="00D17775">
              <w:rPr>
                <w:rFonts w:cs="Times New Roman"/>
                <w:sz w:val="26"/>
                <w:szCs w:val="26"/>
                <w:lang w:val="fr-FR"/>
              </w:rPr>
              <w:t xml:space="preserve"> en indiquant clairement la mention </w:t>
            </w:r>
            <w:r w:rsidRPr="00D17775">
              <w:rPr>
                <w:rFonts w:cs="Times New Roman"/>
                <w:b/>
                <w:sz w:val="26"/>
                <w:szCs w:val="26"/>
                <w:lang w:val="fr-FR"/>
              </w:rPr>
              <w:t>« ORIGINAL </w:t>
            </w:r>
            <w:r w:rsidR="000055F3" w:rsidRPr="00D17775">
              <w:rPr>
                <w:rFonts w:cs="Times New Roman"/>
                <w:b/>
                <w:sz w:val="26"/>
                <w:szCs w:val="26"/>
                <w:lang w:val="fr-FR"/>
              </w:rPr>
              <w:t>».</w:t>
            </w:r>
            <w:r w:rsidR="000055F3" w:rsidRPr="00D17775">
              <w:rPr>
                <w:rFonts w:cs="Times New Roman"/>
                <w:sz w:val="26"/>
                <w:szCs w:val="26"/>
                <w:lang w:val="fr-FR"/>
              </w:rPr>
              <w:t xml:space="preserve"> Une</w:t>
            </w:r>
            <w:r w:rsidR="00EE3FA7" w:rsidRPr="00D17775">
              <w:rPr>
                <w:rFonts w:cs="Times New Roman"/>
                <w:sz w:val="26"/>
                <w:szCs w:val="26"/>
                <w:lang w:val="fr-FR"/>
              </w:rPr>
              <w:t xml:space="preserve"> offre variante, lorsque permise en application de la clause 13 des IC, portera clairement la mention </w:t>
            </w:r>
            <w:r w:rsidR="00EE3FA7" w:rsidRPr="00D17775">
              <w:rPr>
                <w:rFonts w:cs="Times New Roman"/>
                <w:b/>
                <w:sz w:val="26"/>
                <w:szCs w:val="26"/>
                <w:lang w:val="fr-FR"/>
              </w:rPr>
              <w:t>« VARIANTE</w:t>
            </w:r>
            <w:r w:rsidR="00EE3FA7" w:rsidRPr="00D17775">
              <w:rPr>
                <w:rFonts w:cs="Times New Roman"/>
                <w:sz w:val="26"/>
                <w:szCs w:val="26"/>
                <w:lang w:val="fr-FR"/>
              </w:rPr>
              <w:t xml:space="preserve"> ». </w:t>
            </w:r>
            <w:r w:rsidRPr="00D17775">
              <w:rPr>
                <w:rFonts w:cs="Times New Roman"/>
                <w:sz w:val="26"/>
                <w:szCs w:val="26"/>
                <w:lang w:val="fr-FR"/>
              </w:rPr>
              <w:t xml:space="preserve">Par ailleurs, le </w:t>
            </w:r>
            <w:r w:rsidR="00041847" w:rsidRPr="00D17775">
              <w:rPr>
                <w:rFonts w:cs="Times New Roman"/>
                <w:sz w:val="26"/>
                <w:szCs w:val="26"/>
                <w:lang w:val="fr-FR"/>
              </w:rPr>
              <w:t>Candidat</w:t>
            </w:r>
            <w:r w:rsidRPr="00D17775">
              <w:rPr>
                <w:rFonts w:cs="Times New Roman"/>
                <w:sz w:val="26"/>
                <w:szCs w:val="26"/>
                <w:lang w:val="fr-FR"/>
              </w:rPr>
              <w:t xml:space="preserve"> soumettra le nombre de copies de l’offre indiqué dans les </w:t>
            </w:r>
            <w:r w:rsidRPr="00E27C75">
              <w:rPr>
                <w:rFonts w:cs="Times New Roman"/>
                <w:b/>
                <w:sz w:val="26"/>
                <w:szCs w:val="26"/>
                <w:lang w:val="fr-FR"/>
              </w:rPr>
              <w:t>DPAO</w:t>
            </w:r>
            <w:r w:rsidRPr="00D17775">
              <w:rPr>
                <w:rFonts w:cs="Times New Roman"/>
                <w:sz w:val="26"/>
                <w:szCs w:val="26"/>
                <w:lang w:val="fr-FR"/>
              </w:rPr>
              <w:t>, en mentionnant clairement sur ce</w:t>
            </w:r>
            <w:r w:rsidR="00C9751D" w:rsidRPr="00D17775">
              <w:rPr>
                <w:rFonts w:cs="Times New Roman"/>
                <w:sz w:val="26"/>
                <w:szCs w:val="26"/>
                <w:lang w:val="fr-FR"/>
              </w:rPr>
              <w:t>t</w:t>
            </w:r>
            <w:r w:rsidRPr="00D17775">
              <w:rPr>
                <w:rFonts w:cs="Times New Roman"/>
                <w:sz w:val="26"/>
                <w:szCs w:val="26"/>
                <w:lang w:val="fr-FR"/>
              </w:rPr>
              <w:t xml:space="preserve"> exemplaire </w:t>
            </w:r>
            <w:r w:rsidRPr="00D17775">
              <w:rPr>
                <w:rFonts w:cs="Times New Roman"/>
                <w:b/>
                <w:sz w:val="26"/>
                <w:szCs w:val="26"/>
                <w:lang w:val="fr-FR"/>
              </w:rPr>
              <w:t>« COPIE</w:t>
            </w:r>
            <w:r w:rsidRPr="00D17775">
              <w:rPr>
                <w:rFonts w:cs="Times New Roman"/>
                <w:sz w:val="26"/>
                <w:szCs w:val="26"/>
                <w:lang w:val="fr-FR"/>
              </w:rPr>
              <w:t xml:space="preserve"> ». En cas de différences entre </w:t>
            </w:r>
            <w:r w:rsidR="00EE3FA7" w:rsidRPr="00D17775">
              <w:rPr>
                <w:rFonts w:cs="Times New Roman"/>
                <w:sz w:val="26"/>
                <w:szCs w:val="26"/>
                <w:lang w:val="fr-FR"/>
              </w:rPr>
              <w:t>la copie</w:t>
            </w:r>
            <w:r w:rsidRPr="00D17775">
              <w:rPr>
                <w:rFonts w:cs="Times New Roman"/>
                <w:sz w:val="26"/>
                <w:szCs w:val="26"/>
                <w:lang w:val="fr-FR"/>
              </w:rPr>
              <w:t xml:space="preserve"> et l’</w:t>
            </w:r>
            <w:r w:rsidR="00885CA4" w:rsidRPr="00D17775">
              <w:rPr>
                <w:rFonts w:cs="Times New Roman"/>
                <w:sz w:val="26"/>
                <w:szCs w:val="26"/>
                <w:lang w:val="fr-FR"/>
              </w:rPr>
              <w:t>original, l’original fera foi.</w:t>
            </w:r>
          </w:p>
        </w:tc>
      </w:tr>
      <w:tr w:rsidR="0079054E" w:rsidRPr="00D17775" w:rsidTr="007B4D36">
        <w:trPr>
          <w:trHeight w:val="978"/>
        </w:trPr>
        <w:tc>
          <w:tcPr>
            <w:tcW w:w="2376" w:type="dxa"/>
          </w:tcPr>
          <w:p w:rsidR="0079054E" w:rsidRPr="00D17775" w:rsidRDefault="0079054E" w:rsidP="00D17775">
            <w:pPr>
              <w:spacing w:after="160"/>
              <w:rPr>
                <w:rFonts w:cs="Times New Roman"/>
                <w:sz w:val="26"/>
                <w:szCs w:val="26"/>
              </w:rPr>
            </w:pPr>
          </w:p>
        </w:tc>
        <w:tc>
          <w:tcPr>
            <w:tcW w:w="7254" w:type="dxa"/>
          </w:tcPr>
          <w:p w:rsidR="00B84FE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L’original et </w:t>
            </w:r>
            <w:r w:rsidR="00B84FEE" w:rsidRPr="00D17775">
              <w:rPr>
                <w:rFonts w:cs="Times New Roman"/>
                <w:sz w:val="26"/>
                <w:szCs w:val="26"/>
                <w:lang w:val="fr-FR"/>
              </w:rPr>
              <w:t>la copie</w:t>
            </w:r>
            <w:r w:rsidRPr="00D17775">
              <w:rPr>
                <w:rFonts w:cs="Times New Roman"/>
                <w:sz w:val="26"/>
                <w:szCs w:val="26"/>
                <w:lang w:val="fr-FR"/>
              </w:rPr>
              <w:t xml:space="preserve"> de l’offre seront</w:t>
            </w:r>
            <w:r w:rsidR="000D3AE7" w:rsidRPr="00D17775">
              <w:rPr>
                <w:rFonts w:cs="Times New Roman"/>
                <w:sz w:val="26"/>
                <w:szCs w:val="26"/>
                <w:lang w:val="fr-FR"/>
              </w:rPr>
              <w:t xml:space="preserve"> saisi</w:t>
            </w:r>
            <w:r w:rsidR="000F7F5E" w:rsidRPr="00D17775">
              <w:rPr>
                <w:rFonts w:cs="Times New Roman"/>
                <w:sz w:val="26"/>
                <w:szCs w:val="26"/>
                <w:lang w:val="fr-FR"/>
              </w:rPr>
              <w:t>s,</w:t>
            </w:r>
            <w:r w:rsidRPr="00D17775">
              <w:rPr>
                <w:rFonts w:cs="Times New Roman"/>
                <w:sz w:val="26"/>
                <w:szCs w:val="26"/>
                <w:lang w:val="fr-FR"/>
              </w:rPr>
              <w:t xml:space="preserve"> dactylographiés ou écrits à l’encre indélébile ; ils seront signés par </w:t>
            </w:r>
            <w:r w:rsidR="00032E3F" w:rsidRPr="00D17775">
              <w:rPr>
                <w:rFonts w:cs="Times New Roman"/>
                <w:sz w:val="26"/>
                <w:szCs w:val="26"/>
                <w:lang w:val="fr-FR"/>
              </w:rPr>
              <w:t xml:space="preserve">le premier responsable de l’entreprise ou toute </w:t>
            </w:r>
            <w:r w:rsidRPr="00D17775">
              <w:rPr>
                <w:rFonts w:cs="Times New Roman"/>
                <w:sz w:val="26"/>
                <w:szCs w:val="26"/>
                <w:lang w:val="fr-FR"/>
              </w:rPr>
              <w:t xml:space="preserve">personne dûment habilitée à signer au nom du </w:t>
            </w:r>
            <w:r w:rsidR="00041847" w:rsidRPr="00D17775">
              <w:rPr>
                <w:rFonts w:cs="Times New Roman"/>
                <w:sz w:val="26"/>
                <w:szCs w:val="26"/>
                <w:lang w:val="fr-FR"/>
              </w:rPr>
              <w:t>candidat</w:t>
            </w:r>
            <w:r w:rsidRPr="00D17775">
              <w:rPr>
                <w:rFonts w:cs="Times New Roman"/>
                <w:sz w:val="26"/>
                <w:szCs w:val="26"/>
                <w:lang w:val="fr-FR"/>
              </w:rPr>
              <w:t xml:space="preserve">. Cette habilitation consistera en une confirmation écrite, </w:t>
            </w:r>
            <w:r w:rsidR="003A6A69" w:rsidRPr="00D17775">
              <w:rPr>
                <w:rFonts w:cs="Times New Roman"/>
                <w:sz w:val="26"/>
                <w:szCs w:val="26"/>
                <w:lang w:val="fr-FR"/>
              </w:rPr>
              <w:t xml:space="preserve">qui sera jointe au Formulaire de renseignements sur le Candidat qui fait partie de la </w:t>
            </w:r>
            <w:r w:rsidR="00371917" w:rsidRPr="00D17775">
              <w:rPr>
                <w:rFonts w:cs="Times New Roman"/>
                <w:sz w:val="26"/>
                <w:szCs w:val="26"/>
                <w:lang w:val="fr-FR"/>
              </w:rPr>
              <w:t xml:space="preserve">Section </w:t>
            </w:r>
            <w:smartTag w:uri="urn:schemas-microsoft-com:office:smarttags" w:element="stockticker">
              <w:r w:rsidR="00371917" w:rsidRPr="00D17775">
                <w:rPr>
                  <w:rFonts w:cs="Times New Roman"/>
                  <w:sz w:val="26"/>
                  <w:szCs w:val="26"/>
                  <w:lang w:val="fr-FR"/>
                </w:rPr>
                <w:t>III</w:t>
              </w:r>
            </w:smartTag>
            <w:r w:rsidRPr="00D17775">
              <w:rPr>
                <w:rFonts w:cs="Times New Roman"/>
                <w:sz w:val="26"/>
                <w:szCs w:val="26"/>
                <w:lang w:val="fr-FR"/>
              </w:rPr>
              <w:t xml:space="preserve">. Le nom et le titre de chaque personne signataire de l’habilitation devront être dactylographiés ou imprimés sous la signature. </w:t>
            </w:r>
            <w:r w:rsidR="003A6A69" w:rsidRPr="00D17775">
              <w:rPr>
                <w:rFonts w:cs="Times New Roman"/>
                <w:sz w:val="26"/>
                <w:szCs w:val="26"/>
                <w:lang w:val="fr-FR"/>
              </w:rPr>
              <w:t xml:space="preserve">Une même personne ne peut représenter plus d'un candidat pour un même marché. </w:t>
            </w:r>
            <w:r w:rsidRPr="00D17775">
              <w:rPr>
                <w:rFonts w:cs="Times New Roman"/>
                <w:sz w:val="26"/>
                <w:szCs w:val="26"/>
                <w:lang w:val="fr-FR"/>
              </w:rPr>
              <w:t>Toutes les pages de l’offre, à l’exception des publications non modifiées</w:t>
            </w:r>
            <w:r w:rsidR="00F244AB" w:rsidRPr="00D17775">
              <w:rPr>
                <w:rFonts w:cs="Times New Roman"/>
                <w:sz w:val="26"/>
                <w:szCs w:val="26"/>
                <w:lang w:val="fr-FR"/>
              </w:rPr>
              <w:t xml:space="preserve"> telles que le catalogue de fabricant d’équipements ou de matériaux</w:t>
            </w:r>
            <w:r w:rsidRPr="00D17775">
              <w:rPr>
                <w:rFonts w:cs="Times New Roman"/>
                <w:sz w:val="26"/>
                <w:szCs w:val="26"/>
                <w:lang w:val="fr-FR"/>
              </w:rPr>
              <w:t>, seront paraphées par la personne signataire de l’offre.</w:t>
            </w:r>
          </w:p>
          <w:p w:rsidR="0017568B" w:rsidRPr="00D17775" w:rsidRDefault="00B84FEE"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 xml:space="preserve">La copie électronique sur clés USB de chaque soumission doit être la copie </w:t>
            </w:r>
            <w:r w:rsidR="00E7285D" w:rsidRPr="00D17775">
              <w:rPr>
                <w:rFonts w:cs="Times New Roman"/>
                <w:sz w:val="26"/>
                <w:szCs w:val="26"/>
                <w:lang w:val="fr-FR"/>
              </w:rPr>
              <w:t xml:space="preserve">scannée </w:t>
            </w:r>
            <w:r w:rsidRPr="00D17775">
              <w:rPr>
                <w:rFonts w:cs="Times New Roman"/>
                <w:sz w:val="26"/>
                <w:szCs w:val="26"/>
                <w:lang w:val="fr-FR"/>
              </w:rPr>
              <w:t xml:space="preserve">(format PDF) de l'original de </w:t>
            </w:r>
            <w:r w:rsidR="00EE3FA7" w:rsidRPr="00D17775">
              <w:rPr>
                <w:rFonts w:cs="Times New Roman"/>
                <w:sz w:val="26"/>
                <w:szCs w:val="26"/>
                <w:lang w:val="fr-FR"/>
              </w:rPr>
              <w:t>l'offre</w:t>
            </w:r>
            <w:r w:rsidRPr="00D17775">
              <w:rPr>
                <w:rFonts w:cs="Times New Roman"/>
                <w:sz w:val="26"/>
                <w:szCs w:val="26"/>
                <w:lang w:val="fr-FR"/>
              </w:rPr>
              <w:t>.</w:t>
            </w:r>
          </w:p>
          <w:p w:rsidR="00C9751D" w:rsidRPr="00D17775" w:rsidRDefault="00BB2B26"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Le défaut de présentation de l’offre suivant les modalités prévues ci-dessus est éliminatoire.</w:t>
            </w:r>
          </w:p>
        </w:tc>
      </w:tr>
      <w:tr w:rsidR="0079054E" w:rsidRPr="00D17775" w:rsidTr="007B4D36">
        <w:trPr>
          <w:trHeight w:val="856"/>
        </w:trPr>
        <w:tc>
          <w:tcPr>
            <w:tcW w:w="2376" w:type="dxa"/>
          </w:tcPr>
          <w:p w:rsidR="0079054E" w:rsidRPr="00D17775" w:rsidRDefault="0079054E" w:rsidP="00D17775">
            <w:pPr>
              <w:spacing w:after="160"/>
              <w:rPr>
                <w:rFonts w:cs="Times New Roman"/>
                <w:sz w:val="26"/>
                <w:szCs w:val="26"/>
              </w:rPr>
            </w:pPr>
          </w:p>
        </w:tc>
        <w:tc>
          <w:tcPr>
            <w:tcW w:w="7254" w:type="dxa"/>
          </w:tcPr>
          <w:p w:rsidR="00B84FE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Tout ajout entre les lignes, rature ou surcharge, pour être valable, devra être signé ou paraphé par la personne signataire. </w:t>
            </w:r>
          </w:p>
        </w:tc>
      </w:tr>
      <w:tr w:rsidR="0079054E" w:rsidRPr="00D17775" w:rsidTr="007B4D36">
        <w:tc>
          <w:tcPr>
            <w:tcW w:w="2376" w:type="dxa"/>
          </w:tcPr>
          <w:p w:rsidR="0079054E" w:rsidRPr="00D17775" w:rsidRDefault="0079054E" w:rsidP="00D17775">
            <w:pPr>
              <w:spacing w:after="160"/>
              <w:rPr>
                <w:rFonts w:cs="Times New Roman"/>
                <w:sz w:val="26"/>
                <w:szCs w:val="26"/>
              </w:rPr>
            </w:pPr>
          </w:p>
        </w:tc>
        <w:tc>
          <w:tcPr>
            <w:tcW w:w="7254" w:type="dxa"/>
          </w:tcPr>
          <w:p w:rsidR="0079054E" w:rsidRPr="00E27C75" w:rsidRDefault="0079054E" w:rsidP="00D17775">
            <w:pPr>
              <w:pStyle w:val="Titre2"/>
              <w:spacing w:after="160"/>
              <w:rPr>
                <w:szCs w:val="28"/>
                <w:lang w:val="fr-FR" w:eastAsia="fr-FR"/>
              </w:rPr>
            </w:pPr>
            <w:bookmarkStart w:id="196" w:name="_Toc438438844"/>
            <w:bookmarkStart w:id="197" w:name="_Toc438532613"/>
            <w:bookmarkStart w:id="198" w:name="_Toc438733988"/>
            <w:bookmarkStart w:id="199" w:name="_Toc438962070"/>
            <w:bookmarkStart w:id="200" w:name="_Toc461939619"/>
            <w:r w:rsidRPr="00E27C75">
              <w:rPr>
                <w:szCs w:val="28"/>
                <w:lang w:val="fr-FR" w:eastAsia="fr-FR"/>
              </w:rPr>
              <w:t xml:space="preserve">D. </w:t>
            </w:r>
            <w:r w:rsidRPr="00E27C75">
              <w:rPr>
                <w:szCs w:val="28"/>
                <w:lang w:val="fr-FR" w:eastAsia="fr-FR"/>
              </w:rPr>
              <w:tab/>
              <w:t>Remise des Offres et Ouverture des plis</w:t>
            </w:r>
            <w:bookmarkEnd w:id="196"/>
            <w:bookmarkEnd w:id="197"/>
            <w:bookmarkEnd w:id="198"/>
            <w:bookmarkEnd w:id="199"/>
            <w:bookmarkEnd w:id="200"/>
          </w:p>
        </w:tc>
      </w:tr>
      <w:tr w:rsidR="0079054E" w:rsidRPr="00D17775" w:rsidTr="007B4D36">
        <w:trPr>
          <w:trHeight w:val="1928"/>
        </w:trPr>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201" w:name="_Toc156373305"/>
            <w:bookmarkStart w:id="202" w:name="_Toc438438845"/>
            <w:bookmarkStart w:id="203" w:name="_Toc438532614"/>
            <w:bookmarkStart w:id="204" w:name="_Toc438733989"/>
            <w:bookmarkStart w:id="205" w:name="_Toc438907027"/>
            <w:bookmarkStart w:id="206" w:name="_Toc438907226"/>
            <w:bookmarkStart w:id="207" w:name="_Toc96990962"/>
            <w:r w:rsidRPr="00D17775">
              <w:rPr>
                <w:rFonts w:cs="Times New Roman"/>
                <w:sz w:val="26"/>
                <w:szCs w:val="26"/>
                <w:lang w:val="fr-FR"/>
              </w:rPr>
              <w:t>Cachetage et marquage des offres</w:t>
            </w:r>
            <w:bookmarkEnd w:id="201"/>
            <w:bookmarkEnd w:id="202"/>
            <w:bookmarkEnd w:id="203"/>
            <w:bookmarkEnd w:id="204"/>
            <w:bookmarkEnd w:id="205"/>
            <w:bookmarkEnd w:id="206"/>
            <w:bookmarkEnd w:id="207"/>
          </w:p>
        </w:tc>
        <w:tc>
          <w:tcPr>
            <w:tcW w:w="7254" w:type="dxa"/>
          </w:tcPr>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w:t>
            </w:r>
            <w:r w:rsidR="003A6A69" w:rsidRPr="00D17775">
              <w:rPr>
                <w:rFonts w:cs="Times New Roman"/>
                <w:sz w:val="26"/>
                <w:szCs w:val="26"/>
                <w:lang w:val="fr-FR"/>
              </w:rPr>
              <w:t>es offres peuvent toujours être soumises par courrier ou déposées en personne.  L</w:t>
            </w:r>
            <w:r w:rsidRPr="00D17775">
              <w:rPr>
                <w:rFonts w:cs="Times New Roman"/>
                <w:sz w:val="26"/>
                <w:szCs w:val="26"/>
                <w:lang w:val="fr-FR"/>
              </w:rPr>
              <w:t xml:space="preserve">e </w:t>
            </w:r>
            <w:r w:rsidR="00B44880" w:rsidRPr="00D17775">
              <w:rPr>
                <w:rFonts w:cs="Times New Roman"/>
                <w:sz w:val="26"/>
                <w:szCs w:val="26"/>
                <w:lang w:val="fr-FR"/>
              </w:rPr>
              <w:t>soumissionnaire</w:t>
            </w:r>
            <w:r w:rsidRPr="00D17775">
              <w:rPr>
                <w:rFonts w:cs="Times New Roman"/>
                <w:sz w:val="26"/>
                <w:szCs w:val="26"/>
                <w:lang w:val="fr-FR"/>
              </w:rPr>
              <w:t xml:space="preserve"> placera l’original de son offre et </w:t>
            </w:r>
            <w:r w:rsidR="00885CA4" w:rsidRPr="00D17775">
              <w:rPr>
                <w:rFonts w:cs="Times New Roman"/>
                <w:sz w:val="26"/>
                <w:szCs w:val="26"/>
                <w:lang w:val="fr-FR"/>
              </w:rPr>
              <w:t>toutes l</w:t>
            </w:r>
            <w:r w:rsidRPr="00D17775">
              <w:rPr>
                <w:rFonts w:cs="Times New Roman"/>
                <w:sz w:val="26"/>
                <w:szCs w:val="26"/>
                <w:lang w:val="fr-FR"/>
              </w:rPr>
              <w:t xml:space="preserve">es copies, y compris les variantes éventuellement autorisées en application de </w:t>
            </w:r>
            <w:r w:rsidR="00CD04B7" w:rsidRPr="00D17775">
              <w:rPr>
                <w:rFonts w:cs="Times New Roman"/>
                <w:sz w:val="26"/>
                <w:szCs w:val="26"/>
                <w:lang w:val="fr-FR"/>
              </w:rPr>
              <w:t>la clause</w:t>
            </w:r>
            <w:r w:rsidRPr="00D17775">
              <w:rPr>
                <w:rFonts w:cs="Times New Roman"/>
                <w:sz w:val="26"/>
                <w:szCs w:val="26"/>
                <w:lang w:val="fr-FR"/>
              </w:rPr>
              <w:t xml:space="preserve"> 13 </w:t>
            </w:r>
            <w:r w:rsidR="00EE3FA7" w:rsidRPr="00D17775">
              <w:rPr>
                <w:rFonts w:cs="Times New Roman"/>
                <w:sz w:val="26"/>
                <w:szCs w:val="26"/>
                <w:lang w:val="fr-FR"/>
              </w:rPr>
              <w:t>des IC</w:t>
            </w:r>
            <w:r w:rsidR="00EC31A1" w:rsidRPr="00D17775">
              <w:rPr>
                <w:rFonts w:cs="Times New Roman"/>
                <w:sz w:val="26"/>
                <w:szCs w:val="26"/>
                <w:lang w:val="fr-FR"/>
              </w:rPr>
              <w:t>,</w:t>
            </w:r>
            <w:r w:rsidRPr="00D17775">
              <w:rPr>
                <w:rFonts w:cs="Times New Roman"/>
                <w:sz w:val="26"/>
                <w:szCs w:val="26"/>
                <w:lang w:val="fr-FR"/>
              </w:rPr>
              <w:t xml:space="preserve"> dans des enveloppes séparées et </w:t>
            </w:r>
            <w:r w:rsidR="00BC24E7" w:rsidRPr="00D17775">
              <w:rPr>
                <w:rFonts w:cs="Times New Roman"/>
                <w:sz w:val="26"/>
                <w:szCs w:val="26"/>
                <w:lang w:val="fr-FR"/>
              </w:rPr>
              <w:t>fermées</w:t>
            </w:r>
            <w:r w:rsidRPr="00D17775">
              <w:rPr>
                <w:rFonts w:cs="Times New Roman"/>
                <w:sz w:val="26"/>
                <w:szCs w:val="26"/>
                <w:lang w:val="fr-FR"/>
              </w:rPr>
              <w:t xml:space="preserve">, portant la mention </w:t>
            </w:r>
            <w:r w:rsidRPr="00D17775">
              <w:rPr>
                <w:rFonts w:cs="Times New Roman"/>
                <w:b/>
                <w:sz w:val="26"/>
                <w:szCs w:val="26"/>
                <w:lang w:val="fr-FR"/>
              </w:rPr>
              <w:t>« ORIGINAL »</w:t>
            </w:r>
            <w:r w:rsidR="00885CA4" w:rsidRPr="00D17775">
              <w:rPr>
                <w:rFonts w:cs="Times New Roman"/>
                <w:b/>
                <w:sz w:val="26"/>
                <w:szCs w:val="26"/>
                <w:lang w:val="fr-FR"/>
              </w:rPr>
              <w:t>,</w:t>
            </w:r>
            <w:r w:rsidRPr="00D17775">
              <w:rPr>
                <w:rFonts w:cs="Times New Roman"/>
                <w:b/>
                <w:sz w:val="26"/>
                <w:szCs w:val="26"/>
                <w:lang w:val="fr-FR"/>
              </w:rPr>
              <w:t xml:space="preserve"> « VARIANTE » ou « COPIE</w:t>
            </w:r>
            <w:r w:rsidRPr="00D17775">
              <w:rPr>
                <w:rFonts w:cs="Times New Roman"/>
                <w:sz w:val="26"/>
                <w:szCs w:val="26"/>
                <w:lang w:val="fr-FR"/>
              </w:rPr>
              <w:t xml:space="preserve"> », selon le cas. Toutes ces enveloppes seront elles-mêmes placées dans une même enveloppe extérieure </w:t>
            </w:r>
            <w:r w:rsidR="00621F3F" w:rsidRPr="00D17775">
              <w:rPr>
                <w:rFonts w:cs="Times New Roman"/>
                <w:sz w:val="26"/>
                <w:szCs w:val="26"/>
                <w:lang w:val="fr-FR"/>
              </w:rPr>
              <w:t>fermée comprenant également deux documents distincts qui sont d’une part</w:t>
            </w:r>
            <w:r w:rsidR="00561CBB" w:rsidRPr="00D17775">
              <w:rPr>
                <w:rFonts w:cs="Times New Roman"/>
                <w:sz w:val="26"/>
                <w:szCs w:val="26"/>
                <w:lang w:val="fr-FR"/>
              </w:rPr>
              <w:t>,</w:t>
            </w:r>
            <w:r w:rsidR="00621F3F" w:rsidRPr="00D17775">
              <w:rPr>
                <w:rFonts w:cs="Times New Roman"/>
                <w:sz w:val="26"/>
                <w:szCs w:val="26"/>
                <w:lang w:val="fr-FR"/>
              </w:rPr>
              <w:t xml:space="preserve"> les renseignements relatifs à la candidature et, d’autre part, la garantie de soumission</w:t>
            </w:r>
            <w:r w:rsidRPr="00D17775">
              <w:rPr>
                <w:rFonts w:cs="Times New Roman"/>
                <w:sz w:val="26"/>
                <w:szCs w:val="26"/>
                <w:lang w:val="fr-FR"/>
              </w:rPr>
              <w:t xml:space="preserve">. </w:t>
            </w:r>
          </w:p>
        </w:tc>
      </w:tr>
      <w:tr w:rsidR="0079054E" w:rsidRPr="00D17775" w:rsidTr="007B4D36">
        <w:tc>
          <w:tcPr>
            <w:tcW w:w="2376" w:type="dxa"/>
          </w:tcPr>
          <w:p w:rsidR="0079054E" w:rsidRPr="00D17775" w:rsidRDefault="0079054E" w:rsidP="00D17775">
            <w:pPr>
              <w:spacing w:after="160"/>
              <w:rPr>
                <w:rFonts w:cs="Times New Roman"/>
                <w:sz w:val="26"/>
                <w:szCs w:val="26"/>
              </w:rPr>
            </w:pPr>
            <w:bookmarkStart w:id="208" w:name="_Toc438532615"/>
            <w:bookmarkEnd w:id="208"/>
          </w:p>
        </w:tc>
        <w:tc>
          <w:tcPr>
            <w:tcW w:w="7254" w:type="dxa"/>
          </w:tcPr>
          <w:p w:rsidR="0079054E" w:rsidRPr="00D17775" w:rsidRDefault="00B84FE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w:t>
            </w:r>
            <w:r w:rsidR="0079054E" w:rsidRPr="00D17775">
              <w:rPr>
                <w:rFonts w:cs="Times New Roman"/>
                <w:sz w:val="26"/>
                <w:szCs w:val="26"/>
                <w:lang w:val="fr-FR"/>
              </w:rPr>
              <w:t>enveloppe intérieure et extérieure </w:t>
            </w:r>
            <w:r w:rsidRPr="00D17775">
              <w:rPr>
                <w:rFonts w:cs="Times New Roman"/>
                <w:sz w:val="26"/>
                <w:szCs w:val="26"/>
                <w:lang w:val="fr-FR"/>
              </w:rPr>
              <w:t xml:space="preserve">doit </w:t>
            </w:r>
            <w:r w:rsidR="0079054E" w:rsidRPr="00D17775">
              <w:rPr>
                <w:rFonts w:cs="Times New Roman"/>
                <w:sz w:val="26"/>
                <w:szCs w:val="26"/>
                <w:lang w:val="fr-FR"/>
              </w:rPr>
              <w:t>:</w:t>
            </w:r>
          </w:p>
          <w:p w:rsidR="0079054E" w:rsidRPr="00D17775" w:rsidRDefault="0079054E" w:rsidP="00D17775">
            <w:pPr>
              <w:numPr>
                <w:ilvl w:val="0"/>
                <w:numId w:val="4"/>
              </w:numPr>
              <w:tabs>
                <w:tab w:val="left" w:pos="576"/>
                <w:tab w:val="left" w:pos="1152"/>
              </w:tabs>
              <w:suppressAutoHyphens w:val="0"/>
              <w:spacing w:after="160"/>
              <w:ind w:hanging="576"/>
              <w:rPr>
                <w:rFonts w:cs="Times New Roman"/>
                <w:sz w:val="26"/>
                <w:szCs w:val="26"/>
              </w:rPr>
            </w:pPr>
            <w:r w:rsidRPr="00D17775">
              <w:rPr>
                <w:rFonts w:cs="Times New Roman"/>
                <w:sz w:val="26"/>
                <w:szCs w:val="26"/>
              </w:rPr>
              <w:t xml:space="preserve">être adressée </w:t>
            </w:r>
            <w:r w:rsidR="00910CB9" w:rsidRPr="00D17775">
              <w:rPr>
                <w:rFonts w:cs="Times New Roman"/>
                <w:sz w:val="26"/>
                <w:szCs w:val="26"/>
              </w:rPr>
              <w:t>à l’Autorité contractante</w:t>
            </w:r>
            <w:r w:rsidRPr="00D17775">
              <w:rPr>
                <w:rFonts w:cs="Times New Roman"/>
                <w:sz w:val="26"/>
                <w:szCs w:val="26"/>
              </w:rPr>
              <w:t xml:space="preserve"> conformément à </w:t>
            </w:r>
            <w:r w:rsidR="0046542B" w:rsidRPr="00D17775">
              <w:rPr>
                <w:rFonts w:cs="Times New Roman"/>
                <w:sz w:val="26"/>
                <w:szCs w:val="26"/>
              </w:rPr>
              <w:t>la clause</w:t>
            </w:r>
            <w:r w:rsidRPr="00D17775">
              <w:rPr>
                <w:rFonts w:cs="Times New Roman"/>
                <w:sz w:val="26"/>
                <w:szCs w:val="26"/>
              </w:rPr>
              <w:t xml:space="preserve"> 22.1 des</w:t>
            </w:r>
            <w:r w:rsidR="00041847" w:rsidRPr="00D17775">
              <w:rPr>
                <w:rFonts w:cs="Times New Roman"/>
                <w:sz w:val="26"/>
                <w:szCs w:val="26"/>
              </w:rPr>
              <w:t xml:space="preserve"> IC </w:t>
            </w:r>
            <w:r w:rsidRPr="00D17775">
              <w:rPr>
                <w:rFonts w:cs="Times New Roman"/>
                <w:sz w:val="26"/>
                <w:szCs w:val="26"/>
              </w:rPr>
              <w:t>;</w:t>
            </w:r>
          </w:p>
          <w:p w:rsidR="0079054E" w:rsidRPr="00D17775" w:rsidRDefault="0079054E" w:rsidP="00D17775">
            <w:pPr>
              <w:pStyle w:val="2AutoList1"/>
              <w:numPr>
                <w:ilvl w:val="0"/>
                <w:numId w:val="4"/>
              </w:numPr>
              <w:tabs>
                <w:tab w:val="clear" w:pos="504"/>
                <w:tab w:val="left" w:pos="576"/>
                <w:tab w:val="left" w:pos="1152"/>
              </w:tabs>
              <w:spacing w:after="160"/>
              <w:ind w:hanging="576"/>
              <w:rPr>
                <w:rFonts w:cs="Times New Roman"/>
                <w:sz w:val="26"/>
                <w:szCs w:val="26"/>
                <w:lang w:val="fr-FR"/>
              </w:rPr>
            </w:pPr>
            <w:r w:rsidRPr="00D17775">
              <w:rPr>
                <w:rFonts w:cs="Times New Roman"/>
                <w:sz w:val="26"/>
                <w:szCs w:val="26"/>
                <w:lang w:val="fr-FR"/>
              </w:rPr>
              <w:t>comporter l’identification de l’appel d’offres indiqué</w:t>
            </w:r>
            <w:r w:rsidR="00885CA4" w:rsidRPr="00D17775">
              <w:rPr>
                <w:rFonts w:cs="Times New Roman"/>
                <w:sz w:val="26"/>
                <w:szCs w:val="26"/>
                <w:lang w:val="fr-FR"/>
              </w:rPr>
              <w:t>e</w:t>
            </w:r>
            <w:r w:rsidRPr="00D17775">
              <w:rPr>
                <w:rFonts w:cs="Times New Roman"/>
                <w:sz w:val="26"/>
                <w:szCs w:val="26"/>
                <w:lang w:val="fr-FR"/>
              </w:rPr>
              <w:t xml:space="preserve"> à </w:t>
            </w:r>
            <w:r w:rsidR="0046542B" w:rsidRPr="00D17775">
              <w:rPr>
                <w:rFonts w:cs="Times New Roman"/>
                <w:sz w:val="26"/>
                <w:szCs w:val="26"/>
                <w:lang w:val="fr-FR"/>
              </w:rPr>
              <w:t>la clause</w:t>
            </w:r>
            <w:r w:rsidRPr="00D17775">
              <w:rPr>
                <w:rFonts w:cs="Times New Roman"/>
                <w:sz w:val="26"/>
                <w:szCs w:val="26"/>
                <w:lang w:val="fr-FR"/>
              </w:rPr>
              <w:t xml:space="preserve"> 1.1 des </w:t>
            </w:r>
            <w:r w:rsidR="00EC31A1" w:rsidRPr="00D17775">
              <w:rPr>
                <w:rFonts w:cs="Times New Roman"/>
                <w:sz w:val="26"/>
                <w:szCs w:val="26"/>
                <w:lang w:val="fr-FR"/>
              </w:rPr>
              <w:t>IC,</w:t>
            </w:r>
            <w:r w:rsidRPr="00D17775">
              <w:rPr>
                <w:rFonts w:cs="Times New Roman"/>
                <w:sz w:val="26"/>
                <w:szCs w:val="26"/>
                <w:lang w:val="fr-FR"/>
              </w:rPr>
              <w:t xml:space="preserve"> et tout</w:t>
            </w:r>
            <w:r w:rsidR="00885CA4" w:rsidRPr="00D17775">
              <w:rPr>
                <w:rFonts w:cs="Times New Roman"/>
                <w:sz w:val="26"/>
                <w:szCs w:val="26"/>
                <w:lang w:val="fr-FR"/>
              </w:rPr>
              <w:t>e autre identification indiquée</w:t>
            </w:r>
            <w:r w:rsidRPr="00D17775">
              <w:rPr>
                <w:rFonts w:cs="Times New Roman"/>
                <w:sz w:val="26"/>
                <w:szCs w:val="26"/>
                <w:lang w:val="fr-FR"/>
              </w:rPr>
              <w:t xml:space="preserve"> dans les DPAO ;</w:t>
            </w:r>
          </w:p>
          <w:p w:rsidR="0079054E" w:rsidRPr="00D17775" w:rsidRDefault="0079054E" w:rsidP="00D17775">
            <w:pPr>
              <w:pStyle w:val="2AutoList1"/>
              <w:numPr>
                <w:ilvl w:val="0"/>
                <w:numId w:val="4"/>
              </w:numPr>
              <w:tabs>
                <w:tab w:val="clear" w:pos="504"/>
                <w:tab w:val="left" w:pos="576"/>
                <w:tab w:val="left" w:pos="1152"/>
              </w:tabs>
              <w:spacing w:after="160"/>
              <w:ind w:hanging="576"/>
              <w:rPr>
                <w:rFonts w:cs="Times New Roman"/>
                <w:sz w:val="26"/>
                <w:szCs w:val="26"/>
                <w:lang w:val="fr-FR"/>
              </w:rPr>
            </w:pPr>
            <w:r w:rsidRPr="00D17775">
              <w:rPr>
                <w:rFonts w:cs="Times New Roman"/>
                <w:sz w:val="26"/>
                <w:szCs w:val="26"/>
                <w:lang w:val="fr-FR"/>
              </w:rPr>
              <w:t xml:space="preserve">comporter la mention </w:t>
            </w:r>
            <w:r w:rsidR="00621F3F" w:rsidRPr="00D17775">
              <w:rPr>
                <w:rFonts w:cs="Times New Roman"/>
                <w:sz w:val="26"/>
                <w:szCs w:val="26"/>
                <w:lang w:val="fr-FR"/>
              </w:rPr>
              <w:t>« </w:t>
            </w:r>
            <w:r w:rsidRPr="00D17775">
              <w:rPr>
                <w:rFonts w:cs="Times New Roman"/>
                <w:sz w:val="26"/>
                <w:szCs w:val="26"/>
                <w:lang w:val="fr-FR"/>
              </w:rPr>
              <w:t>ne pas ouvrir avant la date et l’heure fixées pour l’ouverture des pl</w:t>
            </w:r>
            <w:r w:rsidR="0003285F" w:rsidRPr="00D17775">
              <w:rPr>
                <w:rFonts w:cs="Times New Roman"/>
                <w:sz w:val="26"/>
                <w:szCs w:val="26"/>
                <w:lang w:val="fr-FR"/>
              </w:rPr>
              <w:t>is</w:t>
            </w:r>
            <w:r w:rsidR="00621F3F" w:rsidRPr="00D17775">
              <w:rPr>
                <w:rFonts w:cs="Times New Roman"/>
                <w:sz w:val="26"/>
                <w:szCs w:val="26"/>
                <w:lang w:val="fr-FR"/>
              </w:rPr>
              <w:t> »</w:t>
            </w:r>
            <w:r w:rsidR="0003285F" w:rsidRPr="00D17775">
              <w:rPr>
                <w:rFonts w:cs="Times New Roman"/>
                <w:sz w:val="26"/>
                <w:szCs w:val="26"/>
                <w:lang w:val="fr-FR"/>
              </w:rPr>
              <w:t xml:space="preserve"> en application de </w:t>
            </w:r>
            <w:r w:rsidR="0046542B" w:rsidRPr="00D17775">
              <w:rPr>
                <w:rFonts w:cs="Times New Roman"/>
                <w:sz w:val="26"/>
                <w:szCs w:val="26"/>
                <w:lang w:val="fr-FR"/>
              </w:rPr>
              <w:t>la clause</w:t>
            </w:r>
            <w:r w:rsidR="0003285F" w:rsidRPr="00D17775">
              <w:rPr>
                <w:rFonts w:cs="Times New Roman"/>
                <w:sz w:val="26"/>
                <w:szCs w:val="26"/>
                <w:lang w:val="fr-FR"/>
              </w:rPr>
              <w:t xml:space="preserve"> 26</w:t>
            </w:r>
            <w:r w:rsidRPr="00D17775">
              <w:rPr>
                <w:rFonts w:cs="Times New Roman"/>
                <w:sz w:val="26"/>
                <w:szCs w:val="26"/>
                <w:lang w:val="fr-FR"/>
              </w:rPr>
              <w:t xml:space="preserve">.1 des </w:t>
            </w:r>
            <w:r w:rsidR="00EC31A1" w:rsidRPr="00D17775">
              <w:rPr>
                <w:rFonts w:cs="Times New Roman"/>
                <w:sz w:val="26"/>
                <w:szCs w:val="26"/>
                <w:lang w:val="fr-FR"/>
              </w:rPr>
              <w:t>IC.</w:t>
            </w:r>
          </w:p>
          <w:p w:rsidR="00F244AB" w:rsidRPr="00D17775" w:rsidRDefault="00EE3FA7" w:rsidP="00D17775">
            <w:pPr>
              <w:spacing w:after="160"/>
              <w:ind w:left="648"/>
              <w:rPr>
                <w:rFonts w:cs="Times New Roman"/>
                <w:sz w:val="26"/>
                <w:szCs w:val="26"/>
              </w:rPr>
            </w:pPr>
            <w:r w:rsidRPr="00D17775">
              <w:rPr>
                <w:rFonts w:cs="Times New Roman"/>
                <w:sz w:val="26"/>
                <w:szCs w:val="26"/>
              </w:rPr>
              <w:t>Les enveloppes intérieures comporteront les mentions précisées aux points a) et b) ci-dessus de même que le nom et l’adresse du soumissionnaire.</w:t>
            </w:r>
          </w:p>
          <w:p w:rsidR="00943F3A"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Si les enveloppes ne sont pas cachetées et marquées comme stipulé, </w:t>
            </w:r>
            <w:r w:rsidR="00910CB9" w:rsidRPr="00D17775">
              <w:rPr>
                <w:rFonts w:cs="Times New Roman"/>
                <w:sz w:val="26"/>
                <w:szCs w:val="26"/>
                <w:lang w:val="fr-FR"/>
              </w:rPr>
              <w:t>l’Autorité contractante</w:t>
            </w:r>
            <w:r w:rsidRPr="00D17775">
              <w:rPr>
                <w:rFonts w:cs="Times New Roman"/>
                <w:sz w:val="26"/>
                <w:szCs w:val="26"/>
                <w:lang w:val="fr-FR"/>
              </w:rPr>
              <w:t xml:space="preserve"> ne sera nullement responsable si l’offre est égarée ou ouverte prématurément.</w:t>
            </w:r>
          </w:p>
        </w:tc>
      </w:tr>
      <w:tr w:rsidR="0079054E" w:rsidRPr="00D17775" w:rsidTr="007B4D36">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209" w:name="_Toc438532616"/>
            <w:bookmarkStart w:id="210" w:name="_Toc438532617"/>
            <w:bookmarkStart w:id="211" w:name="_Toc156373306"/>
            <w:bookmarkStart w:id="212" w:name="_Toc424009124"/>
            <w:bookmarkStart w:id="213" w:name="_Toc438438846"/>
            <w:bookmarkStart w:id="214" w:name="_Toc438532618"/>
            <w:bookmarkStart w:id="215" w:name="_Toc438733990"/>
            <w:bookmarkStart w:id="216" w:name="_Toc438907028"/>
            <w:bookmarkStart w:id="217" w:name="_Toc438907227"/>
            <w:bookmarkStart w:id="218" w:name="_Toc96990963"/>
            <w:bookmarkEnd w:id="209"/>
            <w:bookmarkEnd w:id="210"/>
            <w:r w:rsidRPr="00D17775">
              <w:rPr>
                <w:rFonts w:cs="Times New Roman"/>
                <w:sz w:val="26"/>
                <w:szCs w:val="26"/>
                <w:lang w:val="fr-FR"/>
              </w:rPr>
              <w:t>Date et heure limite</w:t>
            </w:r>
            <w:r w:rsidR="00B22A3D" w:rsidRPr="00D17775">
              <w:rPr>
                <w:rFonts w:cs="Times New Roman"/>
                <w:sz w:val="26"/>
                <w:szCs w:val="26"/>
                <w:lang w:val="fr-FR"/>
              </w:rPr>
              <w:t>s</w:t>
            </w:r>
            <w:r w:rsidRPr="00D17775">
              <w:rPr>
                <w:rFonts w:cs="Times New Roman"/>
                <w:sz w:val="26"/>
                <w:szCs w:val="26"/>
                <w:lang w:val="fr-FR"/>
              </w:rPr>
              <w:t xml:space="preserve"> de remise des offres</w:t>
            </w:r>
            <w:bookmarkEnd w:id="211"/>
            <w:bookmarkEnd w:id="212"/>
            <w:bookmarkEnd w:id="213"/>
            <w:bookmarkEnd w:id="214"/>
            <w:bookmarkEnd w:id="215"/>
            <w:bookmarkEnd w:id="216"/>
            <w:bookmarkEnd w:id="217"/>
            <w:bookmarkEnd w:id="218"/>
          </w:p>
        </w:tc>
        <w:tc>
          <w:tcPr>
            <w:tcW w:w="7254" w:type="dxa"/>
          </w:tcPr>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Les offres doivent être reçues par </w:t>
            </w:r>
            <w:r w:rsidR="00910CB9" w:rsidRPr="00D17775">
              <w:rPr>
                <w:rFonts w:cs="Times New Roman"/>
                <w:sz w:val="26"/>
                <w:szCs w:val="26"/>
                <w:lang w:val="fr-FR"/>
              </w:rPr>
              <w:t>l’Autorité contractante</w:t>
            </w:r>
            <w:r w:rsidRPr="00D17775">
              <w:rPr>
                <w:rFonts w:cs="Times New Roman"/>
                <w:sz w:val="26"/>
                <w:szCs w:val="26"/>
                <w:lang w:val="fr-FR"/>
              </w:rPr>
              <w:t xml:space="preserve"> à l’adresse indiquée dans les </w:t>
            </w:r>
            <w:r w:rsidRPr="00E27C75">
              <w:rPr>
                <w:rFonts w:cs="Times New Roman"/>
                <w:b/>
                <w:sz w:val="26"/>
                <w:szCs w:val="26"/>
                <w:lang w:val="fr-FR"/>
              </w:rPr>
              <w:t>DPAO</w:t>
            </w:r>
            <w:r w:rsidRPr="00D17775">
              <w:rPr>
                <w:rFonts w:cs="Times New Roman"/>
                <w:sz w:val="26"/>
                <w:szCs w:val="26"/>
                <w:lang w:val="fr-FR"/>
              </w:rPr>
              <w:t xml:space="preserve"> et au plus tard à la date et à l’heure spécifiées dans lesdites </w:t>
            </w:r>
            <w:r w:rsidRPr="00E27C75">
              <w:rPr>
                <w:rFonts w:cs="Times New Roman"/>
                <w:b/>
                <w:sz w:val="26"/>
                <w:szCs w:val="26"/>
                <w:lang w:val="fr-FR"/>
              </w:rPr>
              <w:t>DPAO</w:t>
            </w:r>
            <w:r w:rsidRPr="00D17775">
              <w:rPr>
                <w:rFonts w:cs="Times New Roman"/>
                <w:sz w:val="26"/>
                <w:szCs w:val="26"/>
                <w:lang w:val="fr-FR"/>
              </w:rPr>
              <w:t xml:space="preserve">. </w:t>
            </w:r>
          </w:p>
          <w:p w:rsidR="0079054E" w:rsidRPr="00D17775" w:rsidRDefault="00910CB9"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L’Autorité contractante</w:t>
            </w:r>
            <w:r w:rsidR="0079054E" w:rsidRPr="00D17775">
              <w:rPr>
                <w:rFonts w:cs="Times New Roman"/>
                <w:sz w:val="26"/>
                <w:szCs w:val="26"/>
                <w:lang w:val="fr-FR"/>
              </w:rPr>
              <w:t xml:space="preserve"> peut, s’il le juge</w:t>
            </w:r>
            <w:r w:rsidR="002A3F97" w:rsidRPr="00D17775">
              <w:rPr>
                <w:rFonts w:cs="Times New Roman"/>
                <w:sz w:val="26"/>
                <w:szCs w:val="26"/>
                <w:lang w:val="fr-FR"/>
              </w:rPr>
              <w:t xml:space="preserve"> nécessaire</w:t>
            </w:r>
            <w:r w:rsidR="0079054E" w:rsidRPr="00D17775">
              <w:rPr>
                <w:rFonts w:cs="Times New Roman"/>
                <w:sz w:val="26"/>
                <w:szCs w:val="26"/>
                <w:lang w:val="fr-FR"/>
              </w:rPr>
              <w:t xml:space="preserve">, reporter la date limite de remise des offres en modifiant le Dossier d’appel d’offres en application de </w:t>
            </w:r>
            <w:r w:rsidR="00CD04B7" w:rsidRPr="00D17775">
              <w:rPr>
                <w:rFonts w:cs="Times New Roman"/>
                <w:sz w:val="26"/>
                <w:szCs w:val="26"/>
                <w:lang w:val="fr-FR"/>
              </w:rPr>
              <w:t>la clause</w:t>
            </w:r>
            <w:r w:rsidR="0079054E" w:rsidRPr="00D17775">
              <w:rPr>
                <w:rFonts w:cs="Times New Roman"/>
                <w:sz w:val="26"/>
                <w:szCs w:val="26"/>
                <w:lang w:val="fr-FR"/>
              </w:rPr>
              <w:t xml:space="preserve"> 8 </w:t>
            </w:r>
            <w:r w:rsidR="00EE3FA7" w:rsidRPr="00D17775">
              <w:rPr>
                <w:rFonts w:cs="Times New Roman"/>
                <w:sz w:val="26"/>
                <w:szCs w:val="26"/>
                <w:lang w:val="fr-FR"/>
              </w:rPr>
              <w:t>des IC</w:t>
            </w:r>
            <w:r w:rsidR="00EC31A1" w:rsidRPr="00D17775">
              <w:rPr>
                <w:rFonts w:cs="Times New Roman"/>
                <w:sz w:val="26"/>
                <w:szCs w:val="26"/>
                <w:lang w:val="fr-FR"/>
              </w:rPr>
              <w:t>,</w:t>
            </w:r>
            <w:r w:rsidR="0079054E" w:rsidRPr="00D17775">
              <w:rPr>
                <w:rFonts w:cs="Times New Roman"/>
                <w:sz w:val="26"/>
                <w:szCs w:val="26"/>
                <w:lang w:val="fr-FR"/>
              </w:rPr>
              <w:t xml:space="preserve"> auquel cas, tous les droits et obligations </w:t>
            </w:r>
            <w:r w:rsidRPr="00D17775">
              <w:rPr>
                <w:rFonts w:cs="Times New Roman"/>
                <w:sz w:val="26"/>
                <w:szCs w:val="26"/>
                <w:lang w:val="fr-FR"/>
              </w:rPr>
              <w:t>de l’Autorité contractante</w:t>
            </w:r>
            <w:r w:rsidR="0079054E" w:rsidRPr="00D17775">
              <w:rPr>
                <w:rFonts w:cs="Times New Roman"/>
                <w:sz w:val="26"/>
                <w:szCs w:val="26"/>
                <w:lang w:val="fr-FR"/>
              </w:rPr>
              <w:t xml:space="preserve"> et des </w:t>
            </w:r>
            <w:r w:rsidR="00943F3A" w:rsidRPr="00D17775">
              <w:rPr>
                <w:rFonts w:cs="Times New Roman"/>
                <w:sz w:val="26"/>
                <w:szCs w:val="26"/>
                <w:lang w:val="fr-FR"/>
              </w:rPr>
              <w:t>soumissionnaires</w:t>
            </w:r>
            <w:r w:rsidR="0079054E" w:rsidRPr="00D17775">
              <w:rPr>
                <w:rFonts w:cs="Times New Roman"/>
                <w:sz w:val="26"/>
                <w:szCs w:val="26"/>
                <w:lang w:val="fr-FR"/>
              </w:rPr>
              <w:t xml:space="preserve"> régis par la date limite antérieure seront régis par la nouvelle date limite</w:t>
            </w:r>
            <w:r w:rsidR="00943F3A" w:rsidRPr="00D17775">
              <w:rPr>
                <w:rFonts w:cs="Times New Roman"/>
                <w:sz w:val="26"/>
                <w:szCs w:val="26"/>
                <w:lang w:val="fr-FR"/>
              </w:rPr>
              <w:t xml:space="preserve"> après avis de l’organe de contrôle des marchés publics compétent</w:t>
            </w:r>
            <w:r w:rsidR="0079054E" w:rsidRPr="00D17775">
              <w:rPr>
                <w:rFonts w:cs="Times New Roman"/>
                <w:sz w:val="26"/>
                <w:szCs w:val="26"/>
                <w:lang w:val="fr-FR"/>
              </w:rPr>
              <w:t xml:space="preserve">. </w:t>
            </w:r>
          </w:p>
        </w:tc>
      </w:tr>
      <w:tr w:rsidR="0079054E" w:rsidRPr="00D17775" w:rsidTr="007B4D36">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219" w:name="_Toc438438847"/>
            <w:bookmarkStart w:id="220" w:name="_Toc438532619"/>
            <w:bookmarkStart w:id="221" w:name="_Toc438733991"/>
            <w:bookmarkStart w:id="222" w:name="_Toc438907029"/>
            <w:bookmarkStart w:id="223" w:name="_Toc438907228"/>
            <w:bookmarkStart w:id="224" w:name="_Toc156373307"/>
            <w:bookmarkStart w:id="225" w:name="_Toc96990964"/>
            <w:r w:rsidRPr="00D17775">
              <w:rPr>
                <w:rFonts w:cs="Times New Roman"/>
                <w:sz w:val="26"/>
                <w:szCs w:val="26"/>
                <w:lang w:val="fr-FR"/>
              </w:rPr>
              <w:t>Offres hors délai</w:t>
            </w:r>
            <w:bookmarkEnd w:id="219"/>
            <w:bookmarkEnd w:id="220"/>
            <w:bookmarkEnd w:id="221"/>
            <w:bookmarkEnd w:id="222"/>
            <w:bookmarkEnd w:id="223"/>
            <w:bookmarkEnd w:id="224"/>
            <w:bookmarkEnd w:id="225"/>
          </w:p>
        </w:tc>
        <w:tc>
          <w:tcPr>
            <w:tcW w:w="7254" w:type="dxa"/>
          </w:tcPr>
          <w:p w:rsidR="0079054E" w:rsidRPr="00D17775" w:rsidRDefault="00EC31A1"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w:t>
            </w:r>
            <w:r w:rsidR="0079054E" w:rsidRPr="00D17775">
              <w:rPr>
                <w:rFonts w:cs="Times New Roman"/>
                <w:sz w:val="26"/>
                <w:szCs w:val="26"/>
                <w:lang w:val="fr-FR"/>
              </w:rPr>
              <w:t xml:space="preserve"> Toute offre reçue par </w:t>
            </w:r>
            <w:r w:rsidR="00910CB9" w:rsidRPr="00D17775">
              <w:rPr>
                <w:rFonts w:cs="Times New Roman"/>
                <w:sz w:val="26"/>
                <w:szCs w:val="26"/>
                <w:lang w:val="fr-FR"/>
              </w:rPr>
              <w:t>l’Autorité contractante</w:t>
            </w:r>
            <w:r w:rsidR="0079054E" w:rsidRPr="00D17775">
              <w:rPr>
                <w:rFonts w:cs="Times New Roman"/>
                <w:sz w:val="26"/>
                <w:szCs w:val="26"/>
                <w:lang w:val="fr-FR"/>
              </w:rPr>
              <w:t xml:space="preserve"> après la date et l’heure limites de dépôt des offres sera déclarée hors délai, </w:t>
            </w:r>
            <w:r w:rsidR="00EE3FA7" w:rsidRPr="00D17775">
              <w:rPr>
                <w:rFonts w:cs="Times New Roman"/>
                <w:sz w:val="26"/>
                <w:szCs w:val="26"/>
                <w:lang w:val="fr-FR"/>
              </w:rPr>
              <w:t>écartée par</w:t>
            </w:r>
            <w:r w:rsidR="00B22A3D" w:rsidRPr="00D17775">
              <w:rPr>
                <w:rFonts w:cs="Times New Roman"/>
                <w:sz w:val="26"/>
                <w:szCs w:val="26"/>
                <w:lang w:val="fr-FR"/>
              </w:rPr>
              <w:t xml:space="preserve"> la Commission d’ouverture et d’évaluation des offres (COE)</w:t>
            </w:r>
            <w:r w:rsidR="0079054E" w:rsidRPr="00D17775">
              <w:rPr>
                <w:rFonts w:cs="Times New Roman"/>
                <w:sz w:val="26"/>
                <w:szCs w:val="26"/>
                <w:lang w:val="fr-FR"/>
              </w:rPr>
              <w:t xml:space="preserve"> et renvoyée au</w:t>
            </w:r>
            <w:r w:rsidR="00943F3A" w:rsidRPr="00D17775">
              <w:rPr>
                <w:rFonts w:cs="Times New Roman"/>
                <w:sz w:val="26"/>
                <w:szCs w:val="26"/>
                <w:lang w:val="fr-FR"/>
              </w:rPr>
              <w:t xml:space="preserve"> soumissionnaire</w:t>
            </w:r>
            <w:r w:rsidR="0079054E" w:rsidRPr="00D17775">
              <w:rPr>
                <w:rFonts w:cs="Times New Roman"/>
                <w:sz w:val="26"/>
                <w:szCs w:val="26"/>
                <w:lang w:val="fr-FR"/>
              </w:rPr>
              <w:t xml:space="preserve"> sans avoir été ouverte.</w:t>
            </w:r>
          </w:p>
        </w:tc>
      </w:tr>
      <w:tr w:rsidR="0079054E" w:rsidRPr="00D17775" w:rsidTr="007B4D36">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226" w:name="_Toc424009126"/>
            <w:bookmarkStart w:id="227" w:name="_Toc438438848"/>
            <w:bookmarkStart w:id="228" w:name="_Toc438532620"/>
            <w:bookmarkStart w:id="229" w:name="_Toc438733992"/>
            <w:bookmarkStart w:id="230" w:name="_Toc438907030"/>
            <w:bookmarkStart w:id="231" w:name="_Toc438907229"/>
            <w:bookmarkStart w:id="232" w:name="_Toc156373308"/>
            <w:bookmarkStart w:id="233" w:name="_Toc96990965"/>
            <w:r w:rsidRPr="00D17775">
              <w:rPr>
                <w:rFonts w:cs="Times New Roman"/>
                <w:sz w:val="26"/>
                <w:szCs w:val="26"/>
                <w:lang w:val="fr-FR"/>
              </w:rPr>
              <w:t>Retrait, substitution et modification des offres</w:t>
            </w:r>
            <w:bookmarkEnd w:id="226"/>
            <w:bookmarkEnd w:id="227"/>
            <w:bookmarkEnd w:id="228"/>
            <w:bookmarkEnd w:id="229"/>
            <w:bookmarkEnd w:id="230"/>
            <w:bookmarkEnd w:id="231"/>
            <w:bookmarkEnd w:id="232"/>
            <w:bookmarkEnd w:id="233"/>
          </w:p>
        </w:tc>
        <w:tc>
          <w:tcPr>
            <w:tcW w:w="7254" w:type="dxa"/>
          </w:tcPr>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Un </w:t>
            </w:r>
            <w:r w:rsidR="00943F3A" w:rsidRPr="00D17775">
              <w:rPr>
                <w:rFonts w:cs="Times New Roman"/>
                <w:sz w:val="26"/>
                <w:szCs w:val="26"/>
                <w:lang w:val="fr-FR"/>
              </w:rPr>
              <w:t>soumissionnaire</w:t>
            </w:r>
            <w:r w:rsidRPr="00D17775">
              <w:rPr>
                <w:rFonts w:cs="Times New Roman"/>
                <w:sz w:val="26"/>
                <w:szCs w:val="26"/>
                <w:lang w:val="fr-FR"/>
              </w:rPr>
              <w:t xml:space="preserve"> peut retirer, remplacer, ou modifier son offre après l’avoir déposée, par voie de notification écrite</w:t>
            </w:r>
            <w:r w:rsidR="003A6A69" w:rsidRPr="00D17775">
              <w:rPr>
                <w:rFonts w:cs="Times New Roman"/>
                <w:sz w:val="26"/>
                <w:szCs w:val="26"/>
                <w:lang w:val="fr-FR"/>
              </w:rPr>
              <w:t xml:space="preserve"> conformément à la clause 22 des IC</w:t>
            </w:r>
            <w:r w:rsidRPr="00D17775">
              <w:rPr>
                <w:rFonts w:cs="Times New Roman"/>
                <w:sz w:val="26"/>
                <w:szCs w:val="26"/>
                <w:lang w:val="fr-FR"/>
              </w:rPr>
              <w:t xml:space="preserve">, dûment signée par un représentant habilité, assortie d’une </w:t>
            </w:r>
            <w:r w:rsidR="003A6A69" w:rsidRPr="00D17775">
              <w:rPr>
                <w:rFonts w:cs="Times New Roman"/>
                <w:sz w:val="26"/>
                <w:szCs w:val="26"/>
                <w:lang w:val="fr-FR"/>
              </w:rPr>
              <w:t>copie de l’</w:t>
            </w:r>
            <w:r w:rsidRPr="00D17775">
              <w:rPr>
                <w:rFonts w:cs="Times New Roman"/>
                <w:sz w:val="26"/>
                <w:szCs w:val="26"/>
                <w:lang w:val="fr-FR"/>
              </w:rPr>
              <w:t xml:space="preserve">habilitation </w:t>
            </w:r>
            <w:r w:rsidR="003A6A69" w:rsidRPr="00D17775">
              <w:rPr>
                <w:rFonts w:cs="Times New Roman"/>
                <w:sz w:val="26"/>
                <w:szCs w:val="26"/>
                <w:lang w:val="fr-FR"/>
              </w:rPr>
              <w:t xml:space="preserve">(pouvoir) </w:t>
            </w:r>
            <w:r w:rsidRPr="00D17775">
              <w:rPr>
                <w:rFonts w:cs="Times New Roman"/>
                <w:sz w:val="26"/>
                <w:szCs w:val="26"/>
                <w:lang w:val="fr-FR"/>
              </w:rPr>
              <w:t xml:space="preserve">en application de </w:t>
            </w:r>
            <w:r w:rsidR="0046542B" w:rsidRPr="00D17775">
              <w:rPr>
                <w:rFonts w:cs="Times New Roman"/>
                <w:sz w:val="26"/>
                <w:szCs w:val="26"/>
                <w:lang w:val="fr-FR"/>
              </w:rPr>
              <w:t>la clause</w:t>
            </w:r>
            <w:r w:rsidR="0003285F" w:rsidRPr="00D17775">
              <w:rPr>
                <w:rFonts w:cs="Times New Roman"/>
                <w:sz w:val="26"/>
                <w:szCs w:val="26"/>
                <w:lang w:val="fr-FR"/>
              </w:rPr>
              <w:t xml:space="preserve"> 21</w:t>
            </w:r>
            <w:r w:rsidRPr="00D17775">
              <w:rPr>
                <w:rFonts w:cs="Times New Roman"/>
                <w:sz w:val="26"/>
                <w:szCs w:val="26"/>
                <w:lang w:val="fr-FR"/>
              </w:rPr>
              <w:t>.2 des</w:t>
            </w:r>
            <w:r w:rsidR="00041847" w:rsidRPr="00D17775">
              <w:rPr>
                <w:rFonts w:cs="Times New Roman"/>
                <w:sz w:val="26"/>
                <w:szCs w:val="26"/>
                <w:lang w:val="fr-FR"/>
              </w:rPr>
              <w:t xml:space="preserve"> IC </w:t>
            </w:r>
            <w:r w:rsidRPr="00D17775">
              <w:rPr>
                <w:rFonts w:cs="Times New Roman"/>
                <w:sz w:val="26"/>
                <w:szCs w:val="26"/>
                <w:lang w:val="fr-FR"/>
              </w:rPr>
              <w:t xml:space="preserve">(sauf pour ce qui est des notifications de retrait </w:t>
            </w:r>
            <w:r w:rsidR="003A6A69" w:rsidRPr="00D17775">
              <w:rPr>
                <w:rFonts w:cs="Times New Roman"/>
                <w:sz w:val="26"/>
                <w:szCs w:val="26"/>
                <w:lang w:val="fr-FR"/>
              </w:rPr>
              <w:t>pour lesquelles</w:t>
            </w:r>
            <w:r w:rsidRPr="00D17775">
              <w:rPr>
                <w:rFonts w:cs="Times New Roman"/>
                <w:sz w:val="26"/>
                <w:szCs w:val="26"/>
                <w:lang w:val="fr-FR"/>
              </w:rPr>
              <w:t xml:space="preserve"> de</w:t>
            </w:r>
            <w:r w:rsidR="003A6A69" w:rsidRPr="00D17775">
              <w:rPr>
                <w:rFonts w:cs="Times New Roman"/>
                <w:sz w:val="26"/>
                <w:szCs w:val="26"/>
                <w:lang w:val="fr-FR"/>
              </w:rPr>
              <w:t>s</w:t>
            </w:r>
            <w:r w:rsidRPr="00D17775">
              <w:rPr>
                <w:rFonts w:cs="Times New Roman"/>
                <w:sz w:val="26"/>
                <w:szCs w:val="26"/>
                <w:lang w:val="fr-FR"/>
              </w:rPr>
              <w:t xml:space="preserve"> copies</w:t>
            </w:r>
            <w:r w:rsidR="003A6A69" w:rsidRPr="00D17775">
              <w:rPr>
                <w:rFonts w:cs="Times New Roman"/>
                <w:sz w:val="26"/>
                <w:szCs w:val="26"/>
                <w:lang w:val="fr-FR"/>
              </w:rPr>
              <w:t xml:space="preserve"> ne sont pas nécessaires</w:t>
            </w:r>
            <w:r w:rsidRPr="00D17775">
              <w:rPr>
                <w:rFonts w:cs="Times New Roman"/>
                <w:sz w:val="26"/>
                <w:szCs w:val="26"/>
                <w:lang w:val="fr-FR"/>
              </w:rPr>
              <w:t>). La modification ou l’offre de remplacement correspondante doit être jointe à la notification écrite. Toutes les notifications doivent être :</w:t>
            </w:r>
          </w:p>
          <w:p w:rsidR="0079054E" w:rsidRPr="00D17775" w:rsidRDefault="0079054E" w:rsidP="00D17775">
            <w:pPr>
              <w:numPr>
                <w:ilvl w:val="0"/>
                <w:numId w:val="5"/>
              </w:numPr>
              <w:tabs>
                <w:tab w:val="left" w:pos="576"/>
                <w:tab w:val="left" w:pos="1152"/>
              </w:tabs>
              <w:suppressAutoHyphens w:val="0"/>
              <w:spacing w:after="160"/>
              <w:ind w:left="1152" w:hanging="576"/>
              <w:rPr>
                <w:rFonts w:cs="Times New Roman"/>
                <w:spacing w:val="-4"/>
                <w:sz w:val="26"/>
                <w:szCs w:val="26"/>
              </w:rPr>
            </w:pPr>
            <w:r w:rsidRPr="00D17775">
              <w:rPr>
                <w:rFonts w:cs="Times New Roman"/>
                <w:spacing w:val="-4"/>
                <w:sz w:val="26"/>
                <w:szCs w:val="26"/>
              </w:rPr>
              <w:t>délivrée</w:t>
            </w:r>
            <w:r w:rsidR="0003285F" w:rsidRPr="00D17775">
              <w:rPr>
                <w:rFonts w:cs="Times New Roman"/>
                <w:spacing w:val="-4"/>
                <w:sz w:val="26"/>
                <w:szCs w:val="26"/>
              </w:rPr>
              <w:t>s en application des articles 21 et 22</w:t>
            </w:r>
            <w:r w:rsidRPr="00D17775">
              <w:rPr>
                <w:rFonts w:cs="Times New Roman"/>
                <w:spacing w:val="-4"/>
                <w:sz w:val="26"/>
                <w:szCs w:val="26"/>
              </w:rPr>
              <w:t xml:space="preserve"> des</w:t>
            </w:r>
            <w:r w:rsidR="00041847" w:rsidRPr="00D17775">
              <w:rPr>
                <w:rFonts w:cs="Times New Roman"/>
                <w:spacing w:val="-4"/>
                <w:sz w:val="26"/>
                <w:szCs w:val="26"/>
              </w:rPr>
              <w:t xml:space="preserve"> IC </w:t>
            </w:r>
            <w:r w:rsidRPr="00D17775">
              <w:rPr>
                <w:rFonts w:cs="Times New Roman"/>
                <w:spacing w:val="-4"/>
                <w:sz w:val="26"/>
                <w:szCs w:val="26"/>
              </w:rPr>
              <w:t xml:space="preserve">(sauf pour ce qui est des notifications de retrait qui ne nécessitent pas de copies). Par ailleurs, les enveloppes doivent porter clairement, selon le cas, la mention </w:t>
            </w:r>
            <w:r w:rsidRPr="00D17775">
              <w:rPr>
                <w:rFonts w:cs="Times New Roman"/>
                <w:b/>
                <w:spacing w:val="-4"/>
                <w:sz w:val="26"/>
                <w:szCs w:val="26"/>
              </w:rPr>
              <w:t>« </w:t>
            </w:r>
            <w:r w:rsidR="00637C9C" w:rsidRPr="00D17775">
              <w:rPr>
                <w:rFonts w:cs="Times New Roman"/>
                <w:b/>
                <w:smallCaps/>
                <w:spacing w:val="-4"/>
                <w:sz w:val="26"/>
                <w:szCs w:val="26"/>
              </w:rPr>
              <w:t>Retrait</w:t>
            </w:r>
            <w:r w:rsidR="00637C9C" w:rsidRPr="00D17775">
              <w:rPr>
                <w:rFonts w:cs="Times New Roman"/>
                <w:b/>
                <w:spacing w:val="-4"/>
                <w:sz w:val="26"/>
                <w:szCs w:val="26"/>
              </w:rPr>
              <w:t> </w:t>
            </w:r>
            <w:r w:rsidRPr="00D17775">
              <w:rPr>
                <w:rFonts w:cs="Times New Roman"/>
                <w:b/>
                <w:spacing w:val="-4"/>
                <w:sz w:val="26"/>
                <w:szCs w:val="26"/>
              </w:rPr>
              <w:t>», « </w:t>
            </w:r>
            <w:r w:rsidR="00637C9C" w:rsidRPr="00D17775">
              <w:rPr>
                <w:rFonts w:cs="Times New Roman"/>
                <w:b/>
                <w:smallCaps/>
                <w:spacing w:val="-4"/>
                <w:sz w:val="26"/>
                <w:szCs w:val="26"/>
              </w:rPr>
              <w:t>Offre de Remplacement</w:t>
            </w:r>
            <w:r w:rsidR="00637C9C" w:rsidRPr="00D17775">
              <w:rPr>
                <w:rFonts w:cs="Times New Roman"/>
                <w:b/>
                <w:spacing w:val="-4"/>
                <w:sz w:val="26"/>
                <w:szCs w:val="26"/>
              </w:rPr>
              <w:t> </w:t>
            </w:r>
            <w:r w:rsidRPr="00D17775">
              <w:rPr>
                <w:rFonts w:cs="Times New Roman"/>
                <w:b/>
                <w:spacing w:val="-4"/>
                <w:sz w:val="26"/>
                <w:szCs w:val="26"/>
              </w:rPr>
              <w:t xml:space="preserve">» ou </w:t>
            </w:r>
            <w:r w:rsidRPr="00D17775">
              <w:rPr>
                <w:rFonts w:cs="Times New Roman"/>
                <w:b/>
                <w:sz w:val="26"/>
                <w:szCs w:val="26"/>
              </w:rPr>
              <w:t>« </w:t>
            </w:r>
            <w:r w:rsidR="00637C9C" w:rsidRPr="00D17775">
              <w:rPr>
                <w:rFonts w:cs="Times New Roman"/>
                <w:b/>
                <w:smallCaps/>
                <w:spacing w:val="-4"/>
                <w:sz w:val="26"/>
                <w:szCs w:val="26"/>
              </w:rPr>
              <w:t>Modification</w:t>
            </w:r>
            <w:r w:rsidR="00637C9C" w:rsidRPr="00D17775">
              <w:rPr>
                <w:rFonts w:cs="Times New Roman"/>
                <w:b/>
                <w:sz w:val="26"/>
                <w:szCs w:val="26"/>
              </w:rPr>
              <w:t> </w:t>
            </w:r>
            <w:r w:rsidRPr="00D17775">
              <w:rPr>
                <w:rFonts w:cs="Times New Roman"/>
                <w:b/>
                <w:sz w:val="26"/>
                <w:szCs w:val="26"/>
              </w:rPr>
              <w:t>»</w:t>
            </w:r>
            <w:r w:rsidRPr="00D17775">
              <w:rPr>
                <w:rFonts w:cs="Times New Roman"/>
                <w:spacing w:val="-4"/>
                <w:sz w:val="26"/>
                <w:szCs w:val="26"/>
              </w:rPr>
              <w:t xml:space="preserve"> ; et </w:t>
            </w:r>
          </w:p>
          <w:p w:rsidR="0079054E" w:rsidRPr="00D17775" w:rsidRDefault="0079054E" w:rsidP="00D17775">
            <w:pPr>
              <w:numPr>
                <w:ilvl w:val="0"/>
                <w:numId w:val="5"/>
              </w:numPr>
              <w:tabs>
                <w:tab w:val="left" w:pos="576"/>
                <w:tab w:val="left" w:pos="1152"/>
              </w:tabs>
              <w:suppressAutoHyphens w:val="0"/>
              <w:spacing w:after="160"/>
              <w:ind w:left="1152" w:hanging="576"/>
              <w:rPr>
                <w:rFonts w:cs="Times New Roman"/>
                <w:spacing w:val="-4"/>
                <w:sz w:val="26"/>
                <w:szCs w:val="26"/>
              </w:rPr>
            </w:pPr>
            <w:r w:rsidRPr="00D17775">
              <w:rPr>
                <w:rFonts w:cs="Times New Roman"/>
                <w:spacing w:val="-4"/>
                <w:sz w:val="26"/>
                <w:szCs w:val="26"/>
              </w:rPr>
              <w:t xml:space="preserve">reçues par </w:t>
            </w:r>
            <w:r w:rsidR="00910CB9" w:rsidRPr="00D17775">
              <w:rPr>
                <w:rFonts w:cs="Times New Roman"/>
                <w:spacing w:val="-4"/>
                <w:sz w:val="26"/>
                <w:szCs w:val="26"/>
              </w:rPr>
              <w:t>l’Autorité contractante</w:t>
            </w:r>
            <w:r w:rsidRPr="00D17775">
              <w:rPr>
                <w:rFonts w:cs="Times New Roman"/>
                <w:spacing w:val="-4"/>
                <w:sz w:val="26"/>
                <w:szCs w:val="26"/>
              </w:rPr>
              <w:t xml:space="preserve"> avant la date et l’heure limites de remise des offres conformément à </w:t>
            </w:r>
            <w:r w:rsidR="00CD04B7" w:rsidRPr="00D17775">
              <w:rPr>
                <w:rFonts w:cs="Times New Roman"/>
                <w:spacing w:val="-4"/>
                <w:sz w:val="26"/>
                <w:szCs w:val="26"/>
              </w:rPr>
              <w:t>la clause</w:t>
            </w:r>
            <w:r w:rsidR="0003285F" w:rsidRPr="00D17775">
              <w:rPr>
                <w:rFonts w:cs="Times New Roman"/>
                <w:spacing w:val="-4"/>
                <w:sz w:val="26"/>
                <w:szCs w:val="26"/>
              </w:rPr>
              <w:t xml:space="preserve"> 23</w:t>
            </w:r>
            <w:r w:rsidRPr="00D17775">
              <w:rPr>
                <w:rFonts w:cs="Times New Roman"/>
                <w:spacing w:val="-4"/>
                <w:sz w:val="26"/>
                <w:szCs w:val="26"/>
              </w:rPr>
              <w:t xml:space="preserve"> des </w:t>
            </w:r>
            <w:r w:rsidR="00EC31A1" w:rsidRPr="00D17775">
              <w:rPr>
                <w:rFonts w:cs="Times New Roman"/>
                <w:spacing w:val="-4"/>
                <w:sz w:val="26"/>
                <w:szCs w:val="26"/>
              </w:rPr>
              <w:t>IC.</w:t>
            </w:r>
          </w:p>
        </w:tc>
      </w:tr>
      <w:tr w:rsidR="0079054E" w:rsidRPr="00D17775" w:rsidTr="007B4D36">
        <w:trPr>
          <w:trHeight w:val="962"/>
        </w:trPr>
        <w:tc>
          <w:tcPr>
            <w:tcW w:w="2376" w:type="dxa"/>
          </w:tcPr>
          <w:p w:rsidR="0079054E" w:rsidRPr="00D17775" w:rsidRDefault="0079054E" w:rsidP="00D17775">
            <w:pPr>
              <w:spacing w:after="160"/>
              <w:rPr>
                <w:rFonts w:cs="Times New Roman"/>
                <w:sz w:val="26"/>
                <w:szCs w:val="26"/>
              </w:rPr>
            </w:pPr>
            <w:bookmarkStart w:id="234" w:name="_Toc438532621"/>
            <w:bookmarkEnd w:id="234"/>
          </w:p>
        </w:tc>
        <w:tc>
          <w:tcPr>
            <w:tcW w:w="7254" w:type="dxa"/>
          </w:tcPr>
          <w:p w:rsidR="0079054E"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Les offres dont les </w:t>
            </w:r>
            <w:r w:rsidR="00943F3A" w:rsidRPr="00D17775">
              <w:rPr>
                <w:rFonts w:cs="Times New Roman"/>
                <w:sz w:val="26"/>
                <w:szCs w:val="26"/>
                <w:lang w:val="fr-FR"/>
              </w:rPr>
              <w:t>soumissionnaires</w:t>
            </w:r>
            <w:r w:rsidRPr="00D17775">
              <w:rPr>
                <w:rFonts w:cs="Times New Roman"/>
                <w:sz w:val="26"/>
                <w:szCs w:val="26"/>
                <w:lang w:val="fr-FR"/>
              </w:rPr>
              <w:t xml:space="preserve"> demandent le retrait en application de </w:t>
            </w:r>
            <w:r w:rsidR="0046542B" w:rsidRPr="00D17775">
              <w:rPr>
                <w:rFonts w:cs="Times New Roman"/>
                <w:sz w:val="26"/>
                <w:szCs w:val="26"/>
                <w:lang w:val="fr-FR"/>
              </w:rPr>
              <w:t>la clause</w:t>
            </w:r>
            <w:r w:rsidR="0003285F" w:rsidRPr="00D17775">
              <w:rPr>
                <w:rFonts w:cs="Times New Roman"/>
                <w:sz w:val="26"/>
                <w:szCs w:val="26"/>
                <w:lang w:val="fr-FR"/>
              </w:rPr>
              <w:t xml:space="preserve"> 25</w:t>
            </w:r>
            <w:r w:rsidRPr="00D17775">
              <w:rPr>
                <w:rFonts w:cs="Times New Roman"/>
                <w:sz w:val="26"/>
                <w:szCs w:val="26"/>
                <w:lang w:val="fr-FR"/>
              </w:rPr>
              <w:t xml:space="preserve">.1 leur seront renvoyées sans avoir </w:t>
            </w:r>
            <w:r w:rsidR="007757D0" w:rsidRPr="00D17775">
              <w:rPr>
                <w:rFonts w:cs="Times New Roman"/>
                <w:sz w:val="26"/>
                <w:szCs w:val="26"/>
                <w:lang w:val="fr-FR"/>
              </w:rPr>
              <w:t>été</w:t>
            </w:r>
            <w:r w:rsidRPr="00D17775">
              <w:rPr>
                <w:rFonts w:cs="Times New Roman"/>
                <w:sz w:val="26"/>
                <w:szCs w:val="26"/>
                <w:lang w:val="fr-FR"/>
              </w:rPr>
              <w:t xml:space="preserve"> ouvertes.</w:t>
            </w:r>
          </w:p>
        </w:tc>
      </w:tr>
      <w:tr w:rsidR="0079054E" w:rsidRPr="00D17775" w:rsidTr="007B4D36">
        <w:tc>
          <w:tcPr>
            <w:tcW w:w="2376" w:type="dxa"/>
          </w:tcPr>
          <w:p w:rsidR="0079054E" w:rsidRPr="00D17775" w:rsidRDefault="0079054E" w:rsidP="00D17775">
            <w:pPr>
              <w:spacing w:after="160"/>
              <w:rPr>
                <w:rFonts w:cs="Times New Roman"/>
                <w:sz w:val="26"/>
                <w:szCs w:val="26"/>
              </w:rPr>
            </w:pPr>
            <w:bookmarkStart w:id="235" w:name="_Toc438532622"/>
            <w:bookmarkEnd w:id="235"/>
          </w:p>
        </w:tc>
        <w:tc>
          <w:tcPr>
            <w:tcW w:w="7254" w:type="dxa"/>
          </w:tcPr>
          <w:p w:rsidR="00B22A3D" w:rsidRPr="00D17775" w:rsidRDefault="0079054E"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Aucune offre ne peut être retirée, remplacée ou modifiée entre la date et l’heure limites de dépôt des offres et la date d’expiration de la validité spécifiée par le </w:t>
            </w:r>
            <w:r w:rsidR="00943F3A" w:rsidRPr="00D17775">
              <w:rPr>
                <w:rFonts w:cs="Times New Roman"/>
                <w:sz w:val="26"/>
                <w:szCs w:val="26"/>
                <w:lang w:val="fr-FR"/>
              </w:rPr>
              <w:t>soumissionnaire</w:t>
            </w:r>
            <w:r w:rsidRPr="00D17775">
              <w:rPr>
                <w:rFonts w:cs="Times New Roman"/>
                <w:sz w:val="26"/>
                <w:szCs w:val="26"/>
                <w:lang w:val="fr-FR"/>
              </w:rPr>
              <w:t xml:space="preserve"> sur le formulaire d’offre, ou d’expiration de toute période de prorogation.</w:t>
            </w:r>
          </w:p>
        </w:tc>
      </w:tr>
      <w:tr w:rsidR="0079054E" w:rsidRPr="00D17775" w:rsidTr="007B4D36">
        <w:tc>
          <w:tcPr>
            <w:tcW w:w="2376" w:type="dxa"/>
          </w:tcPr>
          <w:p w:rsidR="0079054E" w:rsidRPr="00D17775" w:rsidRDefault="0079054E"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236" w:name="_Toc156373309"/>
            <w:bookmarkStart w:id="237" w:name="_Toc96990966"/>
            <w:r w:rsidRPr="00D17775">
              <w:rPr>
                <w:rFonts w:cs="Times New Roman"/>
                <w:sz w:val="26"/>
                <w:szCs w:val="26"/>
                <w:lang w:val="fr-FR"/>
              </w:rPr>
              <w:t>Ouverture des plis</w:t>
            </w:r>
            <w:bookmarkEnd w:id="236"/>
            <w:bookmarkEnd w:id="237"/>
          </w:p>
        </w:tc>
        <w:tc>
          <w:tcPr>
            <w:tcW w:w="7254" w:type="dxa"/>
          </w:tcPr>
          <w:p w:rsidR="0079054E" w:rsidRPr="00D17775" w:rsidRDefault="0013090A"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La </w:t>
            </w:r>
            <w:r w:rsidR="00B22A3D" w:rsidRPr="00D17775">
              <w:rPr>
                <w:rFonts w:cs="Times New Roman"/>
                <w:sz w:val="26"/>
                <w:szCs w:val="26"/>
                <w:lang w:val="fr-FR"/>
              </w:rPr>
              <w:t>Commission d’ouverture et d’évaluation des offres (COE)</w:t>
            </w:r>
            <w:r w:rsidRPr="00D17775">
              <w:rPr>
                <w:rFonts w:cs="Times New Roman"/>
                <w:sz w:val="26"/>
                <w:szCs w:val="26"/>
                <w:lang w:val="fr-FR"/>
              </w:rPr>
              <w:t xml:space="preserve"> de l’Autorité contractante procédera, en présence d’un représentant de la Cellule de Contrôle des Marchés Publics, à l’ouverture des plis en public à la date, à l’heure et à l’adresse indiquée dans les </w:t>
            </w:r>
            <w:r w:rsidRPr="00E27C75">
              <w:rPr>
                <w:rFonts w:cs="Times New Roman"/>
                <w:b/>
                <w:sz w:val="26"/>
                <w:szCs w:val="26"/>
                <w:lang w:val="fr-FR"/>
              </w:rPr>
              <w:t>DPAO</w:t>
            </w:r>
            <w:r w:rsidRPr="00D17775">
              <w:rPr>
                <w:rFonts w:cs="Times New Roman"/>
                <w:sz w:val="26"/>
                <w:szCs w:val="26"/>
                <w:lang w:val="fr-FR"/>
              </w:rPr>
              <w:t>. Il sera demandé aux représentants des soumissionnaires présents et dûment mandatés, de signer un</w:t>
            </w:r>
            <w:r w:rsidR="00860723" w:rsidRPr="00D17775">
              <w:rPr>
                <w:rFonts w:cs="Times New Roman"/>
                <w:sz w:val="26"/>
                <w:szCs w:val="26"/>
                <w:lang w:val="fr-FR"/>
              </w:rPr>
              <w:t>e liste</w:t>
            </w:r>
            <w:r w:rsidRPr="00D17775">
              <w:rPr>
                <w:rFonts w:cs="Times New Roman"/>
                <w:sz w:val="26"/>
                <w:szCs w:val="26"/>
                <w:lang w:val="fr-FR"/>
              </w:rPr>
              <w:t xml:space="preserve"> attestant de leur présence.</w:t>
            </w:r>
          </w:p>
        </w:tc>
      </w:tr>
      <w:tr w:rsidR="004B54C4" w:rsidRPr="00D17775" w:rsidTr="007B4D36">
        <w:tc>
          <w:tcPr>
            <w:tcW w:w="2376" w:type="dxa"/>
          </w:tcPr>
          <w:p w:rsidR="004B54C4" w:rsidRPr="00D17775" w:rsidRDefault="004B54C4" w:rsidP="00D17775">
            <w:pPr>
              <w:spacing w:after="160"/>
              <w:rPr>
                <w:rFonts w:cs="Times New Roman"/>
                <w:sz w:val="26"/>
                <w:szCs w:val="26"/>
              </w:rPr>
            </w:pPr>
            <w:bookmarkStart w:id="238" w:name="_Toc438532624"/>
            <w:bookmarkStart w:id="239" w:name="_Toc438532625"/>
            <w:bookmarkEnd w:id="238"/>
            <w:bookmarkEnd w:id="239"/>
          </w:p>
        </w:tc>
        <w:tc>
          <w:tcPr>
            <w:tcW w:w="7254" w:type="dxa"/>
          </w:tcPr>
          <w:p w:rsidR="004B54C4" w:rsidRPr="00D17775" w:rsidRDefault="00EE3FA7"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 xml:space="preserve">26.2 Toutes les enveloppes seront ouvertes l’une après l’autre et le nom du Soumissionnaire annoncé à haute voix, ainsi que la mention éventuelle d’un retrait, d’un remplacement ou d’une modification, le prix de l’offre, y compris tout rabais et toute variante le cas échéant, le délai de réalisation, l’existence d’une garantie de soumission ou la lettre de déclaration de garantie si elle est exigée, la présence de la clé USB comportant effectivement la version scannée de l’offre au format PDF, tous documents ou pièces rendus obligatoires au niveau des annexes et tout autre détail que la Commission d’ouverture et d’évaluation des offres peut juger utile de mentionner. </w:t>
            </w:r>
            <w:r w:rsidR="004B54C4" w:rsidRPr="00D17775">
              <w:rPr>
                <w:rFonts w:cs="Times New Roman"/>
                <w:sz w:val="26"/>
                <w:szCs w:val="26"/>
                <w:lang w:val="fr-FR"/>
              </w:rPr>
              <w:t xml:space="preserve">Seuls les rabais et variantes de l’offre annoncés à haute voix lors de l’ouverture des plis seront soumis à évaluation. Aucune offre ne sera écartée à l’ouverture des plis, </w:t>
            </w:r>
            <w:r w:rsidRPr="00D17775">
              <w:rPr>
                <w:rFonts w:cs="Times New Roman"/>
                <w:sz w:val="26"/>
                <w:szCs w:val="26"/>
                <w:lang w:val="fr-FR"/>
              </w:rPr>
              <w:t>excepté</w:t>
            </w:r>
            <w:r w:rsidR="004B54C4" w:rsidRPr="00D17775">
              <w:rPr>
                <w:rFonts w:cs="Times New Roman"/>
                <w:sz w:val="26"/>
                <w:szCs w:val="26"/>
                <w:lang w:val="fr-FR"/>
              </w:rPr>
              <w:t xml:space="preserve"> les offres hors délai en application de la clause 24.1. Toutes les pages d</w:t>
            </w:r>
            <w:r w:rsidR="00E56D6C" w:rsidRPr="00D17775">
              <w:rPr>
                <w:rFonts w:cs="Times New Roman"/>
                <w:sz w:val="26"/>
                <w:szCs w:val="26"/>
                <w:lang w:val="fr-FR"/>
              </w:rPr>
              <w:t>es</w:t>
            </w:r>
            <w:r w:rsidR="004B54C4" w:rsidRPr="00D17775">
              <w:rPr>
                <w:rFonts w:cs="Times New Roman"/>
                <w:sz w:val="26"/>
                <w:szCs w:val="26"/>
                <w:lang w:val="fr-FR"/>
              </w:rPr>
              <w:t xml:space="preserve"> Formulaire</w:t>
            </w:r>
            <w:r w:rsidR="00E56D6C" w:rsidRPr="00D17775">
              <w:rPr>
                <w:rFonts w:cs="Times New Roman"/>
                <w:sz w:val="26"/>
                <w:szCs w:val="26"/>
                <w:lang w:val="fr-FR"/>
              </w:rPr>
              <w:t>s</w:t>
            </w:r>
            <w:r w:rsidR="004B54C4" w:rsidRPr="00D17775">
              <w:rPr>
                <w:rFonts w:cs="Times New Roman"/>
                <w:sz w:val="26"/>
                <w:szCs w:val="26"/>
                <w:lang w:val="fr-FR"/>
              </w:rPr>
              <w:t xml:space="preserve"> d</w:t>
            </w:r>
            <w:r w:rsidR="00E56D6C" w:rsidRPr="00D17775">
              <w:rPr>
                <w:rFonts w:cs="Times New Roman"/>
                <w:sz w:val="26"/>
                <w:szCs w:val="26"/>
                <w:lang w:val="fr-FR"/>
              </w:rPr>
              <w:t>e l</w:t>
            </w:r>
            <w:r w:rsidR="004B54C4" w:rsidRPr="00D17775">
              <w:rPr>
                <w:rFonts w:cs="Times New Roman"/>
                <w:sz w:val="26"/>
                <w:szCs w:val="26"/>
                <w:lang w:val="fr-FR"/>
              </w:rPr>
              <w:t>’offre,</w:t>
            </w:r>
            <w:r w:rsidR="00E56D6C" w:rsidRPr="00D17775">
              <w:rPr>
                <w:rFonts w:cs="Times New Roman"/>
                <w:sz w:val="26"/>
                <w:szCs w:val="26"/>
                <w:lang w:val="fr-FR"/>
              </w:rPr>
              <w:t xml:space="preserve"> sans exception aucune,</w:t>
            </w:r>
            <w:r w:rsidR="004B54C4" w:rsidRPr="00D17775">
              <w:rPr>
                <w:rFonts w:cs="Times New Roman"/>
                <w:sz w:val="26"/>
                <w:szCs w:val="26"/>
                <w:lang w:val="fr-FR"/>
              </w:rPr>
              <w:t xml:space="preserve"> seront visées par les membres de la </w:t>
            </w:r>
            <w:r w:rsidR="00B22A3D" w:rsidRPr="00D17775">
              <w:rPr>
                <w:rFonts w:cs="Times New Roman"/>
                <w:sz w:val="26"/>
                <w:szCs w:val="26"/>
                <w:lang w:val="fr-FR"/>
              </w:rPr>
              <w:t xml:space="preserve">Commission d’ouverture et d’évaluation des offres </w:t>
            </w:r>
            <w:r w:rsidR="00E56D6C" w:rsidRPr="00D17775">
              <w:rPr>
                <w:rFonts w:cs="Times New Roman"/>
                <w:sz w:val="26"/>
                <w:szCs w:val="26"/>
                <w:lang w:val="fr-FR"/>
              </w:rPr>
              <w:t xml:space="preserve">et le représentant de </w:t>
            </w:r>
            <w:r w:rsidR="001D0E01" w:rsidRPr="00D17775">
              <w:rPr>
                <w:rFonts w:cs="Times New Roman"/>
                <w:sz w:val="26"/>
                <w:szCs w:val="26"/>
                <w:lang w:val="fr-FR"/>
              </w:rPr>
              <w:t xml:space="preserve">la cellule </w:t>
            </w:r>
            <w:r w:rsidR="00E56D6C" w:rsidRPr="00D17775">
              <w:rPr>
                <w:rFonts w:cs="Times New Roman"/>
                <w:sz w:val="26"/>
                <w:szCs w:val="26"/>
                <w:lang w:val="fr-FR"/>
              </w:rPr>
              <w:t xml:space="preserve">de contrôle </w:t>
            </w:r>
            <w:r w:rsidR="001D0E01" w:rsidRPr="00D17775">
              <w:rPr>
                <w:rFonts w:cs="Times New Roman"/>
                <w:sz w:val="26"/>
                <w:szCs w:val="26"/>
                <w:lang w:val="fr-FR"/>
              </w:rPr>
              <w:t>des marchés publics</w:t>
            </w:r>
            <w:r w:rsidR="004B54C4" w:rsidRPr="00D17775">
              <w:rPr>
                <w:rFonts w:cs="Times New Roman"/>
                <w:sz w:val="26"/>
                <w:szCs w:val="26"/>
                <w:lang w:val="fr-FR"/>
              </w:rPr>
              <w:t xml:space="preserve"> présents à la </w:t>
            </w:r>
            <w:r w:rsidR="00E56D6C" w:rsidRPr="00D17775">
              <w:rPr>
                <w:rFonts w:cs="Times New Roman"/>
                <w:sz w:val="26"/>
                <w:szCs w:val="26"/>
                <w:lang w:val="fr-FR"/>
              </w:rPr>
              <w:t xml:space="preserve">séance </w:t>
            </w:r>
            <w:r w:rsidR="004B54C4" w:rsidRPr="00D17775">
              <w:rPr>
                <w:rFonts w:cs="Times New Roman"/>
                <w:sz w:val="26"/>
                <w:szCs w:val="26"/>
                <w:lang w:val="fr-FR"/>
              </w:rPr>
              <w:t>d’ouverture.</w:t>
            </w:r>
          </w:p>
          <w:p w:rsidR="00B22A3D" w:rsidRPr="00D17775" w:rsidRDefault="00B22A3D"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Dans le cadre d’un appel d’offres ouvert, si aux date et heure limite de réception des offres, il est reçu au moins un pli, la commission d’ouverture et d’évaluation des offres procède aux opérations d’ouverture des plis.</w:t>
            </w:r>
          </w:p>
          <w:p w:rsidR="00B22A3D" w:rsidRPr="00D17775" w:rsidRDefault="00B22A3D"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 xml:space="preserve">Dans le cadre des procédures qui se caractérisent par une consultation restreinte de candidats, notamment dans le cas d’une préqualification ou d’une procédure restreinte, lorsqu’un minimum de trois (03) n’a pas été reçu aux date et heure limite de réception des offres, l’autorité contractante informe le ou les soumissionnaires par écrit et ouvre un nouveau délai qui ne peut être inférieur à dix (10) jours calendaires. Ce nouveau délai fait l’objet d’une nouvelle publication. A l’issue de ce nouveau délai, la Commission d’ouverture et d’évaluation procède aux opérations d’ouverture quelque soit le nombre de plis reçu. </w:t>
            </w:r>
          </w:p>
          <w:p w:rsidR="00B22A3D" w:rsidRPr="00D17775" w:rsidRDefault="00B22A3D"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Si aux date et heure limite de réception des offres, aucun pli n’a été reçu, l’autorité contractante ouvre alors un nouveau délai pour le dépôt des offres. Ce délai ne peut être inférieur à dix (10) jours calendaires.</w:t>
            </w:r>
          </w:p>
        </w:tc>
      </w:tr>
      <w:tr w:rsidR="004B54C4" w:rsidRPr="00D17775" w:rsidTr="007B4D36">
        <w:tc>
          <w:tcPr>
            <w:tcW w:w="2376" w:type="dxa"/>
          </w:tcPr>
          <w:p w:rsidR="004B54C4" w:rsidRPr="00D17775" w:rsidRDefault="004B54C4" w:rsidP="00D17775">
            <w:pPr>
              <w:spacing w:after="160"/>
              <w:rPr>
                <w:rFonts w:cs="Times New Roman"/>
                <w:sz w:val="26"/>
                <w:szCs w:val="26"/>
              </w:rPr>
            </w:pPr>
            <w:bookmarkStart w:id="240" w:name="_Toc438532626"/>
            <w:bookmarkEnd w:id="240"/>
          </w:p>
        </w:tc>
        <w:tc>
          <w:tcPr>
            <w:tcW w:w="7254" w:type="dxa"/>
          </w:tcPr>
          <w:p w:rsidR="001D0E01" w:rsidRPr="00D17775" w:rsidRDefault="00FC18BD"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 xml:space="preserve">26.3 </w:t>
            </w:r>
            <w:r w:rsidR="004B54C4" w:rsidRPr="00D17775">
              <w:rPr>
                <w:rFonts w:cs="Times New Roman"/>
                <w:sz w:val="26"/>
                <w:szCs w:val="26"/>
                <w:lang w:val="fr-FR"/>
              </w:rPr>
              <w:t xml:space="preserve">Dès la fin des opérations d'ouverture des plis, la </w:t>
            </w:r>
            <w:r w:rsidR="00B22A3D" w:rsidRPr="00D17775">
              <w:rPr>
                <w:rFonts w:cs="Times New Roman"/>
                <w:sz w:val="26"/>
                <w:szCs w:val="26"/>
                <w:lang w:val="fr-FR"/>
              </w:rPr>
              <w:t>Commission d’ouverture et d’évaluation</w:t>
            </w:r>
            <w:r w:rsidR="004B54C4" w:rsidRPr="00D17775">
              <w:rPr>
                <w:rFonts w:cs="Times New Roman"/>
                <w:sz w:val="26"/>
                <w:szCs w:val="26"/>
                <w:lang w:val="fr-FR"/>
              </w:rPr>
              <w:t xml:space="preserve"> établira un procès-verbal de la séance d’ouverture des plis, dûment signé par les membres de la </w:t>
            </w:r>
            <w:r w:rsidR="00B22A3D" w:rsidRPr="00D17775">
              <w:rPr>
                <w:rFonts w:cs="Times New Roman"/>
                <w:sz w:val="26"/>
                <w:szCs w:val="26"/>
                <w:lang w:val="fr-FR"/>
              </w:rPr>
              <w:t>Commission d’ouverture et d’évaluation</w:t>
            </w:r>
            <w:r w:rsidR="003905FD" w:rsidRPr="00D17775">
              <w:rPr>
                <w:rFonts w:cs="Times New Roman"/>
                <w:sz w:val="26"/>
                <w:szCs w:val="26"/>
                <w:lang w:val="fr-FR"/>
              </w:rPr>
              <w:t xml:space="preserve"> et le représentant de la cellule de contrôle des marchés publics</w:t>
            </w:r>
            <w:r w:rsidR="004B54C4" w:rsidRPr="00D17775">
              <w:rPr>
                <w:rFonts w:cs="Times New Roman"/>
                <w:sz w:val="26"/>
                <w:szCs w:val="26"/>
                <w:lang w:val="fr-FR"/>
              </w:rPr>
              <w:t xml:space="preserve">, auquel est jointe la liste signée des </w:t>
            </w:r>
            <w:r w:rsidR="001D0E01" w:rsidRPr="00D17775">
              <w:rPr>
                <w:rFonts w:cs="Times New Roman"/>
                <w:sz w:val="26"/>
                <w:szCs w:val="26"/>
                <w:lang w:val="fr-FR"/>
              </w:rPr>
              <w:t xml:space="preserve">membres de la </w:t>
            </w:r>
            <w:r w:rsidR="00EE3FA7" w:rsidRPr="00D17775">
              <w:rPr>
                <w:rFonts w:cs="Times New Roman"/>
                <w:sz w:val="26"/>
                <w:szCs w:val="26"/>
                <w:lang w:val="fr-FR"/>
              </w:rPr>
              <w:t>commission</w:t>
            </w:r>
            <w:r w:rsidR="001D0E01" w:rsidRPr="00D17775">
              <w:rPr>
                <w:rFonts w:cs="Times New Roman"/>
                <w:sz w:val="26"/>
                <w:szCs w:val="26"/>
                <w:lang w:val="fr-FR"/>
              </w:rPr>
              <w:t xml:space="preserve">, du représentant de la cellule de contrôle des marchés publics et des représentants dûment mandatés des soumissionnaires. </w:t>
            </w:r>
          </w:p>
          <w:p w:rsidR="00D056DA" w:rsidRPr="00D17775" w:rsidRDefault="00F320C7"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 xml:space="preserve">Ce procès verbal, </w:t>
            </w:r>
            <w:r w:rsidR="004B54C4" w:rsidRPr="00D17775">
              <w:rPr>
                <w:rFonts w:cs="Times New Roman"/>
                <w:sz w:val="26"/>
                <w:szCs w:val="26"/>
                <w:lang w:val="fr-FR"/>
              </w:rPr>
              <w:t xml:space="preserve">consignant les informations lues à haute </w:t>
            </w:r>
            <w:r w:rsidR="00EE3FA7" w:rsidRPr="00D17775">
              <w:rPr>
                <w:rFonts w:cs="Times New Roman"/>
                <w:sz w:val="26"/>
                <w:szCs w:val="26"/>
                <w:lang w:val="fr-FR"/>
              </w:rPr>
              <w:t>voix, est</w:t>
            </w:r>
            <w:r w:rsidR="004B54C4" w:rsidRPr="00D17775">
              <w:rPr>
                <w:rFonts w:cs="Times New Roman"/>
                <w:sz w:val="26"/>
                <w:szCs w:val="26"/>
                <w:lang w:val="fr-FR"/>
              </w:rPr>
              <w:t xml:space="preserve"> immédiatement publié. Un exemplaire du</w:t>
            </w:r>
            <w:r w:rsidRPr="00D17775">
              <w:rPr>
                <w:rFonts w:cs="Times New Roman"/>
                <w:sz w:val="26"/>
                <w:szCs w:val="26"/>
                <w:lang w:val="fr-FR"/>
              </w:rPr>
              <w:t>dit</w:t>
            </w:r>
            <w:r w:rsidR="004B54C4" w:rsidRPr="00D17775">
              <w:rPr>
                <w:rFonts w:cs="Times New Roman"/>
                <w:sz w:val="26"/>
                <w:szCs w:val="26"/>
                <w:lang w:val="fr-FR"/>
              </w:rPr>
              <w:t xml:space="preserve"> procès-verbal </w:t>
            </w:r>
            <w:r w:rsidRPr="00D17775">
              <w:rPr>
                <w:rFonts w:cs="Times New Roman"/>
                <w:sz w:val="26"/>
                <w:szCs w:val="26"/>
                <w:lang w:val="fr-FR"/>
              </w:rPr>
              <w:t>est</w:t>
            </w:r>
            <w:r w:rsidR="004B54C4" w:rsidRPr="00D17775">
              <w:rPr>
                <w:rFonts w:cs="Times New Roman"/>
                <w:sz w:val="26"/>
                <w:szCs w:val="26"/>
                <w:lang w:val="fr-FR"/>
              </w:rPr>
              <w:t xml:space="preserve"> remis </w:t>
            </w:r>
            <w:r w:rsidRPr="00D17775">
              <w:rPr>
                <w:rFonts w:cs="Times New Roman"/>
                <w:sz w:val="26"/>
                <w:szCs w:val="26"/>
                <w:lang w:val="fr-FR"/>
              </w:rPr>
              <w:t>séance tenante</w:t>
            </w:r>
            <w:r w:rsidR="004B54C4" w:rsidRPr="00D17775">
              <w:rPr>
                <w:rFonts w:cs="Times New Roman"/>
                <w:sz w:val="26"/>
                <w:szCs w:val="26"/>
                <w:lang w:val="fr-FR"/>
              </w:rPr>
              <w:t xml:space="preserve"> à tous les Soumissionnaires</w:t>
            </w:r>
            <w:r w:rsidR="00E51309" w:rsidRPr="00D17775">
              <w:rPr>
                <w:rFonts w:cs="Times New Roman"/>
                <w:sz w:val="26"/>
                <w:szCs w:val="26"/>
                <w:lang w:val="fr-FR"/>
              </w:rPr>
              <w:t xml:space="preserve"> présents ou représentés et transmis sans délai aux autres soumissionnaires</w:t>
            </w:r>
            <w:r w:rsidR="004B54C4" w:rsidRPr="00D17775">
              <w:rPr>
                <w:rFonts w:cs="Times New Roman"/>
                <w:sz w:val="26"/>
                <w:szCs w:val="26"/>
                <w:lang w:val="fr-FR"/>
              </w:rPr>
              <w:t>.</w:t>
            </w:r>
          </w:p>
        </w:tc>
      </w:tr>
      <w:tr w:rsidR="0017568B" w:rsidRPr="00D17775" w:rsidTr="007B4D36">
        <w:tc>
          <w:tcPr>
            <w:tcW w:w="2376" w:type="dxa"/>
          </w:tcPr>
          <w:p w:rsidR="0017568B" w:rsidRPr="00D17775" w:rsidRDefault="0017568B" w:rsidP="00D17775">
            <w:pPr>
              <w:spacing w:after="160"/>
              <w:rPr>
                <w:rFonts w:cs="Times New Roman"/>
                <w:sz w:val="26"/>
                <w:szCs w:val="26"/>
              </w:rPr>
            </w:pPr>
          </w:p>
        </w:tc>
        <w:tc>
          <w:tcPr>
            <w:tcW w:w="7254" w:type="dxa"/>
          </w:tcPr>
          <w:p w:rsidR="0017568B" w:rsidRPr="00E27C75" w:rsidRDefault="0017568B" w:rsidP="00D17775">
            <w:pPr>
              <w:pStyle w:val="Section1Header1"/>
              <w:spacing w:before="0" w:after="160"/>
              <w:rPr>
                <w:rFonts w:cs="Times New Roman"/>
                <w:szCs w:val="28"/>
              </w:rPr>
            </w:pPr>
            <w:bookmarkStart w:id="241" w:name="_Toc96990967"/>
            <w:r w:rsidRPr="00E27C75">
              <w:rPr>
                <w:rFonts w:cs="Times New Roman"/>
                <w:szCs w:val="28"/>
              </w:rPr>
              <w:t xml:space="preserve">E. </w:t>
            </w:r>
            <w:r w:rsidRPr="00E27C75">
              <w:rPr>
                <w:rFonts w:cs="Times New Roman"/>
                <w:szCs w:val="28"/>
              </w:rPr>
              <w:tab/>
              <w:t>Évaluation et comparaison des offres</w:t>
            </w:r>
            <w:bookmarkEnd w:id="241"/>
          </w:p>
        </w:tc>
      </w:tr>
      <w:tr w:rsidR="00FC18BD" w:rsidRPr="00D17775" w:rsidTr="007B4D36">
        <w:tc>
          <w:tcPr>
            <w:tcW w:w="2376" w:type="dxa"/>
          </w:tcPr>
          <w:p w:rsidR="00470EE8" w:rsidRPr="00D17775" w:rsidRDefault="00794CB4"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242" w:name="_Toc438532627"/>
            <w:bookmarkStart w:id="243" w:name="_Toc96990968"/>
            <w:bookmarkEnd w:id="242"/>
            <w:r w:rsidRPr="00D17775">
              <w:rPr>
                <w:rFonts w:cs="Times New Roman"/>
                <w:sz w:val="26"/>
                <w:szCs w:val="26"/>
                <w:lang w:val="fr-FR"/>
              </w:rPr>
              <w:t>Modalité de détermination d’offre conforme économiquement la plus avantageuse</w:t>
            </w:r>
            <w:bookmarkEnd w:id="243"/>
          </w:p>
        </w:tc>
        <w:tc>
          <w:tcPr>
            <w:tcW w:w="7254" w:type="dxa"/>
          </w:tcPr>
          <w:p w:rsidR="00470EE8" w:rsidRPr="00D17775" w:rsidRDefault="00794CB4"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bookmarkStart w:id="244" w:name="_Toc438438850"/>
            <w:bookmarkStart w:id="245" w:name="_Toc438532629"/>
            <w:bookmarkStart w:id="246" w:name="_Toc438733994"/>
            <w:bookmarkStart w:id="247" w:name="_Toc438962076"/>
            <w:bookmarkStart w:id="248" w:name="_Toc461939620"/>
            <w:r w:rsidRPr="00D17775">
              <w:rPr>
                <w:rFonts w:cs="Times New Roman"/>
                <w:sz w:val="26"/>
                <w:szCs w:val="26"/>
                <w:lang w:val="fr-FR"/>
              </w:rPr>
              <w:t>L’autorité contractante utilisera les critères et méthodes définis dans les Sous-sections B et C afin de déterminer quelle est l’offre conforme économiquement la plus avantageuse. Il s’agit de l’</w:t>
            </w:r>
            <w:r w:rsidR="00EE3FA7" w:rsidRPr="00D17775">
              <w:rPr>
                <w:rFonts w:cs="Times New Roman"/>
                <w:sz w:val="26"/>
                <w:szCs w:val="26"/>
                <w:lang w:val="fr-FR"/>
              </w:rPr>
              <w:t>offre</w:t>
            </w:r>
            <w:r w:rsidRPr="00D17775">
              <w:rPr>
                <w:rFonts w:cs="Times New Roman"/>
                <w:sz w:val="26"/>
                <w:szCs w:val="26"/>
                <w:lang w:val="fr-FR"/>
              </w:rPr>
              <w:t xml:space="preserve"> présentée par le soumissionnaire et qui satisfait les conditions ci-après :</w:t>
            </w:r>
          </w:p>
          <w:p w:rsidR="00470EE8" w:rsidRPr="00D17775" w:rsidRDefault="00794CB4" w:rsidP="00D17775">
            <w:pPr>
              <w:pStyle w:val="Header3-Paragraph"/>
              <w:tabs>
                <w:tab w:val="clear" w:pos="504"/>
              </w:tabs>
              <w:overflowPunct/>
              <w:autoSpaceDE/>
              <w:autoSpaceDN/>
              <w:adjustRightInd/>
              <w:spacing w:after="160"/>
              <w:ind w:left="612" w:firstLine="0"/>
              <w:textAlignment w:val="auto"/>
              <w:rPr>
                <w:rFonts w:cs="Times New Roman"/>
                <w:sz w:val="26"/>
                <w:szCs w:val="26"/>
                <w:lang w:val="fr-FR"/>
              </w:rPr>
            </w:pPr>
            <w:r w:rsidRPr="00D17775">
              <w:rPr>
                <w:rFonts w:cs="Times New Roman"/>
                <w:sz w:val="26"/>
                <w:szCs w:val="26"/>
                <w:lang w:val="fr-FR"/>
              </w:rPr>
              <w:t>i) conformité technique ;</w:t>
            </w:r>
          </w:p>
          <w:p w:rsidR="00470EE8" w:rsidRPr="00D17775" w:rsidRDefault="00794CB4" w:rsidP="00D17775">
            <w:pPr>
              <w:pStyle w:val="Header3-Paragraph"/>
              <w:tabs>
                <w:tab w:val="clear" w:pos="504"/>
              </w:tabs>
              <w:overflowPunct/>
              <w:autoSpaceDE/>
              <w:autoSpaceDN/>
              <w:adjustRightInd/>
              <w:spacing w:after="160"/>
              <w:ind w:left="612" w:firstLine="0"/>
              <w:textAlignment w:val="auto"/>
              <w:rPr>
                <w:rFonts w:cs="Times New Roman"/>
                <w:sz w:val="26"/>
                <w:szCs w:val="26"/>
                <w:lang w:val="fr-FR"/>
              </w:rPr>
            </w:pPr>
            <w:r w:rsidRPr="00D17775">
              <w:rPr>
                <w:rFonts w:cs="Times New Roman"/>
                <w:sz w:val="26"/>
                <w:szCs w:val="26"/>
                <w:lang w:val="fr-FR"/>
              </w:rPr>
              <w:t>ii) coût évalué le mieux disant ;</w:t>
            </w:r>
          </w:p>
          <w:p w:rsidR="00470EE8" w:rsidRPr="00D17775" w:rsidRDefault="00794CB4" w:rsidP="00D17775">
            <w:pPr>
              <w:pStyle w:val="Header3-Paragraph"/>
              <w:tabs>
                <w:tab w:val="clear" w:pos="504"/>
              </w:tabs>
              <w:overflowPunct/>
              <w:autoSpaceDE/>
              <w:autoSpaceDN/>
              <w:adjustRightInd/>
              <w:spacing w:after="160"/>
              <w:ind w:left="612" w:firstLine="0"/>
              <w:textAlignment w:val="auto"/>
              <w:rPr>
                <w:rFonts w:cs="Times New Roman"/>
                <w:sz w:val="26"/>
                <w:szCs w:val="26"/>
                <w:lang w:val="fr-FR"/>
              </w:rPr>
            </w:pPr>
            <w:r w:rsidRPr="00D17775">
              <w:rPr>
                <w:rFonts w:cs="Times New Roman"/>
                <w:sz w:val="26"/>
                <w:szCs w:val="26"/>
                <w:lang w:val="fr-FR"/>
              </w:rPr>
              <w:t>iii) qualification du candidat.</w:t>
            </w:r>
            <w:bookmarkEnd w:id="244"/>
            <w:bookmarkEnd w:id="245"/>
            <w:bookmarkEnd w:id="246"/>
            <w:bookmarkEnd w:id="247"/>
            <w:bookmarkEnd w:id="248"/>
          </w:p>
        </w:tc>
      </w:tr>
      <w:tr w:rsidR="00FC18BD" w:rsidRPr="00D17775" w:rsidTr="007B4D36">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249" w:name="_Toc438532628"/>
            <w:bookmarkStart w:id="250" w:name="_Toc438438851"/>
            <w:bookmarkStart w:id="251" w:name="_Toc438532630"/>
            <w:bookmarkStart w:id="252" w:name="_Toc438733995"/>
            <w:bookmarkStart w:id="253" w:name="_Toc438907032"/>
            <w:bookmarkStart w:id="254" w:name="_Toc438907231"/>
            <w:bookmarkStart w:id="255" w:name="_Toc156373310"/>
            <w:bookmarkStart w:id="256" w:name="_Toc96990969"/>
            <w:bookmarkEnd w:id="249"/>
            <w:r w:rsidRPr="00D17775">
              <w:rPr>
                <w:rFonts w:cs="Times New Roman"/>
                <w:sz w:val="26"/>
                <w:szCs w:val="26"/>
                <w:lang w:val="fr-FR"/>
              </w:rPr>
              <w:t>Confidentialité</w:t>
            </w:r>
            <w:bookmarkEnd w:id="250"/>
            <w:bookmarkEnd w:id="251"/>
            <w:bookmarkEnd w:id="252"/>
            <w:bookmarkEnd w:id="253"/>
            <w:bookmarkEnd w:id="254"/>
            <w:bookmarkEnd w:id="255"/>
            <w:bookmarkEnd w:id="256"/>
          </w:p>
        </w:tc>
        <w:tc>
          <w:tcPr>
            <w:tcW w:w="7254" w:type="dxa"/>
          </w:tcPr>
          <w:p w:rsidR="00FC18BD"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Aucune information relative à l’examen, à l’évaluation, à la comparaison des offres, à la vérification de la qualification des soumissionnaires et à la recommandation d’attribution du marché ne sera fournie aux candidats ni à toute autre personne non concernée par ladite procédure tant que l’attribution du Marché n’aura pas été rendue publique. </w:t>
            </w:r>
          </w:p>
        </w:tc>
      </w:tr>
      <w:tr w:rsidR="00FC18BD" w:rsidRPr="00D17775" w:rsidTr="007B4D36">
        <w:tc>
          <w:tcPr>
            <w:tcW w:w="2376" w:type="dxa"/>
          </w:tcPr>
          <w:p w:rsidR="00FC18BD" w:rsidRPr="00D17775" w:rsidRDefault="00FC18BD" w:rsidP="00D17775">
            <w:pPr>
              <w:spacing w:after="160"/>
              <w:rPr>
                <w:rFonts w:cs="Times New Roman"/>
                <w:sz w:val="26"/>
                <w:szCs w:val="26"/>
              </w:rPr>
            </w:pPr>
          </w:p>
        </w:tc>
        <w:tc>
          <w:tcPr>
            <w:tcW w:w="7254" w:type="dxa"/>
          </w:tcPr>
          <w:p w:rsidR="00FC18BD"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Toute tentative faite par un soumissionnaire pour influencer l’Autorité contractante et/ou les organes de passation ou de contrôle des marchés publics durant l’examen, l’évaluation, la comparaison des offres et la vérification de la capacité des soumissionnaires ou la prise de décision d’attribution et sa validation peut entraîner le rejet de son offre.</w:t>
            </w:r>
          </w:p>
        </w:tc>
      </w:tr>
      <w:tr w:rsidR="00FC18BD" w:rsidRPr="00D17775" w:rsidTr="007B4D36">
        <w:tc>
          <w:tcPr>
            <w:tcW w:w="2376" w:type="dxa"/>
          </w:tcPr>
          <w:p w:rsidR="00FC18BD" w:rsidRPr="00D17775" w:rsidRDefault="00FC18BD" w:rsidP="00D17775">
            <w:pPr>
              <w:spacing w:after="160"/>
              <w:rPr>
                <w:rFonts w:cs="Times New Roman"/>
                <w:sz w:val="26"/>
                <w:szCs w:val="26"/>
              </w:rPr>
            </w:pPr>
          </w:p>
        </w:tc>
        <w:tc>
          <w:tcPr>
            <w:tcW w:w="7254" w:type="dxa"/>
          </w:tcPr>
          <w:p w:rsidR="00FC18BD"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Nonobstant les dispositions de la clause 2</w:t>
            </w:r>
            <w:r w:rsidR="00252A77" w:rsidRPr="00D17775">
              <w:rPr>
                <w:rFonts w:cs="Times New Roman"/>
                <w:sz w:val="26"/>
                <w:szCs w:val="26"/>
                <w:lang w:val="fr-FR"/>
              </w:rPr>
              <w:t>8</w:t>
            </w:r>
            <w:r w:rsidRPr="00D17775">
              <w:rPr>
                <w:rFonts w:cs="Times New Roman"/>
                <w:sz w:val="26"/>
                <w:szCs w:val="26"/>
                <w:lang w:val="fr-FR"/>
              </w:rPr>
              <w:t>.2, entre le moment où les plis seront ouverts et celui où le marché sera attribué, si un candidat souhaite entrer en contact avec l’Autorité contractante pour des motifs ayant trait à son offre, il devra le faire uniquement par écrit.</w:t>
            </w:r>
          </w:p>
        </w:tc>
      </w:tr>
      <w:tr w:rsidR="00FC18BD" w:rsidRPr="00D17775" w:rsidTr="007B4D36">
        <w:tc>
          <w:tcPr>
            <w:tcW w:w="2376" w:type="dxa"/>
          </w:tcPr>
          <w:p w:rsidR="00FC18BD" w:rsidRPr="00D17775" w:rsidRDefault="00EE3FA7"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257" w:name="_Toc424009129"/>
            <w:bookmarkStart w:id="258" w:name="_Toc438438852"/>
            <w:bookmarkStart w:id="259" w:name="_Toc438532631"/>
            <w:bookmarkStart w:id="260" w:name="_Toc438733996"/>
            <w:bookmarkStart w:id="261" w:name="_Toc438907033"/>
            <w:bookmarkStart w:id="262" w:name="_Toc438907232"/>
            <w:bookmarkStart w:id="263" w:name="_Toc156373311"/>
            <w:bookmarkStart w:id="264" w:name="_Toc96990970"/>
            <w:r w:rsidRPr="00D17775">
              <w:rPr>
                <w:rFonts w:cs="Times New Roman"/>
                <w:sz w:val="26"/>
                <w:szCs w:val="26"/>
                <w:lang w:val="fr-FR"/>
              </w:rPr>
              <w:t>Eclaircissements</w:t>
            </w:r>
            <w:r w:rsidR="00FC18BD" w:rsidRPr="00D17775">
              <w:rPr>
                <w:rFonts w:cs="Times New Roman"/>
                <w:sz w:val="26"/>
                <w:szCs w:val="26"/>
                <w:lang w:val="fr-FR"/>
              </w:rPr>
              <w:t xml:space="preserve"> concernant les Offres</w:t>
            </w:r>
            <w:bookmarkEnd w:id="257"/>
            <w:bookmarkEnd w:id="258"/>
            <w:bookmarkEnd w:id="259"/>
            <w:bookmarkEnd w:id="260"/>
            <w:bookmarkEnd w:id="261"/>
            <w:bookmarkEnd w:id="262"/>
            <w:bookmarkEnd w:id="263"/>
            <w:bookmarkEnd w:id="264"/>
          </w:p>
        </w:tc>
        <w:tc>
          <w:tcPr>
            <w:tcW w:w="7254" w:type="dxa"/>
          </w:tcPr>
          <w:p w:rsidR="00FC18BD"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Pour faciliter l’examen, l’évaluation, la comparaison des offres et la vérification des qualifications des soumissionnaires, l’Autorité contractante a toute latitude pour demander à un soumissionnaire des éclaircissements sur son offre dans les délais légaux. Aucun éclaircissement apporté par un soumissionnaire autrement qu’en réponse à une demande de l’Autorité contractante ne sera pris en compte. La demande d’éclaircissement de l’Autorité contractante, et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 ou lorsqu’il y a divergence entre le prix unitaire en lettres et celui en chiffre du bordereau unitaire des prix.</w:t>
            </w:r>
          </w:p>
        </w:tc>
      </w:tr>
      <w:tr w:rsidR="0016634D" w:rsidRPr="00D17775" w:rsidTr="007B4D36">
        <w:tc>
          <w:tcPr>
            <w:tcW w:w="2376" w:type="dxa"/>
          </w:tcPr>
          <w:p w:rsidR="0016634D" w:rsidRPr="00D17775" w:rsidRDefault="0016634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265" w:name="_Toc96990971"/>
            <w:r w:rsidRPr="00D17775">
              <w:rPr>
                <w:rFonts w:cs="Times New Roman"/>
                <w:sz w:val="26"/>
                <w:szCs w:val="26"/>
                <w:lang w:val="fr-FR"/>
              </w:rPr>
              <w:t>Examen préliminaire des offres</w:t>
            </w:r>
            <w:bookmarkEnd w:id="265"/>
          </w:p>
        </w:tc>
        <w:tc>
          <w:tcPr>
            <w:tcW w:w="7254" w:type="dxa"/>
          </w:tcPr>
          <w:p w:rsidR="0016634D" w:rsidRPr="00D17775" w:rsidRDefault="0016634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L’Autorité contractante examinera les offres pour s’assurer que tous les documents et la documentation technique demandés à la clause 11 des IC ont bien été fournis et sont tous complets</w:t>
            </w:r>
            <w:r w:rsidR="00053AFC" w:rsidRPr="00D17775">
              <w:rPr>
                <w:rFonts w:cs="Times New Roman"/>
                <w:sz w:val="26"/>
                <w:szCs w:val="26"/>
                <w:lang w:val="fr-FR"/>
              </w:rPr>
              <w:t>.</w:t>
            </w:r>
          </w:p>
          <w:p w:rsidR="0016634D" w:rsidRPr="00D17775" w:rsidRDefault="0016634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L’Autorité contractante confirmera que les documents et renseignements ci-après sont inclus dans l’offre. Au cas où l’un quelconque de ces documents ou renseignements manquerait, l’offre sera rejetée : </w:t>
            </w:r>
          </w:p>
          <w:p w:rsidR="0016634D" w:rsidRPr="00D17775" w:rsidRDefault="0016634D" w:rsidP="00691EF1">
            <w:pPr>
              <w:numPr>
                <w:ilvl w:val="0"/>
                <w:numId w:val="17"/>
              </w:numPr>
              <w:tabs>
                <w:tab w:val="clear" w:pos="360"/>
                <w:tab w:val="num" w:pos="612"/>
              </w:tabs>
              <w:suppressAutoHyphens w:val="0"/>
              <w:overflowPunct/>
              <w:autoSpaceDE/>
              <w:autoSpaceDN/>
              <w:adjustRightInd/>
              <w:spacing w:after="160"/>
              <w:ind w:left="578" w:hanging="578"/>
              <w:jc w:val="left"/>
              <w:textAlignment w:val="auto"/>
              <w:rPr>
                <w:rFonts w:cs="Times New Roman"/>
                <w:sz w:val="26"/>
                <w:szCs w:val="26"/>
              </w:rPr>
            </w:pPr>
            <w:r w:rsidRPr="00D17775">
              <w:rPr>
                <w:rFonts w:cs="Times New Roman"/>
                <w:sz w:val="26"/>
                <w:szCs w:val="26"/>
              </w:rPr>
              <w:t xml:space="preserve">le formulaire de soumission de l’offre, conformément à la clause 12.1 des IC. </w:t>
            </w:r>
          </w:p>
          <w:p w:rsidR="0016634D" w:rsidRPr="00D17775" w:rsidRDefault="0016634D" w:rsidP="00691EF1">
            <w:pPr>
              <w:numPr>
                <w:ilvl w:val="0"/>
                <w:numId w:val="18"/>
              </w:numPr>
              <w:suppressAutoHyphens w:val="0"/>
              <w:overflowPunct/>
              <w:autoSpaceDE/>
              <w:autoSpaceDN/>
              <w:adjustRightInd/>
              <w:spacing w:after="160"/>
              <w:ind w:left="578" w:hanging="578"/>
              <w:textAlignment w:val="auto"/>
              <w:rPr>
                <w:rFonts w:cs="Times New Roman"/>
                <w:sz w:val="26"/>
                <w:szCs w:val="26"/>
              </w:rPr>
            </w:pPr>
            <w:r w:rsidRPr="00D17775">
              <w:rPr>
                <w:rFonts w:cs="Times New Roman"/>
                <w:sz w:val="26"/>
                <w:szCs w:val="26"/>
              </w:rPr>
              <w:t>le Programme d’Activités chiffré, conformément à la clause 12.2 des IC.</w:t>
            </w:r>
          </w:p>
          <w:p w:rsidR="0016634D" w:rsidRPr="00D17775" w:rsidRDefault="0016634D" w:rsidP="00691EF1">
            <w:pPr>
              <w:numPr>
                <w:ilvl w:val="0"/>
                <w:numId w:val="18"/>
              </w:numPr>
              <w:suppressAutoHyphens w:val="0"/>
              <w:overflowPunct/>
              <w:autoSpaceDE/>
              <w:autoSpaceDN/>
              <w:adjustRightInd/>
              <w:spacing w:after="160"/>
              <w:ind w:left="578" w:hanging="578"/>
              <w:textAlignment w:val="auto"/>
              <w:rPr>
                <w:rFonts w:cs="Times New Roman"/>
                <w:sz w:val="26"/>
                <w:szCs w:val="26"/>
              </w:rPr>
            </w:pPr>
            <w:r w:rsidRPr="00D17775">
              <w:rPr>
                <w:rFonts w:cs="Times New Roman"/>
                <w:sz w:val="26"/>
                <w:szCs w:val="26"/>
              </w:rPr>
              <w:t xml:space="preserve">le pouvoir habilitant le  signataire à engager le soumissionnaire, conformément à la clause 21.2 des IC; et </w:t>
            </w:r>
          </w:p>
          <w:p w:rsidR="0016634D" w:rsidRPr="00D17775" w:rsidRDefault="0016634D" w:rsidP="00691EF1">
            <w:pPr>
              <w:numPr>
                <w:ilvl w:val="0"/>
                <w:numId w:val="18"/>
              </w:numPr>
              <w:suppressAutoHyphens w:val="0"/>
              <w:overflowPunct/>
              <w:autoSpaceDE/>
              <w:autoSpaceDN/>
              <w:adjustRightInd/>
              <w:spacing w:after="160"/>
              <w:ind w:left="578" w:hanging="578"/>
              <w:textAlignment w:val="auto"/>
              <w:rPr>
                <w:rFonts w:cs="Times New Roman"/>
                <w:sz w:val="26"/>
                <w:szCs w:val="26"/>
              </w:rPr>
            </w:pPr>
            <w:r w:rsidRPr="00D17775">
              <w:rPr>
                <w:rFonts w:cs="Times New Roman"/>
                <w:sz w:val="26"/>
                <w:szCs w:val="26"/>
              </w:rPr>
              <w:t>la garantie de soumission conformément à la clause 20 des IC.</w:t>
            </w:r>
          </w:p>
          <w:p w:rsidR="0016634D" w:rsidRPr="00D17775" w:rsidRDefault="0016634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Aucune offre ne serait écartée à la phase d’examen préliminaire du fait de la non production ou de la non-conformité des pièces administratives.</w:t>
            </w:r>
          </w:p>
        </w:tc>
      </w:tr>
      <w:tr w:rsidR="00FC18BD" w:rsidRPr="00D17775" w:rsidTr="007B4D36">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266" w:name="_Toc424009130"/>
            <w:bookmarkStart w:id="267" w:name="_Toc156373313"/>
            <w:bookmarkStart w:id="268" w:name="_Toc438438853"/>
            <w:bookmarkStart w:id="269" w:name="_Toc438532632"/>
            <w:bookmarkStart w:id="270" w:name="_Toc438733997"/>
            <w:bookmarkStart w:id="271" w:name="_Toc438907034"/>
            <w:bookmarkStart w:id="272" w:name="_Toc438907233"/>
            <w:bookmarkStart w:id="273" w:name="_Toc96990972"/>
            <w:r w:rsidRPr="00D17775">
              <w:rPr>
                <w:rFonts w:cs="Times New Roman"/>
                <w:sz w:val="26"/>
                <w:szCs w:val="26"/>
                <w:lang w:val="fr-FR"/>
              </w:rPr>
              <w:t xml:space="preserve">Conformité </w:t>
            </w:r>
            <w:r w:rsidR="00F85203" w:rsidRPr="00D17775">
              <w:rPr>
                <w:rFonts w:cs="Times New Roman"/>
                <w:sz w:val="26"/>
                <w:szCs w:val="26"/>
                <w:lang w:val="fr-FR"/>
              </w:rPr>
              <w:t xml:space="preserve">technique </w:t>
            </w:r>
            <w:r w:rsidRPr="00D17775">
              <w:rPr>
                <w:rFonts w:cs="Times New Roman"/>
                <w:sz w:val="26"/>
                <w:szCs w:val="26"/>
                <w:lang w:val="fr-FR"/>
              </w:rPr>
              <w:t>des offres</w:t>
            </w:r>
            <w:bookmarkEnd w:id="266"/>
            <w:bookmarkEnd w:id="267"/>
            <w:bookmarkEnd w:id="268"/>
            <w:bookmarkEnd w:id="269"/>
            <w:bookmarkEnd w:id="270"/>
            <w:bookmarkEnd w:id="271"/>
            <w:bookmarkEnd w:id="272"/>
            <w:bookmarkEnd w:id="273"/>
          </w:p>
        </w:tc>
        <w:tc>
          <w:tcPr>
            <w:tcW w:w="7254" w:type="dxa"/>
          </w:tcPr>
          <w:p w:rsidR="00FC18BD"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L’Autorité contractante établira la conformité </w:t>
            </w:r>
            <w:r w:rsidR="0016634D" w:rsidRPr="00D17775">
              <w:rPr>
                <w:rFonts w:cs="Times New Roman"/>
                <w:sz w:val="26"/>
                <w:szCs w:val="26"/>
                <w:lang w:val="fr-FR"/>
              </w:rPr>
              <w:t xml:space="preserve">technique </w:t>
            </w:r>
            <w:r w:rsidRPr="00D17775">
              <w:rPr>
                <w:rFonts w:cs="Times New Roman"/>
                <w:sz w:val="26"/>
                <w:szCs w:val="26"/>
                <w:lang w:val="fr-FR"/>
              </w:rPr>
              <w:t>de l’offre sur la base de son seul contenu</w:t>
            </w:r>
            <w:r w:rsidR="0016634D" w:rsidRPr="00D17775">
              <w:rPr>
                <w:rFonts w:cs="Times New Roman"/>
                <w:sz w:val="26"/>
                <w:szCs w:val="26"/>
                <w:lang w:val="fr-FR"/>
              </w:rPr>
              <w:t xml:space="preserve"> conformément à la clause </w:t>
            </w:r>
            <w:r w:rsidR="00252A77" w:rsidRPr="00D17775">
              <w:rPr>
                <w:rFonts w:cs="Times New Roman"/>
                <w:sz w:val="26"/>
                <w:szCs w:val="26"/>
                <w:lang w:val="fr-FR"/>
              </w:rPr>
              <w:t>27</w:t>
            </w:r>
            <w:r w:rsidR="0016634D" w:rsidRPr="00D17775">
              <w:rPr>
                <w:rFonts w:cs="Times New Roman"/>
                <w:sz w:val="26"/>
                <w:szCs w:val="26"/>
                <w:lang w:val="fr-FR"/>
              </w:rPr>
              <w:t>des IC</w:t>
            </w:r>
            <w:r w:rsidRPr="00D17775">
              <w:rPr>
                <w:rFonts w:cs="Times New Roman"/>
                <w:sz w:val="26"/>
                <w:szCs w:val="26"/>
                <w:lang w:val="fr-FR"/>
              </w:rPr>
              <w:t xml:space="preserve">. </w:t>
            </w:r>
          </w:p>
        </w:tc>
      </w:tr>
      <w:tr w:rsidR="00FC18BD" w:rsidRPr="00D17775" w:rsidTr="007B4D36">
        <w:tc>
          <w:tcPr>
            <w:tcW w:w="2376" w:type="dxa"/>
          </w:tcPr>
          <w:p w:rsidR="00FC18BD" w:rsidRPr="00D17775" w:rsidRDefault="00FC18BD" w:rsidP="00D17775">
            <w:pPr>
              <w:numPr>
                <w:ilvl w:val="12"/>
                <w:numId w:val="0"/>
              </w:numPr>
              <w:spacing w:after="160"/>
              <w:rPr>
                <w:rFonts w:cs="Times New Roman"/>
                <w:sz w:val="26"/>
                <w:szCs w:val="26"/>
              </w:rPr>
            </w:pPr>
            <w:bookmarkStart w:id="274" w:name="_Toc438532633"/>
            <w:bookmarkEnd w:id="274"/>
          </w:p>
        </w:tc>
        <w:tc>
          <w:tcPr>
            <w:tcW w:w="7254" w:type="dxa"/>
          </w:tcPr>
          <w:p w:rsidR="00FC18BD"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pacing w:val="-4"/>
                <w:sz w:val="26"/>
                <w:szCs w:val="26"/>
                <w:lang w:val="fr-FR"/>
              </w:rPr>
              <w:t xml:space="preserve">Une offre conforme </w:t>
            </w:r>
            <w:r w:rsidR="0016634D" w:rsidRPr="00D17775">
              <w:rPr>
                <w:rFonts w:cs="Times New Roman"/>
                <w:spacing w:val="-4"/>
                <w:sz w:val="26"/>
                <w:szCs w:val="26"/>
                <w:lang w:val="fr-FR"/>
              </w:rPr>
              <w:t xml:space="preserve">techniquement conforme </w:t>
            </w:r>
            <w:r w:rsidRPr="00D17775">
              <w:rPr>
                <w:rFonts w:cs="Times New Roman"/>
                <w:spacing w:val="-4"/>
                <w:sz w:val="26"/>
                <w:szCs w:val="26"/>
                <w:lang w:val="fr-FR"/>
              </w:rPr>
              <w:t xml:space="preserve"> est une offre qui satisfait au mieux toutes les stipulations, spécifications et conditions du Dossier d’appel d’offres, sans divergence</w:t>
            </w:r>
            <w:r w:rsidR="0016634D" w:rsidRPr="00D17775">
              <w:rPr>
                <w:rFonts w:cs="Times New Roman"/>
                <w:spacing w:val="-4"/>
                <w:sz w:val="26"/>
                <w:szCs w:val="26"/>
                <w:lang w:val="fr-FR"/>
              </w:rPr>
              <w:t>s</w:t>
            </w:r>
            <w:r w:rsidR="00F85203" w:rsidRPr="00D17775">
              <w:rPr>
                <w:rStyle w:val="Appelnotedebasdep"/>
                <w:rFonts w:cs="Times New Roman"/>
                <w:spacing w:val="-4"/>
                <w:sz w:val="26"/>
                <w:szCs w:val="26"/>
                <w:lang w:val="fr-FR"/>
              </w:rPr>
              <w:footnoteReference w:id="22"/>
            </w:r>
            <w:r w:rsidRPr="00D17775">
              <w:rPr>
                <w:rFonts w:cs="Times New Roman"/>
                <w:spacing w:val="-4"/>
                <w:sz w:val="26"/>
                <w:szCs w:val="26"/>
                <w:lang w:val="fr-FR"/>
              </w:rPr>
              <w:t>, réserve</w:t>
            </w:r>
            <w:r w:rsidR="0016634D" w:rsidRPr="00D17775">
              <w:rPr>
                <w:rFonts w:cs="Times New Roman"/>
                <w:spacing w:val="-4"/>
                <w:sz w:val="26"/>
                <w:szCs w:val="26"/>
                <w:lang w:val="fr-FR"/>
              </w:rPr>
              <w:t>s</w:t>
            </w:r>
            <w:r w:rsidR="00F85203" w:rsidRPr="00D17775">
              <w:rPr>
                <w:rStyle w:val="Appelnotedebasdep"/>
                <w:rFonts w:cs="Times New Roman"/>
                <w:spacing w:val="-4"/>
                <w:sz w:val="26"/>
                <w:szCs w:val="26"/>
                <w:lang w:val="fr-FR"/>
              </w:rPr>
              <w:footnoteReference w:id="23"/>
            </w:r>
            <w:r w:rsidRPr="00D17775">
              <w:rPr>
                <w:rFonts w:cs="Times New Roman"/>
                <w:sz w:val="26"/>
                <w:szCs w:val="26"/>
                <w:lang w:val="fr-FR"/>
              </w:rPr>
              <w:t>ou omission</w:t>
            </w:r>
            <w:r w:rsidR="0016634D" w:rsidRPr="00D17775">
              <w:rPr>
                <w:rFonts w:cs="Times New Roman"/>
                <w:sz w:val="26"/>
                <w:szCs w:val="26"/>
                <w:lang w:val="fr-FR"/>
              </w:rPr>
              <w:t>s</w:t>
            </w:r>
            <w:r w:rsidR="00F85203" w:rsidRPr="00D17775">
              <w:rPr>
                <w:rStyle w:val="Appelnotedebasdep"/>
                <w:rFonts w:cs="Times New Roman"/>
                <w:sz w:val="26"/>
                <w:szCs w:val="26"/>
                <w:lang w:val="fr-FR"/>
              </w:rPr>
              <w:footnoteReference w:id="24"/>
            </w:r>
            <w:r w:rsidRPr="00D17775">
              <w:rPr>
                <w:rFonts w:cs="Times New Roman"/>
                <w:sz w:val="26"/>
                <w:szCs w:val="26"/>
                <w:lang w:val="fr-FR"/>
              </w:rPr>
              <w:t xml:space="preserve"> substantielles</w:t>
            </w:r>
            <w:r w:rsidRPr="00D17775">
              <w:rPr>
                <w:rFonts w:cs="Times New Roman"/>
                <w:spacing w:val="-4"/>
                <w:sz w:val="26"/>
                <w:szCs w:val="26"/>
                <w:lang w:val="fr-FR"/>
              </w:rPr>
              <w:t xml:space="preserve">. Les divergences </w:t>
            </w:r>
            <w:r w:rsidRPr="00D17775">
              <w:rPr>
                <w:rFonts w:cs="Times New Roman"/>
                <w:sz w:val="26"/>
                <w:szCs w:val="26"/>
                <w:lang w:val="fr-FR"/>
              </w:rPr>
              <w:t xml:space="preserve">ou omissions </w:t>
            </w:r>
            <w:r w:rsidR="00EE3FA7" w:rsidRPr="00D17775">
              <w:rPr>
                <w:rFonts w:cs="Times New Roman"/>
                <w:sz w:val="26"/>
                <w:szCs w:val="26"/>
                <w:lang w:val="fr-FR"/>
              </w:rPr>
              <w:t>substantielles</w:t>
            </w:r>
            <w:r w:rsidR="0026648D" w:rsidRPr="00D17775">
              <w:rPr>
                <w:rFonts w:cs="Times New Roman"/>
                <w:sz w:val="26"/>
                <w:szCs w:val="26"/>
                <w:lang w:val="fr-FR"/>
              </w:rPr>
              <w:t xml:space="preserve"> </w:t>
            </w:r>
            <w:r w:rsidR="00EE3FA7" w:rsidRPr="00D17775">
              <w:rPr>
                <w:rFonts w:cs="Times New Roman"/>
                <w:spacing w:val="-4"/>
                <w:sz w:val="26"/>
                <w:szCs w:val="26"/>
                <w:lang w:val="fr-FR"/>
              </w:rPr>
              <w:t>sont</w:t>
            </w:r>
            <w:r w:rsidR="0026648D" w:rsidRPr="00D17775">
              <w:rPr>
                <w:rFonts w:cs="Times New Roman"/>
                <w:spacing w:val="-4"/>
                <w:sz w:val="26"/>
                <w:szCs w:val="26"/>
                <w:lang w:val="fr-FR"/>
              </w:rPr>
              <w:t xml:space="preserve"> </w:t>
            </w:r>
            <w:r w:rsidR="00EE3FA7" w:rsidRPr="00D17775">
              <w:rPr>
                <w:rFonts w:cs="Times New Roman"/>
                <w:spacing w:val="-4"/>
                <w:sz w:val="26"/>
                <w:szCs w:val="26"/>
                <w:lang w:val="fr-FR"/>
              </w:rPr>
              <w:t>celles</w:t>
            </w:r>
            <w:r w:rsidRPr="00D17775">
              <w:rPr>
                <w:rFonts w:cs="Times New Roman"/>
                <w:spacing w:val="-4"/>
                <w:sz w:val="26"/>
                <w:szCs w:val="26"/>
                <w:lang w:val="fr-FR"/>
              </w:rPr>
              <w:t xml:space="preserve"> qui : </w:t>
            </w:r>
          </w:p>
          <w:p w:rsidR="00FC18BD" w:rsidRPr="00D17775" w:rsidRDefault="00FC18BD" w:rsidP="00D17775">
            <w:pPr>
              <w:numPr>
                <w:ilvl w:val="0"/>
                <w:numId w:val="8"/>
              </w:numPr>
              <w:tabs>
                <w:tab w:val="left" w:pos="576"/>
                <w:tab w:val="left" w:pos="1152"/>
              </w:tabs>
              <w:suppressAutoHyphens w:val="0"/>
              <w:spacing w:after="160"/>
              <w:ind w:left="1152" w:hanging="576"/>
              <w:jc w:val="left"/>
              <w:rPr>
                <w:rFonts w:cs="Times New Roman"/>
                <w:sz w:val="26"/>
                <w:szCs w:val="26"/>
              </w:rPr>
            </w:pPr>
            <w:r w:rsidRPr="00D17775">
              <w:rPr>
                <w:rFonts w:cs="Times New Roman"/>
                <w:spacing w:val="-4"/>
                <w:sz w:val="26"/>
                <w:szCs w:val="26"/>
              </w:rPr>
              <w:t xml:space="preserve">si elles étaient acceptées, </w:t>
            </w:r>
          </w:p>
          <w:p w:rsidR="00FC18BD" w:rsidRPr="00D17775" w:rsidRDefault="00FC18BD" w:rsidP="00D17775">
            <w:pPr>
              <w:numPr>
                <w:ilvl w:val="0"/>
                <w:numId w:val="6"/>
              </w:numPr>
              <w:tabs>
                <w:tab w:val="clear" w:pos="0"/>
                <w:tab w:val="left" w:pos="576"/>
                <w:tab w:val="left" w:pos="1692"/>
              </w:tabs>
              <w:suppressAutoHyphens w:val="0"/>
              <w:spacing w:after="160"/>
              <w:ind w:left="1728" w:hanging="576"/>
              <w:jc w:val="left"/>
              <w:rPr>
                <w:rFonts w:cs="Times New Roman"/>
                <w:sz w:val="26"/>
                <w:szCs w:val="26"/>
              </w:rPr>
            </w:pPr>
            <w:r w:rsidRPr="00D17775">
              <w:rPr>
                <w:rFonts w:cs="Times New Roman"/>
                <w:spacing w:val="-4"/>
                <w:sz w:val="26"/>
                <w:szCs w:val="26"/>
              </w:rPr>
              <w:t xml:space="preserve">limiteraient de manière substantielle la portée, la qualité ou les performances </w:t>
            </w:r>
            <w:r w:rsidRPr="00D17775">
              <w:rPr>
                <w:rFonts w:cs="Times New Roman"/>
                <w:sz w:val="26"/>
                <w:szCs w:val="26"/>
              </w:rPr>
              <w:t>des services spécifiés dans le marché </w:t>
            </w:r>
            <w:r w:rsidRPr="00D17775">
              <w:rPr>
                <w:rFonts w:cs="Times New Roman"/>
                <w:spacing w:val="-4"/>
                <w:sz w:val="26"/>
                <w:szCs w:val="26"/>
              </w:rPr>
              <w:t xml:space="preserve">; ou </w:t>
            </w:r>
          </w:p>
          <w:p w:rsidR="00FC18BD" w:rsidRPr="00D17775" w:rsidRDefault="00FC18BD" w:rsidP="00D17775">
            <w:pPr>
              <w:numPr>
                <w:ilvl w:val="0"/>
                <w:numId w:val="6"/>
              </w:numPr>
              <w:tabs>
                <w:tab w:val="clear" w:pos="0"/>
                <w:tab w:val="left" w:pos="576"/>
                <w:tab w:val="left" w:pos="1692"/>
              </w:tabs>
              <w:suppressAutoHyphens w:val="0"/>
              <w:spacing w:after="160"/>
              <w:ind w:left="1728" w:hanging="576"/>
              <w:jc w:val="left"/>
              <w:rPr>
                <w:rFonts w:cs="Times New Roman"/>
                <w:sz w:val="26"/>
                <w:szCs w:val="26"/>
              </w:rPr>
            </w:pPr>
            <w:r w:rsidRPr="00D17775">
              <w:rPr>
                <w:rFonts w:cs="Times New Roman"/>
                <w:spacing w:val="-4"/>
                <w:sz w:val="26"/>
                <w:szCs w:val="26"/>
              </w:rPr>
              <w:t xml:space="preserve">limiteraient, d’une manière substantielle et non conforme au Dossier d’appel d’offres, les droits de l’Autorité contractante ou les obligations du soumissionnaire au titre du marché ; ou </w:t>
            </w:r>
          </w:p>
          <w:p w:rsidR="009D0854" w:rsidRPr="00D17775" w:rsidRDefault="00FC18BD" w:rsidP="00D17775">
            <w:pPr>
              <w:numPr>
                <w:ilvl w:val="0"/>
                <w:numId w:val="9"/>
              </w:numPr>
              <w:tabs>
                <w:tab w:val="clear" w:pos="0"/>
                <w:tab w:val="left" w:pos="576"/>
                <w:tab w:val="left" w:pos="1152"/>
              </w:tabs>
              <w:suppressAutoHyphens w:val="0"/>
              <w:spacing w:after="160"/>
              <w:ind w:left="1152" w:hanging="576"/>
              <w:rPr>
                <w:rFonts w:cs="Times New Roman"/>
                <w:sz w:val="26"/>
                <w:szCs w:val="26"/>
              </w:rPr>
            </w:pPr>
            <w:r w:rsidRPr="00D17775">
              <w:rPr>
                <w:rFonts w:cs="Times New Roman"/>
                <w:spacing w:val="-4"/>
                <w:sz w:val="26"/>
                <w:szCs w:val="26"/>
              </w:rPr>
              <w:t>dont l’acceptation serait préjudiciable aux autres soumissionnaires ayant présenté des offres conformes.</w:t>
            </w:r>
          </w:p>
          <w:p w:rsidR="00470EE8" w:rsidRPr="00D17775" w:rsidRDefault="00EE3FA7" w:rsidP="00E27C75">
            <w:pPr>
              <w:tabs>
                <w:tab w:val="left" w:pos="-4361"/>
              </w:tabs>
              <w:suppressAutoHyphens w:val="0"/>
              <w:spacing w:after="160"/>
              <w:ind w:left="34"/>
              <w:rPr>
                <w:rFonts w:cs="Times New Roman"/>
                <w:sz w:val="26"/>
                <w:szCs w:val="26"/>
              </w:rPr>
            </w:pPr>
            <w:r w:rsidRPr="00D17775">
              <w:rPr>
                <w:rFonts w:cs="Times New Roman"/>
                <w:spacing w:val="-4"/>
                <w:sz w:val="26"/>
                <w:szCs w:val="26"/>
              </w:rPr>
              <w:t>Les</w:t>
            </w:r>
            <w:r w:rsidR="00F85203" w:rsidRPr="00D17775">
              <w:rPr>
                <w:rFonts w:cs="Times New Roman"/>
                <w:spacing w:val="-4"/>
                <w:sz w:val="26"/>
                <w:szCs w:val="26"/>
              </w:rPr>
              <w:t xml:space="preserve"> critères techniques dont le non respect doit constituer un motif de rejet de l’offre, </w:t>
            </w:r>
            <w:r w:rsidRPr="00D17775">
              <w:rPr>
                <w:rFonts w:cs="Times New Roman"/>
                <w:spacing w:val="-4"/>
                <w:sz w:val="26"/>
                <w:szCs w:val="26"/>
              </w:rPr>
              <w:t>doivent être</w:t>
            </w:r>
            <w:r w:rsidR="00BD1B21" w:rsidRPr="00D17775">
              <w:rPr>
                <w:rFonts w:cs="Times New Roman"/>
                <w:spacing w:val="-4"/>
                <w:sz w:val="26"/>
                <w:szCs w:val="26"/>
              </w:rPr>
              <w:t xml:space="preserve"> </w:t>
            </w:r>
            <w:r w:rsidR="0026669A" w:rsidRPr="00D17775">
              <w:rPr>
                <w:rFonts w:cs="Times New Roman"/>
                <w:spacing w:val="-4"/>
                <w:sz w:val="26"/>
                <w:szCs w:val="26"/>
              </w:rPr>
              <w:t>précisés</w:t>
            </w:r>
            <w:r w:rsidR="00F85203" w:rsidRPr="00D17775">
              <w:rPr>
                <w:rFonts w:cs="Times New Roman"/>
                <w:spacing w:val="-4"/>
                <w:sz w:val="26"/>
                <w:szCs w:val="26"/>
              </w:rPr>
              <w:t xml:space="preserve"> dans les </w:t>
            </w:r>
            <w:r w:rsidR="00F85203" w:rsidRPr="00D17775">
              <w:rPr>
                <w:rFonts w:cs="Times New Roman"/>
                <w:b/>
                <w:spacing w:val="-4"/>
                <w:sz w:val="26"/>
                <w:szCs w:val="26"/>
              </w:rPr>
              <w:t>DPAO</w:t>
            </w:r>
            <w:r w:rsidR="00F85203" w:rsidRPr="00D17775">
              <w:rPr>
                <w:rFonts w:cs="Times New Roman"/>
                <w:spacing w:val="-4"/>
                <w:sz w:val="26"/>
                <w:szCs w:val="26"/>
              </w:rPr>
              <w:t>.</w:t>
            </w:r>
          </w:p>
        </w:tc>
      </w:tr>
      <w:tr w:rsidR="00FC18BD" w:rsidRPr="00D17775" w:rsidTr="007B4D36">
        <w:tc>
          <w:tcPr>
            <w:tcW w:w="2376" w:type="dxa"/>
            <w:shd w:val="clear" w:color="auto" w:fill="FFFFFF"/>
          </w:tcPr>
          <w:p w:rsidR="00FC18BD" w:rsidRPr="00D17775" w:rsidRDefault="00FC18BD" w:rsidP="00D17775">
            <w:pPr>
              <w:numPr>
                <w:ilvl w:val="12"/>
                <w:numId w:val="0"/>
              </w:numPr>
              <w:spacing w:after="160"/>
              <w:rPr>
                <w:rFonts w:cs="Times New Roman"/>
                <w:sz w:val="26"/>
                <w:szCs w:val="26"/>
              </w:rPr>
            </w:pPr>
          </w:p>
        </w:tc>
        <w:tc>
          <w:tcPr>
            <w:tcW w:w="7254" w:type="dxa"/>
            <w:shd w:val="clear" w:color="auto" w:fill="FFFFFF"/>
          </w:tcPr>
          <w:p w:rsidR="00470EE8" w:rsidRPr="00D17775" w:rsidRDefault="009D0854"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Pour déterminer l’offre techniquement conforme, la commission d’ouverture et d’évaluation des offres devra se baser sur les critères ci-après :</w:t>
            </w:r>
          </w:p>
          <w:p w:rsidR="009D0854" w:rsidRPr="00D17775" w:rsidRDefault="009D0854" w:rsidP="00691EF1">
            <w:pPr>
              <w:numPr>
                <w:ilvl w:val="0"/>
                <w:numId w:val="58"/>
              </w:numPr>
              <w:spacing w:after="160"/>
              <w:rPr>
                <w:rFonts w:cs="Times New Roman"/>
                <w:spacing w:val="-4"/>
                <w:sz w:val="26"/>
                <w:szCs w:val="26"/>
              </w:rPr>
            </w:pPr>
            <w:r w:rsidRPr="00D17775">
              <w:rPr>
                <w:rFonts w:cs="Times New Roman"/>
                <w:b/>
                <w:sz w:val="26"/>
                <w:szCs w:val="26"/>
              </w:rPr>
              <w:t>Spécifications techniques des travaux :</w:t>
            </w:r>
          </w:p>
          <w:p w:rsidR="009D0854" w:rsidRPr="00D17775" w:rsidRDefault="009D0854"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Qualités techniques des travaux et plans y compris les éléments ci-après :</w:t>
            </w:r>
          </w:p>
          <w:p w:rsidR="009D0854" w:rsidRPr="00D17775" w:rsidRDefault="009D0854" w:rsidP="00691EF1">
            <w:pPr>
              <w:pStyle w:val="Header3-Paragraph"/>
              <w:numPr>
                <w:ilvl w:val="0"/>
                <w:numId w:val="60"/>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la valeur technique, les caractéristiques fonctionnelles des travaux ou des biens ainsi que leur adaptation aux conditions locales;</w:t>
            </w:r>
          </w:p>
          <w:p w:rsidR="009D0854" w:rsidRPr="00D17775" w:rsidRDefault="009D0854" w:rsidP="00691EF1">
            <w:pPr>
              <w:pStyle w:val="Header3-Paragraph"/>
              <w:numPr>
                <w:ilvl w:val="0"/>
                <w:numId w:val="60"/>
              </w:numPr>
              <w:tabs>
                <w:tab w:val="clear" w:pos="504"/>
              </w:tabs>
              <w:overflowPunct/>
              <w:autoSpaceDE/>
              <w:autoSpaceDN/>
              <w:adjustRightInd/>
              <w:spacing w:after="160"/>
              <w:textAlignment w:val="auto"/>
              <w:rPr>
                <w:rFonts w:cs="Times New Roman"/>
                <w:spacing w:val="-4"/>
                <w:sz w:val="26"/>
                <w:szCs w:val="26"/>
                <w:lang w:val="fr-FR"/>
              </w:rPr>
            </w:pPr>
            <w:r w:rsidRPr="00D17775">
              <w:rPr>
                <w:rFonts w:cs="Times New Roman"/>
                <w:sz w:val="26"/>
                <w:szCs w:val="26"/>
                <w:lang w:val="fr-FR"/>
              </w:rPr>
              <w:t xml:space="preserve">l'organisation, </w:t>
            </w:r>
            <w:r w:rsidR="004F2198" w:rsidRPr="00D17775">
              <w:rPr>
                <w:rFonts w:cs="Times New Roman"/>
                <w:sz w:val="26"/>
                <w:szCs w:val="26"/>
                <w:lang w:val="fr-FR"/>
              </w:rPr>
              <w:t xml:space="preserve">la liste du personnel assigné à l'exécution du marché </w:t>
            </w:r>
            <w:r w:rsidR="00EE3FA7" w:rsidRPr="00D17775">
              <w:rPr>
                <w:rFonts w:cs="Times New Roman"/>
                <w:sz w:val="26"/>
                <w:szCs w:val="26"/>
                <w:lang w:val="fr-FR"/>
              </w:rPr>
              <w:t>public lorsque</w:t>
            </w:r>
            <w:r w:rsidRPr="00D17775">
              <w:rPr>
                <w:rFonts w:cs="Times New Roman"/>
                <w:sz w:val="26"/>
                <w:szCs w:val="26"/>
                <w:lang w:val="fr-FR"/>
              </w:rPr>
              <w:t xml:space="preserve"> la qualité du personnel assigné peut avoir une influence significative sur le niveau d'exécution du marché public</w:t>
            </w:r>
            <w:r w:rsidR="004F2198" w:rsidRPr="00D17775">
              <w:rPr>
                <w:rFonts w:cs="Times New Roman"/>
                <w:sz w:val="26"/>
                <w:szCs w:val="26"/>
                <w:lang w:val="fr-FR"/>
              </w:rPr>
              <w:t>, et la liste du matériel nécessaire</w:t>
            </w:r>
            <w:r w:rsidR="00EE3FA7" w:rsidRPr="00D17775">
              <w:rPr>
                <w:rFonts w:cs="Times New Roman"/>
                <w:sz w:val="26"/>
                <w:szCs w:val="26"/>
                <w:lang w:val="fr-FR"/>
              </w:rPr>
              <w:t>.</w:t>
            </w:r>
          </w:p>
          <w:p w:rsidR="009D0854" w:rsidRPr="00D17775" w:rsidRDefault="009D0854" w:rsidP="00691EF1">
            <w:pPr>
              <w:numPr>
                <w:ilvl w:val="0"/>
                <w:numId w:val="58"/>
              </w:numPr>
              <w:spacing w:after="160"/>
              <w:rPr>
                <w:rFonts w:cs="Times New Roman"/>
                <w:spacing w:val="-4"/>
                <w:sz w:val="26"/>
                <w:szCs w:val="26"/>
              </w:rPr>
            </w:pPr>
            <w:r w:rsidRPr="00D17775">
              <w:rPr>
                <w:rFonts w:cs="Times New Roman"/>
                <w:b/>
                <w:sz w:val="26"/>
                <w:szCs w:val="26"/>
              </w:rPr>
              <w:t>Conditions techniques</w:t>
            </w:r>
          </w:p>
          <w:p w:rsidR="009D0854" w:rsidRPr="00D17775" w:rsidRDefault="009D0854" w:rsidP="00691EF1">
            <w:pPr>
              <w:pStyle w:val="Header3-Paragraph"/>
              <w:numPr>
                <w:ilvl w:val="0"/>
                <w:numId w:val="59"/>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coût de l'utilisation, de l'entretien et de la réparation des ouvrages ou des biens ;</w:t>
            </w:r>
          </w:p>
          <w:p w:rsidR="009D0854" w:rsidRPr="00D17775" w:rsidRDefault="009D0854" w:rsidP="00691EF1">
            <w:pPr>
              <w:pStyle w:val="Header3-Paragraph"/>
              <w:numPr>
                <w:ilvl w:val="0"/>
                <w:numId w:val="59"/>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rendement et de la compatibilité du matériel ;</w:t>
            </w:r>
          </w:p>
          <w:p w:rsidR="009D0854" w:rsidRPr="00D17775" w:rsidRDefault="009D0854" w:rsidP="00691EF1">
            <w:pPr>
              <w:pStyle w:val="Header3-Paragraph"/>
              <w:numPr>
                <w:ilvl w:val="0"/>
                <w:numId w:val="59"/>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conditions de livraison ;</w:t>
            </w:r>
          </w:p>
          <w:p w:rsidR="009D0854" w:rsidRPr="00D17775" w:rsidRDefault="009D0854" w:rsidP="00691EF1">
            <w:pPr>
              <w:pStyle w:val="Header3-Paragraph"/>
              <w:numPr>
                <w:ilvl w:val="0"/>
                <w:numId w:val="59"/>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service après-vente et de l'assistance technique ;</w:t>
            </w:r>
          </w:p>
          <w:p w:rsidR="009D0854" w:rsidRPr="00D17775" w:rsidRDefault="009D0854" w:rsidP="00691EF1">
            <w:pPr>
              <w:pStyle w:val="Header3-Paragraph"/>
              <w:numPr>
                <w:ilvl w:val="0"/>
                <w:numId w:val="59"/>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possibilité de se procurer des pièces de rechange ;</w:t>
            </w:r>
          </w:p>
          <w:p w:rsidR="009D0854" w:rsidRPr="00D17775" w:rsidRDefault="009D0854" w:rsidP="00691EF1">
            <w:pPr>
              <w:pStyle w:val="Header3-Paragraph"/>
              <w:numPr>
                <w:ilvl w:val="0"/>
                <w:numId w:val="59"/>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délai d'achèvement des travaux, de livraison des fournitures ou de prestation des services ;</w:t>
            </w:r>
          </w:p>
          <w:p w:rsidR="009D0854" w:rsidRPr="00D17775" w:rsidRDefault="009D0854" w:rsidP="00691EF1">
            <w:pPr>
              <w:pStyle w:val="Header3-Paragraph"/>
              <w:numPr>
                <w:ilvl w:val="0"/>
                <w:numId w:val="59"/>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conditions de paiement et des conditions de garantie des travaux, fournitures ou services ;</w:t>
            </w:r>
          </w:p>
          <w:p w:rsidR="009D0854" w:rsidRPr="00D17775" w:rsidRDefault="009D0854" w:rsidP="00691EF1">
            <w:pPr>
              <w:pStyle w:val="Header3-Paragraph"/>
              <w:numPr>
                <w:ilvl w:val="0"/>
                <w:numId w:val="59"/>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sécurité des approvisionnements, de l'interopérabilité et des caractéristiques opérationnelles ;</w:t>
            </w:r>
          </w:p>
          <w:p w:rsidR="009D0854" w:rsidRPr="00D17775" w:rsidRDefault="009D0854" w:rsidP="00691EF1">
            <w:pPr>
              <w:pStyle w:val="Header3-Paragraph"/>
              <w:numPr>
                <w:ilvl w:val="0"/>
                <w:numId w:val="59"/>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conditions de production et de commercialisation ;</w:t>
            </w:r>
          </w:p>
          <w:p w:rsidR="009D0854" w:rsidRPr="00D17775" w:rsidRDefault="009D0854" w:rsidP="00691EF1">
            <w:pPr>
              <w:pStyle w:val="Header3-Paragraph"/>
              <w:numPr>
                <w:ilvl w:val="0"/>
                <w:numId w:val="59"/>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garanties de la rémunération équitable des producteurs, de développement des approvisionnements directs de produits de l'agriculture ;</w:t>
            </w:r>
          </w:p>
          <w:p w:rsidR="009D0854" w:rsidRPr="00D17775" w:rsidRDefault="009D0854" w:rsidP="00691EF1">
            <w:pPr>
              <w:pStyle w:val="Header3-Paragraph"/>
              <w:numPr>
                <w:ilvl w:val="0"/>
                <w:numId w:val="59"/>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garanties financières présentées par chacun des soumissionnaires.</w:t>
            </w:r>
          </w:p>
          <w:p w:rsidR="009D0854" w:rsidRPr="00D17775" w:rsidRDefault="009D0854" w:rsidP="00691EF1">
            <w:pPr>
              <w:numPr>
                <w:ilvl w:val="0"/>
                <w:numId w:val="58"/>
              </w:numPr>
              <w:spacing w:after="160"/>
              <w:rPr>
                <w:rFonts w:cs="Times New Roman"/>
                <w:spacing w:val="-4"/>
                <w:sz w:val="26"/>
                <w:szCs w:val="26"/>
              </w:rPr>
            </w:pPr>
            <w:r w:rsidRPr="00D17775">
              <w:rPr>
                <w:rFonts w:cs="Times New Roman"/>
                <w:b/>
                <w:sz w:val="26"/>
                <w:szCs w:val="26"/>
              </w:rPr>
              <w:t>Conditions environnementales et sociales</w:t>
            </w:r>
          </w:p>
          <w:p w:rsidR="00FA7C97" w:rsidRPr="00D17775" w:rsidRDefault="00FA7C97" w:rsidP="00691EF1">
            <w:pPr>
              <w:numPr>
                <w:ilvl w:val="0"/>
                <w:numId w:val="61"/>
              </w:numPr>
              <w:spacing w:after="160"/>
              <w:rPr>
                <w:rFonts w:cs="Times New Roman"/>
                <w:spacing w:val="-4"/>
                <w:sz w:val="26"/>
                <w:szCs w:val="26"/>
              </w:rPr>
            </w:pPr>
            <w:r w:rsidRPr="00D17775">
              <w:rPr>
                <w:rFonts w:cs="Times New Roman"/>
                <w:spacing w:val="-4"/>
                <w:sz w:val="26"/>
                <w:szCs w:val="26"/>
              </w:rPr>
              <w:t>avantages et performances réunis en terme</w:t>
            </w:r>
            <w:r w:rsidR="00252A77" w:rsidRPr="00D17775">
              <w:rPr>
                <w:rFonts w:cs="Times New Roman"/>
                <w:spacing w:val="-4"/>
                <w:sz w:val="26"/>
                <w:szCs w:val="26"/>
              </w:rPr>
              <w:t>s</w:t>
            </w:r>
            <w:r w:rsidRPr="00D17775">
              <w:rPr>
                <w:rFonts w:cs="Times New Roman"/>
                <w:spacing w:val="-4"/>
                <w:sz w:val="26"/>
                <w:szCs w:val="26"/>
              </w:rPr>
              <w:t xml:space="preserve"> de sécurité des biens ou services acquis et en matière de protection de l'environnement;</w:t>
            </w:r>
          </w:p>
          <w:p w:rsidR="00FA7C97" w:rsidRPr="00D17775" w:rsidRDefault="00FA7C97" w:rsidP="00691EF1">
            <w:pPr>
              <w:numPr>
                <w:ilvl w:val="0"/>
                <w:numId w:val="61"/>
              </w:numPr>
              <w:spacing w:after="160"/>
              <w:rPr>
                <w:rFonts w:cs="Times New Roman"/>
                <w:spacing w:val="-4"/>
                <w:sz w:val="26"/>
                <w:szCs w:val="26"/>
              </w:rPr>
            </w:pPr>
            <w:r w:rsidRPr="00D17775">
              <w:rPr>
                <w:rFonts w:cs="Times New Roman"/>
                <w:spacing w:val="-4"/>
                <w:sz w:val="26"/>
                <w:szCs w:val="26"/>
              </w:rPr>
              <w:t xml:space="preserve">avantages en </w:t>
            </w:r>
            <w:r w:rsidR="00EE3FA7" w:rsidRPr="00D17775">
              <w:rPr>
                <w:rFonts w:cs="Times New Roman"/>
                <w:spacing w:val="-4"/>
                <w:sz w:val="26"/>
                <w:szCs w:val="26"/>
              </w:rPr>
              <w:t>termes</w:t>
            </w:r>
            <w:r w:rsidRPr="00D17775">
              <w:rPr>
                <w:rFonts w:cs="Times New Roman"/>
                <w:spacing w:val="-4"/>
                <w:sz w:val="26"/>
                <w:szCs w:val="26"/>
              </w:rPr>
              <w:t xml:space="preserve"> d'insertion professionnelle ou de reconversion des publics en difficulté professionnelle ou des publics vivant avec un handicap;</w:t>
            </w:r>
          </w:p>
          <w:p w:rsidR="00FA7C97" w:rsidRPr="00D17775" w:rsidRDefault="00FA7C97" w:rsidP="00691EF1">
            <w:pPr>
              <w:numPr>
                <w:ilvl w:val="0"/>
                <w:numId w:val="61"/>
              </w:numPr>
              <w:spacing w:after="160"/>
              <w:rPr>
                <w:rFonts w:cs="Times New Roman"/>
                <w:spacing w:val="-4"/>
                <w:sz w:val="26"/>
                <w:szCs w:val="26"/>
              </w:rPr>
            </w:pPr>
            <w:r w:rsidRPr="00D17775">
              <w:rPr>
                <w:rFonts w:cs="Times New Roman"/>
                <w:spacing w:val="-4"/>
                <w:sz w:val="26"/>
                <w:szCs w:val="26"/>
              </w:rPr>
              <w:t>critères favorisant la prise en compte de l’approche genre;</w:t>
            </w:r>
          </w:p>
          <w:p w:rsidR="00FA7C97" w:rsidRPr="00D17775" w:rsidRDefault="00FA7C97" w:rsidP="00691EF1">
            <w:pPr>
              <w:numPr>
                <w:ilvl w:val="0"/>
                <w:numId w:val="61"/>
              </w:numPr>
              <w:spacing w:after="160"/>
              <w:rPr>
                <w:rFonts w:cs="Times New Roman"/>
                <w:spacing w:val="-4"/>
                <w:sz w:val="26"/>
                <w:szCs w:val="26"/>
              </w:rPr>
            </w:pPr>
            <w:r w:rsidRPr="00D17775">
              <w:rPr>
                <w:rFonts w:cs="Times New Roman"/>
                <w:spacing w:val="-4"/>
                <w:sz w:val="26"/>
                <w:szCs w:val="26"/>
              </w:rPr>
              <w:t>garanties professionnelles présentées par chacun des soumissionnaires.</w:t>
            </w:r>
          </w:p>
          <w:p w:rsidR="00DA4498" w:rsidRPr="00D17775" w:rsidRDefault="00DA4498" w:rsidP="00D17775">
            <w:pPr>
              <w:spacing w:after="160"/>
              <w:rPr>
                <w:rFonts w:cs="Times New Roman"/>
                <w:spacing w:val="-4"/>
                <w:sz w:val="26"/>
                <w:szCs w:val="26"/>
              </w:rPr>
            </w:pPr>
            <w:r w:rsidRPr="00D17775">
              <w:rPr>
                <w:rFonts w:cs="Times New Roman"/>
                <w:spacing w:val="-4"/>
                <w:sz w:val="26"/>
                <w:szCs w:val="26"/>
              </w:rPr>
              <w:t xml:space="preserve">D'autres critères peuvent être pris en compte s'ils sont justifiés par l'objet du marché public ou ses conditions d'exécution et sont indiqués dans les </w:t>
            </w:r>
            <w:r w:rsidRPr="00E27C75">
              <w:rPr>
                <w:rFonts w:cs="Times New Roman"/>
                <w:b/>
                <w:spacing w:val="-4"/>
                <w:sz w:val="26"/>
                <w:szCs w:val="26"/>
              </w:rPr>
              <w:t>DPAO</w:t>
            </w:r>
            <w:r w:rsidRPr="00D17775">
              <w:rPr>
                <w:rFonts w:cs="Times New Roman"/>
                <w:spacing w:val="-4"/>
                <w:sz w:val="26"/>
                <w:szCs w:val="26"/>
              </w:rPr>
              <w:t xml:space="preserve">. L’autorité contractante indiquera dans les </w:t>
            </w:r>
            <w:r w:rsidRPr="00E27C75">
              <w:rPr>
                <w:rFonts w:cs="Times New Roman"/>
                <w:b/>
                <w:spacing w:val="-4"/>
                <w:sz w:val="26"/>
                <w:szCs w:val="26"/>
              </w:rPr>
              <w:t>DPAO</w:t>
            </w:r>
            <w:r w:rsidRPr="00D17775">
              <w:rPr>
                <w:rFonts w:cs="Times New Roman"/>
                <w:spacing w:val="-4"/>
                <w:sz w:val="26"/>
                <w:szCs w:val="26"/>
              </w:rPr>
              <w:t xml:space="preserve"> lesquels des critères ci-dessus elle aura retenus.</w:t>
            </w:r>
          </w:p>
          <w:p w:rsidR="00FC18BD" w:rsidRPr="00D17775" w:rsidRDefault="00DA4498" w:rsidP="00E27C75">
            <w:pPr>
              <w:spacing w:after="160"/>
              <w:rPr>
                <w:rFonts w:cs="Times New Roman"/>
                <w:spacing w:val="-4"/>
                <w:sz w:val="26"/>
                <w:szCs w:val="26"/>
              </w:rPr>
            </w:pPr>
            <w:r w:rsidRPr="00D17775">
              <w:rPr>
                <w:rFonts w:cs="Times New Roman"/>
                <w:spacing w:val="-4"/>
                <w:sz w:val="26"/>
                <w:szCs w:val="26"/>
              </w:rPr>
              <w:t>L’Autorité contractante écartera toute offre qui n’est pas conforme aux critères énumérés en a) et b) ci-dessus.</w:t>
            </w:r>
          </w:p>
        </w:tc>
      </w:tr>
      <w:tr w:rsidR="00FC18BD" w:rsidRPr="00D17775" w:rsidTr="007B4D36">
        <w:tc>
          <w:tcPr>
            <w:tcW w:w="2376" w:type="dxa"/>
          </w:tcPr>
          <w:p w:rsidR="00FC18BD" w:rsidRPr="00D17775" w:rsidRDefault="00FC18BD" w:rsidP="00D17775">
            <w:pPr>
              <w:spacing w:after="160"/>
              <w:rPr>
                <w:rFonts w:cs="Times New Roman"/>
                <w:sz w:val="26"/>
                <w:szCs w:val="26"/>
              </w:rPr>
            </w:pPr>
          </w:p>
        </w:tc>
        <w:tc>
          <w:tcPr>
            <w:tcW w:w="7254" w:type="dxa"/>
          </w:tcPr>
          <w:p w:rsidR="00470EE8"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L’Autorité contractante examinera les aspects techniques de l’offre en application de la clause 17 des  IC, notamment pour s’assurer que toutes les exigences de la Section III (Programme d’activités) ont été satisfaites sans divergence ou réserve substantielle. Dans le cadre de cet examen, l’ensemble des aspects techniques requis dans le dossier d’appel d’offres par l’Autorité contractante ne peut faire l’objet d’un système de notation par pondération. L’offre sera jugée conforme économiquement la plus avantageuse ou non aux spécifications techniques requises.</w:t>
            </w:r>
          </w:p>
        </w:tc>
      </w:tr>
      <w:tr w:rsidR="00FC18BD" w:rsidRPr="00D17775" w:rsidTr="007B4D36">
        <w:tc>
          <w:tcPr>
            <w:tcW w:w="2376" w:type="dxa"/>
          </w:tcPr>
          <w:p w:rsidR="00FC18BD" w:rsidRPr="00D17775" w:rsidRDefault="00FC18BD" w:rsidP="00D17775">
            <w:pPr>
              <w:numPr>
                <w:ilvl w:val="12"/>
                <w:numId w:val="0"/>
              </w:numPr>
              <w:spacing w:after="160"/>
              <w:rPr>
                <w:rFonts w:cs="Times New Roman"/>
                <w:sz w:val="26"/>
                <w:szCs w:val="26"/>
              </w:rPr>
            </w:pPr>
            <w:bookmarkStart w:id="275" w:name="_Toc438532634"/>
            <w:bookmarkStart w:id="276" w:name="_Toc438532635"/>
            <w:bookmarkEnd w:id="275"/>
            <w:bookmarkEnd w:id="276"/>
          </w:p>
        </w:tc>
        <w:tc>
          <w:tcPr>
            <w:tcW w:w="7254" w:type="dxa"/>
          </w:tcPr>
          <w:p w:rsidR="00470EE8" w:rsidRPr="00D17775" w:rsidRDefault="00794CB4"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L’Autorité contractante écartera toute offre qui n’est pas conforme économiquement la plus avantageuse au Dossier d’Appel d’Offres et le Candidat ne pourra pas, par la suite, la rendre conforme en apportant des corrections à la divergence, réserve ou omission substantielle constatée. </w:t>
            </w:r>
          </w:p>
          <w:p w:rsidR="00470EE8" w:rsidRPr="00D17775" w:rsidRDefault="00794CB4"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pacing w:val="-4"/>
                <w:sz w:val="26"/>
                <w:szCs w:val="26"/>
                <w:lang w:val="fr-FR"/>
              </w:rPr>
            </w:pPr>
            <w:r w:rsidRPr="00D17775">
              <w:rPr>
                <w:rFonts w:cs="Times New Roman"/>
                <w:sz w:val="26"/>
                <w:szCs w:val="26"/>
                <w:lang w:val="fr-FR"/>
              </w:rPr>
              <w:t xml:space="preserve">Lorsqu’une offre est techniquement conforme aux dispositions du dossier d’appel d’offres, l’autorité contractante rectifiera les non conformités ou omissions mineures qui affectent le montant de l’offre. A cet effet, le montant de l’offre sera ajusté, uniquement aux fins de l’évaluation, pour tenir compte de l’élément manquant ou non conforme de la manière indiquée dans les </w:t>
            </w:r>
            <w:r w:rsidRPr="00E27C75">
              <w:rPr>
                <w:rFonts w:cs="Times New Roman"/>
                <w:b/>
                <w:sz w:val="26"/>
                <w:szCs w:val="26"/>
                <w:lang w:val="fr-FR"/>
              </w:rPr>
              <w:t>DPAO</w:t>
            </w:r>
            <w:r w:rsidRPr="00D17775">
              <w:rPr>
                <w:rFonts w:cs="Times New Roman"/>
                <w:sz w:val="26"/>
                <w:szCs w:val="26"/>
                <w:lang w:val="fr-FR"/>
              </w:rPr>
              <w:t>.</w:t>
            </w:r>
          </w:p>
        </w:tc>
      </w:tr>
      <w:tr w:rsidR="00FC18BD" w:rsidRPr="00D17775" w:rsidTr="007B4D36">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277" w:name="_Toc438438854"/>
            <w:bookmarkStart w:id="278" w:name="_Toc438532636"/>
            <w:bookmarkStart w:id="279" w:name="_Toc438733998"/>
            <w:bookmarkStart w:id="280" w:name="_Toc438907035"/>
            <w:bookmarkStart w:id="281" w:name="_Toc438907234"/>
            <w:bookmarkStart w:id="282" w:name="_Toc156373314"/>
            <w:bookmarkStart w:id="283" w:name="_Toc96990973"/>
            <w:r w:rsidRPr="00D17775">
              <w:rPr>
                <w:rFonts w:cs="Times New Roman"/>
                <w:sz w:val="26"/>
                <w:szCs w:val="26"/>
                <w:lang w:val="fr-FR"/>
              </w:rPr>
              <w:t>Non-conformité, erreurs de calcul</w:t>
            </w:r>
            <w:bookmarkStart w:id="284" w:name="_Hlt438533232"/>
            <w:bookmarkEnd w:id="277"/>
            <w:bookmarkEnd w:id="278"/>
            <w:bookmarkEnd w:id="279"/>
            <w:bookmarkEnd w:id="280"/>
            <w:bookmarkEnd w:id="281"/>
            <w:bookmarkEnd w:id="282"/>
            <w:bookmarkEnd w:id="283"/>
            <w:bookmarkEnd w:id="284"/>
          </w:p>
        </w:tc>
        <w:tc>
          <w:tcPr>
            <w:tcW w:w="7254" w:type="dxa"/>
          </w:tcPr>
          <w:p w:rsidR="00FC18BD"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Si une offre est </w:t>
            </w:r>
            <w:r w:rsidR="00DA4498" w:rsidRPr="00D17775">
              <w:rPr>
                <w:rFonts w:cs="Times New Roman"/>
                <w:sz w:val="26"/>
                <w:szCs w:val="26"/>
                <w:lang w:val="fr-FR"/>
              </w:rPr>
              <w:t xml:space="preserve">évaluée techniquement </w:t>
            </w:r>
            <w:r w:rsidR="00EE3FA7" w:rsidRPr="00D17775">
              <w:rPr>
                <w:rFonts w:cs="Times New Roman"/>
                <w:sz w:val="26"/>
                <w:szCs w:val="26"/>
                <w:lang w:val="fr-FR"/>
              </w:rPr>
              <w:t>conforme,</w:t>
            </w:r>
            <w:r w:rsidRPr="00D17775">
              <w:rPr>
                <w:rFonts w:cs="Times New Roman"/>
                <w:sz w:val="26"/>
                <w:szCs w:val="26"/>
                <w:lang w:val="fr-FR"/>
              </w:rPr>
              <w:t xml:space="preserve"> l’Autorité contractante peut tolérer toute non-conformité ou omission qui ne constitue pas une divergence, réserve ou omission substantielle par rapport aux conditions de l’appel d’offres.</w:t>
            </w:r>
          </w:p>
        </w:tc>
      </w:tr>
      <w:tr w:rsidR="00FC18BD" w:rsidRPr="00D17775" w:rsidTr="007B4D36">
        <w:tc>
          <w:tcPr>
            <w:tcW w:w="2376" w:type="dxa"/>
          </w:tcPr>
          <w:p w:rsidR="00FC18BD" w:rsidRPr="00D17775" w:rsidRDefault="00FC18BD" w:rsidP="00D17775">
            <w:pPr>
              <w:spacing w:after="160"/>
              <w:ind w:left="576" w:hanging="576"/>
              <w:rPr>
                <w:rFonts w:cs="Times New Roman"/>
                <w:sz w:val="26"/>
                <w:szCs w:val="26"/>
              </w:rPr>
            </w:pPr>
            <w:bookmarkStart w:id="285" w:name="_Toc438532637"/>
            <w:bookmarkEnd w:id="285"/>
          </w:p>
        </w:tc>
        <w:tc>
          <w:tcPr>
            <w:tcW w:w="7254" w:type="dxa"/>
          </w:tcPr>
          <w:p w:rsidR="00C1185A"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Si une offre est </w:t>
            </w:r>
            <w:r w:rsidR="00DA4498" w:rsidRPr="00D17775">
              <w:rPr>
                <w:rFonts w:cs="Times New Roman"/>
                <w:sz w:val="26"/>
                <w:szCs w:val="26"/>
                <w:lang w:val="fr-FR"/>
              </w:rPr>
              <w:t xml:space="preserve">évaluée conforme économiquement </w:t>
            </w:r>
            <w:r w:rsidR="00EE3FA7" w:rsidRPr="00D17775">
              <w:rPr>
                <w:rFonts w:cs="Times New Roman"/>
                <w:sz w:val="26"/>
                <w:szCs w:val="26"/>
                <w:lang w:val="fr-FR"/>
              </w:rPr>
              <w:t>la plus</w:t>
            </w:r>
            <w:r w:rsidR="00DA4498" w:rsidRPr="00D17775">
              <w:rPr>
                <w:rFonts w:cs="Times New Roman"/>
                <w:sz w:val="26"/>
                <w:szCs w:val="26"/>
                <w:lang w:val="fr-FR"/>
              </w:rPr>
              <w:t xml:space="preserve"> avantageuse</w:t>
            </w:r>
            <w:r w:rsidRPr="00D17775">
              <w:rPr>
                <w:rFonts w:cs="Times New Roman"/>
                <w:sz w:val="26"/>
                <w:szCs w:val="26"/>
                <w:lang w:val="fr-FR"/>
              </w:rPr>
              <w:t xml:space="preserve">, l’Autorité contractante peut demander au Candidat de présenter, dans un délai raisonnable, les informations ou la documentation nécessaire pour remédier à la non-conformité ou aux omissions </w:t>
            </w:r>
            <w:r w:rsidR="00DA4498" w:rsidRPr="00D17775">
              <w:rPr>
                <w:rFonts w:cs="Times New Roman"/>
                <w:sz w:val="26"/>
                <w:szCs w:val="26"/>
                <w:lang w:val="fr-FR"/>
              </w:rPr>
              <w:t>mineures</w:t>
            </w:r>
            <w:r w:rsidRPr="00D17775">
              <w:rPr>
                <w:rFonts w:cs="Times New Roman"/>
                <w:sz w:val="26"/>
                <w:szCs w:val="26"/>
                <w:lang w:val="fr-FR"/>
              </w:rPr>
              <w:t xml:space="preserve"> constatées dans l’offre en rapport avec la documentation demandée. Pareille omission ne peut, en aucun cas, être liée à un élément quelconque du prix de l’offre. Le Soumissionnaire qui ne ferait pas droit à cette demande peut voir son offre écartée.</w:t>
            </w:r>
          </w:p>
        </w:tc>
      </w:tr>
      <w:tr w:rsidR="00FC18BD" w:rsidRPr="00D17775" w:rsidTr="007B4D36">
        <w:tc>
          <w:tcPr>
            <w:tcW w:w="2376" w:type="dxa"/>
          </w:tcPr>
          <w:p w:rsidR="00FC18BD" w:rsidRPr="00D17775" w:rsidRDefault="00FC18BD" w:rsidP="00D17775">
            <w:pPr>
              <w:pStyle w:val="Header1-Clauses"/>
              <w:spacing w:after="160"/>
              <w:ind w:left="0" w:firstLine="0"/>
              <w:rPr>
                <w:rFonts w:cs="Times New Roman"/>
                <w:sz w:val="26"/>
                <w:szCs w:val="26"/>
                <w:lang w:val="fr-FR"/>
              </w:rPr>
            </w:pPr>
            <w:bookmarkStart w:id="286" w:name="_Toc438532638"/>
            <w:bookmarkStart w:id="287" w:name="_Toc438532639"/>
            <w:bookmarkEnd w:id="286"/>
            <w:bookmarkEnd w:id="287"/>
          </w:p>
        </w:tc>
        <w:tc>
          <w:tcPr>
            <w:tcW w:w="7254" w:type="dxa"/>
          </w:tcPr>
          <w:p w:rsidR="00FC18BD"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Les soumissions jugées </w:t>
            </w:r>
            <w:r w:rsidR="00DA4498" w:rsidRPr="00D17775">
              <w:rPr>
                <w:rFonts w:cs="Times New Roman"/>
                <w:sz w:val="26"/>
                <w:szCs w:val="26"/>
                <w:lang w:val="fr-FR"/>
              </w:rPr>
              <w:t xml:space="preserve">techniquement </w:t>
            </w:r>
            <w:r w:rsidRPr="00D17775">
              <w:rPr>
                <w:rFonts w:cs="Times New Roman"/>
                <w:sz w:val="26"/>
                <w:szCs w:val="26"/>
                <w:lang w:val="fr-FR"/>
              </w:rPr>
              <w:t>conformes feront l’objet de vérifications par l’Autorité contractante afin de détecter les erreurs de calcul. En cas de divergence entre un montant en chiffres et un montant en lettres, le montant en lettres fera foi.</w:t>
            </w:r>
          </w:p>
          <w:p w:rsidR="00FC18BD" w:rsidRPr="00D17775" w:rsidRDefault="00FC18BD" w:rsidP="00D17775">
            <w:pPr>
              <w:pStyle w:val="Header3-Paragraph"/>
              <w:tabs>
                <w:tab w:val="clear" w:pos="504"/>
              </w:tabs>
              <w:overflowPunct/>
              <w:autoSpaceDE/>
              <w:autoSpaceDN/>
              <w:adjustRightInd/>
              <w:spacing w:after="160"/>
              <w:ind w:left="612" w:firstLine="0"/>
              <w:textAlignment w:val="auto"/>
              <w:rPr>
                <w:rFonts w:cs="Times New Roman"/>
                <w:sz w:val="26"/>
                <w:szCs w:val="26"/>
                <w:lang w:val="fr-FR"/>
              </w:rPr>
            </w:pPr>
            <w:r w:rsidRPr="00D17775">
              <w:rPr>
                <w:rFonts w:cs="Times New Roman"/>
                <w:sz w:val="26"/>
                <w:szCs w:val="26"/>
                <w:lang w:val="fr-FR"/>
              </w:rPr>
              <w:t>Lorsqu’il y a divergence entre le prix en lettre et le prix en chiffre du bordereau des prix, le prix utilisé dans les DQE fera foi.</w:t>
            </w:r>
          </w:p>
          <w:p w:rsidR="00470EE8" w:rsidRPr="00D17775" w:rsidRDefault="00EE3FA7" w:rsidP="00D17775">
            <w:pPr>
              <w:pStyle w:val="Header3-Paragraph"/>
              <w:tabs>
                <w:tab w:val="clear" w:pos="504"/>
              </w:tabs>
              <w:overflowPunct/>
              <w:autoSpaceDE/>
              <w:autoSpaceDN/>
              <w:adjustRightInd/>
              <w:spacing w:after="160"/>
              <w:ind w:left="612" w:firstLine="0"/>
              <w:textAlignment w:val="auto"/>
              <w:rPr>
                <w:rFonts w:cs="Times New Roman"/>
                <w:sz w:val="26"/>
                <w:szCs w:val="26"/>
                <w:lang w:val="fr-FR"/>
              </w:rPr>
            </w:pPr>
            <w:r w:rsidRPr="00D17775">
              <w:rPr>
                <w:rFonts w:cs="Times New Roman"/>
                <w:sz w:val="26"/>
                <w:szCs w:val="26"/>
                <w:lang w:val="fr-FR"/>
              </w:rPr>
              <w:t>Si une offre est évaluée techniquement conforme, l’Autorité contractante rectifiera les erreurs arithmétiques suivant l’une ou l’autre des bases ci-après :</w:t>
            </w:r>
          </w:p>
          <w:p w:rsidR="005274AB" w:rsidRPr="00D17775" w:rsidRDefault="005274AB" w:rsidP="00691EF1">
            <w:pPr>
              <w:numPr>
                <w:ilvl w:val="0"/>
                <w:numId w:val="53"/>
              </w:numPr>
              <w:tabs>
                <w:tab w:val="left" w:pos="576"/>
                <w:tab w:val="left" w:pos="1152"/>
              </w:tabs>
              <w:suppressAutoHyphens w:val="0"/>
              <w:spacing w:after="160"/>
              <w:ind w:left="1152" w:hanging="576"/>
              <w:rPr>
                <w:rFonts w:cs="Times New Roman"/>
                <w:sz w:val="26"/>
                <w:szCs w:val="26"/>
              </w:rPr>
            </w:pPr>
            <w:r w:rsidRPr="00D17775">
              <w:rPr>
                <w:rFonts w:cs="Times New Roman"/>
                <w:sz w:val="26"/>
                <w:szCs w:val="26"/>
              </w:rPr>
              <w:t xml:space="preserve">S’il y a contradiction entre le prix unitaire et le prix total obtenu en multipliant le prix unitaire par la quantité correspondante,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5274AB" w:rsidRPr="00D17775" w:rsidRDefault="005274AB" w:rsidP="00691EF1">
            <w:pPr>
              <w:numPr>
                <w:ilvl w:val="0"/>
                <w:numId w:val="53"/>
              </w:numPr>
              <w:tabs>
                <w:tab w:val="left" w:pos="576"/>
                <w:tab w:val="left" w:pos="1152"/>
              </w:tabs>
              <w:suppressAutoHyphens w:val="0"/>
              <w:spacing w:after="160"/>
              <w:ind w:left="1152" w:hanging="576"/>
              <w:rPr>
                <w:rFonts w:cs="Times New Roman"/>
                <w:sz w:val="26"/>
                <w:szCs w:val="26"/>
              </w:rPr>
            </w:pPr>
            <w:r w:rsidRPr="00D17775">
              <w:rPr>
                <w:rFonts w:cs="Times New Roman"/>
                <w:sz w:val="26"/>
                <w:szCs w:val="26"/>
              </w:rPr>
              <w:t>Si le total obtenu par addition ou soustraction des sous totaux n’est pas exact, les sous totaux feront foi et le total sera corrigé ; et</w:t>
            </w:r>
          </w:p>
          <w:p w:rsidR="00470EE8" w:rsidRPr="00D17775" w:rsidRDefault="005274AB" w:rsidP="00691EF1">
            <w:pPr>
              <w:numPr>
                <w:ilvl w:val="0"/>
                <w:numId w:val="53"/>
              </w:numPr>
              <w:tabs>
                <w:tab w:val="left" w:pos="576"/>
                <w:tab w:val="left" w:pos="1152"/>
              </w:tabs>
              <w:suppressAutoHyphens w:val="0"/>
              <w:spacing w:after="160"/>
              <w:ind w:left="1152" w:hanging="576"/>
              <w:rPr>
                <w:rFonts w:cs="Times New Roman"/>
                <w:sz w:val="26"/>
                <w:szCs w:val="26"/>
              </w:rPr>
            </w:pPr>
            <w:r w:rsidRPr="00D17775">
              <w:rPr>
                <w:rFonts w:cs="Times New Roman"/>
                <w:sz w:val="26"/>
                <w:szCs w:val="26"/>
              </w:rPr>
              <w:t>S’il y a contradiction entre le prix de l’offre indiqué en lettres et en chiffres, le montant en lettres fera foi, à moins que ce montant ne soit entaché d’une erreur arithmétique, auquel cas le montant en chiffres prévaudra sous réserve des alinéas a) et b) ci-dessus ;</w:t>
            </w:r>
          </w:p>
          <w:p w:rsidR="00470EE8" w:rsidRPr="00D17775" w:rsidRDefault="00794CB4" w:rsidP="00691EF1">
            <w:pPr>
              <w:numPr>
                <w:ilvl w:val="0"/>
                <w:numId w:val="53"/>
              </w:numPr>
              <w:tabs>
                <w:tab w:val="left" w:pos="576"/>
                <w:tab w:val="left" w:pos="1152"/>
              </w:tabs>
              <w:suppressAutoHyphens w:val="0"/>
              <w:spacing w:after="160"/>
              <w:ind w:left="1152" w:hanging="576"/>
              <w:rPr>
                <w:rFonts w:cs="Times New Roman"/>
                <w:sz w:val="26"/>
                <w:szCs w:val="26"/>
              </w:rPr>
            </w:pPr>
            <w:r w:rsidRPr="00D17775">
              <w:rPr>
                <w:rFonts w:cs="Times New Roman"/>
                <w:sz w:val="26"/>
                <w:szCs w:val="26"/>
              </w:rPr>
              <w:t>S’il y a divergence entre le prix en lettre et le prix en chiffre du bordereau des prix unitaires, le prix en lettres fera foi, à moins que ce prix ne soit entaché d’une erreur manifeste.</w:t>
            </w:r>
          </w:p>
          <w:p w:rsidR="00470EE8" w:rsidRPr="00D17775" w:rsidRDefault="00FC18BD" w:rsidP="00D17775">
            <w:pPr>
              <w:pStyle w:val="Header3-Paragraph"/>
              <w:tabs>
                <w:tab w:val="clear" w:pos="504"/>
              </w:tabs>
              <w:overflowPunct/>
              <w:autoSpaceDE/>
              <w:autoSpaceDN/>
              <w:adjustRightInd/>
              <w:spacing w:after="160"/>
              <w:ind w:left="612" w:firstLine="0"/>
              <w:textAlignment w:val="auto"/>
              <w:rPr>
                <w:rFonts w:cs="Times New Roman"/>
                <w:sz w:val="26"/>
                <w:szCs w:val="26"/>
                <w:lang w:val="fr-FR"/>
              </w:rPr>
            </w:pPr>
            <w:r w:rsidRPr="00D17775">
              <w:rPr>
                <w:rFonts w:cs="Times New Roman"/>
                <w:sz w:val="26"/>
                <w:szCs w:val="26"/>
                <w:lang w:val="fr-FR"/>
              </w:rPr>
              <w:t xml:space="preserve">Le montant figurant dans la Soumission sera ajusté par l’Autorité contractante conformément à la procédure décrite ci-dessus afin de corriger les erreurs et le montant corrigé devra être accepté par celui-ci. </w:t>
            </w:r>
          </w:p>
        </w:tc>
      </w:tr>
      <w:tr w:rsidR="00FC18BD" w:rsidRPr="00D17775" w:rsidTr="007B4D36">
        <w:tc>
          <w:tcPr>
            <w:tcW w:w="2376" w:type="dxa"/>
          </w:tcPr>
          <w:p w:rsidR="00FC18BD" w:rsidRPr="00D17775" w:rsidRDefault="00FC18BD" w:rsidP="00D17775">
            <w:pPr>
              <w:spacing w:after="160"/>
              <w:rPr>
                <w:rFonts w:cs="Times New Roman"/>
                <w:sz w:val="26"/>
                <w:szCs w:val="26"/>
              </w:rPr>
            </w:pPr>
            <w:bookmarkStart w:id="288" w:name="_Toc438532640"/>
            <w:bookmarkStart w:id="289" w:name="_Toc438532641"/>
            <w:bookmarkEnd w:id="288"/>
            <w:bookmarkEnd w:id="289"/>
          </w:p>
        </w:tc>
        <w:tc>
          <w:tcPr>
            <w:tcW w:w="7254" w:type="dxa"/>
          </w:tcPr>
          <w:p w:rsidR="00FC18BD"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Si le soumissionnaire ayant présenté l’offre </w:t>
            </w:r>
            <w:r w:rsidR="00DA4498" w:rsidRPr="00D17775">
              <w:rPr>
                <w:rFonts w:cs="Times New Roman"/>
                <w:sz w:val="26"/>
                <w:szCs w:val="26"/>
                <w:lang w:val="fr-FR"/>
              </w:rPr>
              <w:t xml:space="preserve">conforme </w:t>
            </w:r>
            <w:r w:rsidRPr="00D17775">
              <w:rPr>
                <w:rFonts w:cs="Times New Roman"/>
                <w:sz w:val="26"/>
                <w:szCs w:val="26"/>
                <w:lang w:val="fr-FR"/>
              </w:rPr>
              <w:t xml:space="preserve">économiquement la plus avantageuse n’accepte pas les corrections apportées, son offre sera écartée et sa garantie de soumission </w:t>
            </w:r>
            <w:r w:rsidR="00DA4498" w:rsidRPr="00D17775">
              <w:rPr>
                <w:rFonts w:cs="Times New Roman"/>
                <w:sz w:val="26"/>
                <w:szCs w:val="26"/>
                <w:lang w:val="fr-FR"/>
              </w:rPr>
              <w:t xml:space="preserve">devra </w:t>
            </w:r>
            <w:r w:rsidRPr="00D17775">
              <w:rPr>
                <w:rFonts w:cs="Times New Roman"/>
                <w:sz w:val="26"/>
                <w:szCs w:val="26"/>
                <w:lang w:val="fr-FR"/>
              </w:rPr>
              <w:t>être saisie.</w:t>
            </w:r>
          </w:p>
        </w:tc>
      </w:tr>
      <w:tr w:rsidR="00FC18BD" w:rsidRPr="00D17775" w:rsidTr="007B4D36">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290" w:name="_Toc438532643"/>
            <w:bookmarkStart w:id="291" w:name="_Toc438532644"/>
            <w:bookmarkStart w:id="292" w:name="_Toc438438859"/>
            <w:bookmarkStart w:id="293" w:name="_Toc438532648"/>
            <w:bookmarkStart w:id="294" w:name="_Toc438734003"/>
            <w:bookmarkStart w:id="295" w:name="_Toc438907040"/>
            <w:bookmarkStart w:id="296" w:name="_Toc438907239"/>
            <w:bookmarkStart w:id="297" w:name="_Toc156373318"/>
            <w:bookmarkStart w:id="298" w:name="_Toc96990974"/>
            <w:bookmarkEnd w:id="290"/>
            <w:bookmarkEnd w:id="291"/>
            <w:r w:rsidRPr="00D17775">
              <w:rPr>
                <w:rFonts w:cs="Times New Roman"/>
                <w:sz w:val="26"/>
                <w:szCs w:val="26"/>
                <w:lang w:val="fr-FR"/>
              </w:rPr>
              <w:t xml:space="preserve">Évaluation </w:t>
            </w:r>
            <w:r w:rsidR="00C1185A" w:rsidRPr="00D17775">
              <w:rPr>
                <w:rFonts w:cs="Times New Roman"/>
                <w:sz w:val="26"/>
                <w:szCs w:val="26"/>
                <w:lang w:val="fr-FR"/>
              </w:rPr>
              <w:t xml:space="preserve">financière </w:t>
            </w:r>
            <w:r w:rsidRPr="00D17775">
              <w:rPr>
                <w:rFonts w:cs="Times New Roman"/>
                <w:sz w:val="26"/>
                <w:szCs w:val="26"/>
                <w:lang w:val="fr-FR"/>
              </w:rPr>
              <w:t>des Offres</w:t>
            </w:r>
            <w:bookmarkStart w:id="299" w:name="_Hlt438533055"/>
            <w:bookmarkEnd w:id="292"/>
            <w:bookmarkEnd w:id="293"/>
            <w:bookmarkEnd w:id="294"/>
            <w:bookmarkEnd w:id="295"/>
            <w:bookmarkEnd w:id="296"/>
            <w:bookmarkEnd w:id="297"/>
            <w:bookmarkEnd w:id="298"/>
            <w:bookmarkEnd w:id="299"/>
          </w:p>
        </w:tc>
        <w:tc>
          <w:tcPr>
            <w:tcW w:w="7254" w:type="dxa"/>
          </w:tcPr>
          <w:p w:rsidR="00470EE8" w:rsidRPr="00D17775" w:rsidRDefault="00424A07"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L’Autorité contractante évaluera chacune des offres dont elle aura établi, à ce stade de l’évaluation, qu’elle était conforme.</w:t>
            </w:r>
          </w:p>
        </w:tc>
      </w:tr>
      <w:tr w:rsidR="00424A07" w:rsidRPr="00D17775" w:rsidTr="007B4D36">
        <w:tc>
          <w:tcPr>
            <w:tcW w:w="2376" w:type="dxa"/>
          </w:tcPr>
          <w:p w:rsidR="00470EE8" w:rsidRPr="00D17775" w:rsidRDefault="00470EE8" w:rsidP="00D17775">
            <w:pPr>
              <w:pStyle w:val="Header1-Clauses"/>
              <w:tabs>
                <w:tab w:val="clear" w:pos="432"/>
              </w:tabs>
              <w:overflowPunct/>
              <w:autoSpaceDE/>
              <w:autoSpaceDN/>
              <w:adjustRightInd/>
              <w:spacing w:after="160"/>
              <w:ind w:left="360" w:firstLine="0"/>
              <w:textAlignment w:val="auto"/>
              <w:rPr>
                <w:rFonts w:cs="Times New Roman"/>
                <w:sz w:val="26"/>
                <w:szCs w:val="26"/>
                <w:lang w:val="fr-FR"/>
              </w:rPr>
            </w:pPr>
          </w:p>
        </w:tc>
        <w:tc>
          <w:tcPr>
            <w:tcW w:w="7254" w:type="dxa"/>
          </w:tcPr>
          <w:p w:rsidR="00424A07" w:rsidRPr="00D17775" w:rsidRDefault="00C572DB"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Pour évaluer une offre, l’Autorité contractante n’utilisera que les critères et méthodes définis dans la présente clause et dans la Sous-section C. Le recours à tous autres critères et méthodes ne sera pas permis. </w:t>
            </w:r>
            <w:r w:rsidR="00EE3FA7" w:rsidRPr="00D17775">
              <w:rPr>
                <w:rFonts w:cs="Times New Roman"/>
                <w:sz w:val="26"/>
                <w:szCs w:val="26"/>
                <w:lang w:val="fr-FR"/>
              </w:rPr>
              <w:t>Par le moyen de ces</w:t>
            </w:r>
            <w:r w:rsidR="0026648D" w:rsidRPr="00D17775">
              <w:rPr>
                <w:rFonts w:cs="Times New Roman"/>
                <w:sz w:val="26"/>
                <w:szCs w:val="26"/>
                <w:lang w:val="fr-FR"/>
              </w:rPr>
              <w:t xml:space="preserve"> </w:t>
            </w:r>
            <w:r w:rsidR="00EE3FA7" w:rsidRPr="00D17775">
              <w:rPr>
                <w:rFonts w:cs="Times New Roman"/>
                <w:sz w:val="26"/>
                <w:szCs w:val="26"/>
                <w:lang w:val="fr-FR"/>
              </w:rPr>
              <w:t>critères et méthodes, l’autorité</w:t>
            </w:r>
            <w:r w:rsidR="0026648D" w:rsidRPr="00D17775">
              <w:rPr>
                <w:rFonts w:cs="Times New Roman"/>
                <w:sz w:val="26"/>
                <w:szCs w:val="26"/>
                <w:lang w:val="fr-FR"/>
              </w:rPr>
              <w:t xml:space="preserve"> </w:t>
            </w:r>
            <w:r w:rsidR="00EE3FA7" w:rsidRPr="00D17775">
              <w:rPr>
                <w:rFonts w:cs="Times New Roman"/>
                <w:sz w:val="26"/>
                <w:szCs w:val="26"/>
                <w:lang w:val="fr-FR"/>
              </w:rPr>
              <w:t>contractante</w:t>
            </w:r>
            <w:r w:rsidR="0026648D" w:rsidRPr="00D17775">
              <w:rPr>
                <w:rFonts w:cs="Times New Roman"/>
                <w:sz w:val="26"/>
                <w:szCs w:val="26"/>
                <w:lang w:val="fr-FR"/>
              </w:rPr>
              <w:t xml:space="preserve"> </w:t>
            </w:r>
            <w:r w:rsidR="00EE3FA7" w:rsidRPr="00D17775">
              <w:rPr>
                <w:rFonts w:cs="Times New Roman"/>
                <w:sz w:val="26"/>
                <w:szCs w:val="26"/>
                <w:lang w:val="fr-FR"/>
              </w:rPr>
              <w:t>déterminera</w:t>
            </w:r>
            <w:r w:rsidR="0026648D" w:rsidRPr="00D17775">
              <w:rPr>
                <w:rFonts w:cs="Times New Roman"/>
                <w:sz w:val="26"/>
                <w:szCs w:val="26"/>
                <w:lang w:val="fr-FR"/>
              </w:rPr>
              <w:t xml:space="preserve"> </w:t>
            </w:r>
            <w:r w:rsidR="00EE3FA7" w:rsidRPr="00D17775">
              <w:rPr>
                <w:rFonts w:cs="Times New Roman"/>
                <w:sz w:val="26"/>
                <w:szCs w:val="26"/>
                <w:lang w:val="fr-FR"/>
              </w:rPr>
              <w:t>l’offre</w:t>
            </w:r>
            <w:r w:rsidR="0026648D" w:rsidRPr="00D17775">
              <w:rPr>
                <w:rFonts w:cs="Times New Roman"/>
                <w:sz w:val="26"/>
                <w:szCs w:val="26"/>
                <w:lang w:val="fr-FR"/>
              </w:rPr>
              <w:t xml:space="preserve"> </w:t>
            </w:r>
            <w:r w:rsidR="00EE3FA7" w:rsidRPr="00D17775">
              <w:rPr>
                <w:rFonts w:cs="Times New Roman"/>
                <w:sz w:val="26"/>
                <w:szCs w:val="26"/>
                <w:lang w:val="fr-FR"/>
              </w:rPr>
              <w:t>conforme</w:t>
            </w:r>
            <w:r w:rsidR="0026648D" w:rsidRPr="00D17775">
              <w:rPr>
                <w:rFonts w:cs="Times New Roman"/>
                <w:sz w:val="26"/>
                <w:szCs w:val="26"/>
                <w:lang w:val="fr-FR"/>
              </w:rPr>
              <w:t xml:space="preserve"> </w:t>
            </w:r>
            <w:r w:rsidR="00EE3FA7" w:rsidRPr="00D17775">
              <w:rPr>
                <w:rFonts w:cs="Times New Roman"/>
                <w:sz w:val="26"/>
                <w:szCs w:val="26"/>
                <w:lang w:val="fr-FR"/>
              </w:rPr>
              <w:t>économiquement la plus avantageuse</w:t>
            </w:r>
            <w:r w:rsidR="0026648D" w:rsidRPr="00D17775">
              <w:rPr>
                <w:rFonts w:cs="Times New Roman"/>
                <w:sz w:val="26"/>
                <w:szCs w:val="26"/>
                <w:lang w:val="fr-FR"/>
              </w:rPr>
              <w:t>.</w:t>
            </w:r>
          </w:p>
        </w:tc>
      </w:tr>
      <w:tr w:rsidR="00424A07" w:rsidRPr="00D17775" w:rsidTr="007B4D36">
        <w:tc>
          <w:tcPr>
            <w:tcW w:w="2376" w:type="dxa"/>
          </w:tcPr>
          <w:p w:rsidR="00424A07" w:rsidRPr="00D17775" w:rsidRDefault="00424A07" w:rsidP="00D17775">
            <w:pPr>
              <w:pStyle w:val="Header1-Clauses"/>
              <w:tabs>
                <w:tab w:val="clear" w:pos="432"/>
              </w:tabs>
              <w:overflowPunct/>
              <w:autoSpaceDE/>
              <w:autoSpaceDN/>
              <w:adjustRightInd/>
              <w:spacing w:after="160"/>
              <w:ind w:left="360" w:firstLine="0"/>
              <w:textAlignment w:val="auto"/>
              <w:rPr>
                <w:rFonts w:cs="Times New Roman"/>
                <w:sz w:val="26"/>
                <w:szCs w:val="26"/>
                <w:lang w:val="fr-FR"/>
              </w:rPr>
            </w:pPr>
          </w:p>
        </w:tc>
        <w:tc>
          <w:tcPr>
            <w:tcW w:w="7254" w:type="dxa"/>
          </w:tcPr>
          <w:p w:rsidR="00470EE8" w:rsidRPr="00D17775" w:rsidRDefault="00424A07"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Pour évaluer</w:t>
            </w:r>
            <w:r w:rsidR="0026648D" w:rsidRPr="00D17775">
              <w:rPr>
                <w:rFonts w:cs="Times New Roman"/>
                <w:sz w:val="26"/>
                <w:szCs w:val="26"/>
                <w:lang w:val="fr-FR"/>
              </w:rPr>
              <w:t xml:space="preserve"> </w:t>
            </w:r>
            <w:r w:rsidRPr="00D17775">
              <w:rPr>
                <w:rFonts w:cs="Times New Roman"/>
                <w:sz w:val="26"/>
                <w:szCs w:val="26"/>
                <w:lang w:val="fr-FR"/>
              </w:rPr>
              <w:t>une</w:t>
            </w:r>
            <w:r w:rsidR="0026648D" w:rsidRPr="00D17775">
              <w:rPr>
                <w:rFonts w:cs="Times New Roman"/>
                <w:sz w:val="26"/>
                <w:szCs w:val="26"/>
                <w:lang w:val="fr-FR"/>
              </w:rPr>
              <w:t xml:space="preserve"> </w:t>
            </w:r>
            <w:r w:rsidRPr="00D17775">
              <w:rPr>
                <w:rFonts w:cs="Times New Roman"/>
                <w:sz w:val="26"/>
                <w:szCs w:val="26"/>
                <w:lang w:val="fr-FR"/>
              </w:rPr>
              <w:t>offre, l’Autorité</w:t>
            </w:r>
            <w:r w:rsidR="0026648D" w:rsidRPr="00D17775">
              <w:rPr>
                <w:rFonts w:cs="Times New Roman"/>
                <w:sz w:val="26"/>
                <w:szCs w:val="26"/>
                <w:lang w:val="fr-FR"/>
              </w:rPr>
              <w:t xml:space="preserve"> </w:t>
            </w:r>
            <w:r w:rsidRPr="00D17775">
              <w:rPr>
                <w:rFonts w:cs="Times New Roman"/>
                <w:sz w:val="26"/>
                <w:szCs w:val="26"/>
                <w:lang w:val="fr-FR"/>
              </w:rPr>
              <w:t>contractante</w:t>
            </w:r>
            <w:r w:rsidR="0026648D" w:rsidRPr="00D17775">
              <w:rPr>
                <w:rFonts w:cs="Times New Roman"/>
                <w:sz w:val="26"/>
                <w:szCs w:val="26"/>
                <w:lang w:val="fr-FR"/>
              </w:rPr>
              <w:t xml:space="preserve"> </w:t>
            </w:r>
            <w:r w:rsidRPr="00D17775">
              <w:rPr>
                <w:rFonts w:cs="Times New Roman"/>
                <w:sz w:val="26"/>
                <w:szCs w:val="26"/>
                <w:lang w:val="fr-FR"/>
              </w:rPr>
              <w:t>prendra</w:t>
            </w:r>
            <w:r w:rsidR="0026648D" w:rsidRPr="00D17775">
              <w:rPr>
                <w:rFonts w:cs="Times New Roman"/>
                <w:sz w:val="26"/>
                <w:szCs w:val="26"/>
                <w:lang w:val="fr-FR"/>
              </w:rPr>
              <w:t xml:space="preserve"> </w:t>
            </w:r>
            <w:r w:rsidRPr="00D17775">
              <w:rPr>
                <w:rFonts w:cs="Times New Roman"/>
                <w:sz w:val="26"/>
                <w:szCs w:val="26"/>
                <w:lang w:val="fr-FR"/>
              </w:rPr>
              <w:t>en</w:t>
            </w:r>
            <w:r w:rsidR="0026648D" w:rsidRPr="00D17775">
              <w:rPr>
                <w:rFonts w:cs="Times New Roman"/>
                <w:sz w:val="26"/>
                <w:szCs w:val="26"/>
                <w:lang w:val="fr-FR"/>
              </w:rPr>
              <w:t xml:space="preserve"> </w:t>
            </w:r>
            <w:r w:rsidRPr="00D17775">
              <w:rPr>
                <w:rFonts w:cs="Times New Roman"/>
                <w:sz w:val="26"/>
                <w:szCs w:val="26"/>
                <w:lang w:val="fr-FR"/>
              </w:rPr>
              <w:t>compte les éléments ci-après :</w:t>
            </w:r>
          </w:p>
          <w:p w:rsidR="00424A07" w:rsidRPr="00D17775" w:rsidRDefault="00424A07" w:rsidP="00691EF1">
            <w:pPr>
              <w:numPr>
                <w:ilvl w:val="0"/>
                <w:numId w:val="74"/>
              </w:numPr>
              <w:suppressAutoHyphens w:val="0"/>
              <w:overflowPunct/>
              <w:autoSpaceDE/>
              <w:autoSpaceDN/>
              <w:adjustRightInd/>
              <w:spacing w:after="160"/>
              <w:ind w:left="1152" w:hanging="576"/>
              <w:jc w:val="left"/>
              <w:textAlignment w:val="auto"/>
              <w:rPr>
                <w:rFonts w:cs="Times New Roman"/>
                <w:sz w:val="26"/>
                <w:szCs w:val="26"/>
              </w:rPr>
            </w:pPr>
            <w:r w:rsidRPr="00D17775">
              <w:rPr>
                <w:rFonts w:cs="Times New Roman"/>
                <w:sz w:val="26"/>
                <w:szCs w:val="26"/>
              </w:rPr>
              <w:t xml:space="preserve">Le mode d’évaluation, par article ou par lot, comme indiqué dans les </w:t>
            </w:r>
            <w:r w:rsidRPr="00D17775">
              <w:rPr>
                <w:rFonts w:cs="Times New Roman"/>
                <w:b/>
                <w:bCs/>
                <w:sz w:val="26"/>
                <w:szCs w:val="26"/>
              </w:rPr>
              <w:t xml:space="preserve">DPAO, et </w:t>
            </w:r>
            <w:r w:rsidRPr="00D17775">
              <w:rPr>
                <w:rFonts w:cs="Times New Roman"/>
                <w:sz w:val="26"/>
                <w:szCs w:val="26"/>
              </w:rPr>
              <w:t>le prix de l’offre indiqué suivant les dispositions de la clause 14 des IC ;</w:t>
            </w:r>
          </w:p>
          <w:p w:rsidR="00424A07" w:rsidRPr="00D17775" w:rsidRDefault="00424A07" w:rsidP="00691EF1">
            <w:pPr>
              <w:numPr>
                <w:ilvl w:val="0"/>
                <w:numId w:val="74"/>
              </w:numPr>
              <w:suppressAutoHyphens w:val="0"/>
              <w:overflowPunct/>
              <w:autoSpaceDE/>
              <w:autoSpaceDN/>
              <w:adjustRightInd/>
              <w:spacing w:after="160"/>
              <w:ind w:left="1152" w:hanging="576"/>
              <w:textAlignment w:val="auto"/>
              <w:rPr>
                <w:rFonts w:cs="Times New Roman"/>
                <w:sz w:val="26"/>
                <w:szCs w:val="26"/>
              </w:rPr>
            </w:pPr>
            <w:r w:rsidRPr="00D17775">
              <w:rPr>
                <w:rFonts w:cs="Times New Roman"/>
                <w:sz w:val="26"/>
                <w:szCs w:val="26"/>
              </w:rPr>
              <w:t>les ajustements apportés au prix pour corriger les erreurs arithmétiques en application de la clause 30.3 des IC ;</w:t>
            </w:r>
          </w:p>
          <w:p w:rsidR="00424A07" w:rsidRPr="00D17775" w:rsidRDefault="00424A07" w:rsidP="00691EF1">
            <w:pPr>
              <w:numPr>
                <w:ilvl w:val="0"/>
                <w:numId w:val="74"/>
              </w:numPr>
              <w:suppressAutoHyphens w:val="0"/>
              <w:overflowPunct/>
              <w:autoSpaceDE/>
              <w:autoSpaceDN/>
              <w:adjustRightInd/>
              <w:spacing w:after="160"/>
              <w:ind w:left="1152" w:hanging="576"/>
              <w:textAlignment w:val="auto"/>
              <w:rPr>
                <w:rFonts w:cs="Times New Roman"/>
                <w:sz w:val="26"/>
                <w:szCs w:val="26"/>
              </w:rPr>
            </w:pPr>
            <w:r w:rsidRPr="00D17775">
              <w:rPr>
                <w:rFonts w:cs="Times New Roman"/>
                <w:sz w:val="26"/>
                <w:szCs w:val="26"/>
              </w:rPr>
              <w:t>les ajustements du prix imputables aux rabais offerts en application de la clause 14.4 des IC ;</w:t>
            </w:r>
          </w:p>
          <w:p w:rsidR="00470EE8" w:rsidRPr="00D17775" w:rsidRDefault="00424A07" w:rsidP="00691EF1">
            <w:pPr>
              <w:pStyle w:val="Header3-Paragraph"/>
              <w:numPr>
                <w:ilvl w:val="0"/>
                <w:numId w:val="74"/>
              </w:numPr>
              <w:tabs>
                <w:tab w:val="clear" w:pos="504"/>
              </w:tabs>
              <w:overflowPunct/>
              <w:autoSpaceDE/>
              <w:autoSpaceDN/>
              <w:adjustRightInd/>
              <w:spacing w:after="160"/>
              <w:ind w:left="1168" w:hanging="567"/>
              <w:textAlignment w:val="auto"/>
              <w:rPr>
                <w:rFonts w:cs="Times New Roman"/>
                <w:sz w:val="26"/>
                <w:szCs w:val="26"/>
                <w:lang w:val="fr-FR"/>
              </w:rPr>
            </w:pPr>
            <w:r w:rsidRPr="000055F3">
              <w:rPr>
                <w:rFonts w:cs="Times New Roman"/>
                <w:sz w:val="26"/>
                <w:szCs w:val="26"/>
                <w:lang w:val="fr-FR"/>
              </w:rPr>
              <w:t xml:space="preserve">les ajustements, comme indiqué dans les </w:t>
            </w:r>
            <w:r w:rsidRPr="000055F3">
              <w:rPr>
                <w:rFonts w:cs="Times New Roman"/>
                <w:b/>
                <w:bCs/>
                <w:sz w:val="26"/>
                <w:szCs w:val="26"/>
                <w:lang w:val="fr-FR"/>
              </w:rPr>
              <w:t>DPAO</w:t>
            </w:r>
            <w:r w:rsidRPr="000055F3">
              <w:rPr>
                <w:rFonts w:cs="Times New Roman"/>
                <w:sz w:val="26"/>
                <w:szCs w:val="26"/>
                <w:lang w:val="fr-FR"/>
              </w:rPr>
              <w:t>, résultant de l’utilisation des facteurs d’évaluation, des méthodes et critères sélectionnés ;</w:t>
            </w:r>
            <w:r w:rsidR="0026648D" w:rsidRPr="00D17775">
              <w:rPr>
                <w:rFonts w:cs="Times New Roman"/>
                <w:sz w:val="26"/>
                <w:szCs w:val="26"/>
                <w:lang w:val="fr-FR"/>
              </w:rPr>
              <w:t>les ajustements imputables à l’application d’une marge de préférence, le cas échéant, conformément à la clause 34 des IC</w:t>
            </w:r>
            <w:r w:rsidR="0026648D" w:rsidRPr="00D17775">
              <w:rPr>
                <w:rFonts w:cs="Times New Roman"/>
                <w:i/>
                <w:sz w:val="26"/>
                <w:szCs w:val="26"/>
                <w:lang w:val="fr-FR"/>
              </w:rPr>
              <w:t>.</w:t>
            </w:r>
          </w:p>
        </w:tc>
      </w:tr>
      <w:tr w:rsidR="00424A07" w:rsidRPr="00D17775" w:rsidTr="007B4D36">
        <w:tc>
          <w:tcPr>
            <w:tcW w:w="2376" w:type="dxa"/>
          </w:tcPr>
          <w:p w:rsidR="00424A07" w:rsidRPr="00D17775" w:rsidRDefault="00424A07" w:rsidP="00D17775">
            <w:pPr>
              <w:pStyle w:val="Header1-Clauses"/>
              <w:tabs>
                <w:tab w:val="clear" w:pos="432"/>
              </w:tabs>
              <w:overflowPunct/>
              <w:autoSpaceDE/>
              <w:autoSpaceDN/>
              <w:adjustRightInd/>
              <w:spacing w:after="160"/>
              <w:ind w:left="360" w:firstLine="0"/>
              <w:textAlignment w:val="auto"/>
              <w:rPr>
                <w:rFonts w:cs="Times New Roman"/>
                <w:sz w:val="26"/>
                <w:szCs w:val="26"/>
                <w:lang w:val="fr-FR"/>
              </w:rPr>
            </w:pPr>
          </w:p>
        </w:tc>
        <w:tc>
          <w:tcPr>
            <w:tcW w:w="7254" w:type="dxa"/>
          </w:tcPr>
          <w:p w:rsidR="00470EE8" w:rsidRPr="00D17775" w:rsidRDefault="00424A07" w:rsidP="00D17775">
            <w:pPr>
              <w:numPr>
                <w:ilvl w:val="1"/>
                <w:numId w:val="12"/>
              </w:numPr>
              <w:suppressAutoHyphens w:val="0"/>
              <w:overflowPunct/>
              <w:autoSpaceDE/>
              <w:autoSpaceDN/>
              <w:adjustRightInd/>
              <w:spacing w:after="160"/>
              <w:textAlignment w:val="auto"/>
              <w:rPr>
                <w:rFonts w:cs="Times New Roman"/>
                <w:sz w:val="26"/>
                <w:szCs w:val="26"/>
              </w:rPr>
            </w:pPr>
            <w:r w:rsidRPr="00D17775">
              <w:rPr>
                <w:rFonts w:cs="Times New Roman"/>
                <w:sz w:val="26"/>
                <w:szCs w:val="26"/>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Les facteurs à utiliser et la méthode d’application seront comme indiqué à la clause 33.3 (d) des IC.</w:t>
            </w:r>
          </w:p>
        </w:tc>
      </w:tr>
      <w:tr w:rsidR="009B5D52" w:rsidRPr="00D17775" w:rsidTr="007B4D36">
        <w:tc>
          <w:tcPr>
            <w:tcW w:w="2376" w:type="dxa"/>
          </w:tcPr>
          <w:p w:rsidR="009B5D52" w:rsidRPr="00D17775" w:rsidRDefault="009B5D52" w:rsidP="00D17775">
            <w:pPr>
              <w:pStyle w:val="Header1-Clauses"/>
              <w:tabs>
                <w:tab w:val="clear" w:pos="432"/>
              </w:tabs>
              <w:overflowPunct/>
              <w:autoSpaceDE/>
              <w:autoSpaceDN/>
              <w:adjustRightInd/>
              <w:spacing w:after="160"/>
              <w:ind w:left="360" w:firstLine="0"/>
              <w:textAlignment w:val="auto"/>
              <w:rPr>
                <w:rFonts w:cs="Times New Roman"/>
                <w:sz w:val="26"/>
                <w:szCs w:val="26"/>
                <w:lang w:val="fr-FR"/>
              </w:rPr>
            </w:pPr>
          </w:p>
        </w:tc>
        <w:tc>
          <w:tcPr>
            <w:tcW w:w="7254" w:type="dxa"/>
          </w:tcPr>
          <w:p w:rsidR="009B5D52" w:rsidRPr="00D17775" w:rsidRDefault="009B5D52" w:rsidP="00D17775">
            <w:pPr>
              <w:pStyle w:val="Paragraphedeliste"/>
              <w:numPr>
                <w:ilvl w:val="1"/>
                <w:numId w:val="12"/>
              </w:numPr>
              <w:tabs>
                <w:tab w:val="left" w:pos="702"/>
              </w:tabs>
              <w:suppressAutoHyphens w:val="0"/>
              <w:overflowPunct/>
              <w:autoSpaceDE/>
              <w:autoSpaceDN/>
              <w:adjustRightInd/>
              <w:spacing w:after="160"/>
              <w:textAlignment w:val="auto"/>
              <w:rPr>
                <w:sz w:val="26"/>
                <w:szCs w:val="26"/>
                <w:lang w:val="fr-FR" w:eastAsia="fr-FR"/>
              </w:rPr>
            </w:pPr>
            <w:r w:rsidRPr="00D17775">
              <w:rPr>
                <w:sz w:val="26"/>
                <w:szCs w:val="26"/>
                <w:lang w:val="fr-FR" w:eastAsia="fr-FR"/>
              </w:rPr>
              <w:t xml:space="preserve">Offre anormalement basse : </w:t>
            </w:r>
          </w:p>
          <w:p w:rsidR="009B5D52" w:rsidRPr="00D17775" w:rsidRDefault="009B5D52" w:rsidP="00D17775">
            <w:pPr>
              <w:pStyle w:val="Paragraphedeliste"/>
              <w:tabs>
                <w:tab w:val="left" w:pos="702"/>
              </w:tabs>
              <w:spacing w:after="160"/>
              <w:ind w:left="0"/>
              <w:rPr>
                <w:sz w:val="26"/>
                <w:szCs w:val="26"/>
                <w:lang w:val="fr-FR" w:eastAsia="fr-FR"/>
              </w:rPr>
            </w:pPr>
            <w:r w:rsidRPr="00D17775">
              <w:rPr>
                <w:sz w:val="26"/>
                <w:szCs w:val="26"/>
                <w:lang w:val="fr-FR" w:eastAsia="fr-FR"/>
              </w:rPr>
              <w:t>Une offre anormalement basse est une offre qui, en tenant compte de sa portée, du mode de fabrication des produits, de la solution technique et du calendrier de réalisation, apparait si basse qu’elle soulève des préoccupations chez l’autorité contractante quant à la capacité du soumissionnaire à réaliser le marché pour le prix proposé.</w:t>
            </w:r>
          </w:p>
          <w:p w:rsidR="009B5D52" w:rsidRPr="00D17775" w:rsidRDefault="009B5D52" w:rsidP="00D17775">
            <w:pPr>
              <w:spacing w:after="160"/>
              <w:rPr>
                <w:rFonts w:cs="Times New Roman"/>
                <w:sz w:val="26"/>
                <w:szCs w:val="26"/>
              </w:rPr>
            </w:pPr>
            <w:r w:rsidRPr="00D17775">
              <w:rPr>
                <w:rFonts w:cs="Times New Roman"/>
                <w:sz w:val="26"/>
                <w:szCs w:val="26"/>
              </w:rPr>
              <w:t xml:space="preserve">Une offre est présumée anormalement basse si elle est inférieure à M. </w:t>
            </w:r>
          </w:p>
          <w:p w:rsidR="009B5D52" w:rsidRPr="00D17775" w:rsidRDefault="009B5D52" w:rsidP="00D17775">
            <w:pPr>
              <w:spacing w:after="160"/>
              <w:rPr>
                <w:rFonts w:cs="Times New Roman"/>
                <w:sz w:val="26"/>
                <w:szCs w:val="26"/>
              </w:rPr>
            </w:pPr>
            <w:r w:rsidRPr="00D17775">
              <w:rPr>
                <w:rFonts w:cs="Times New Roman"/>
                <w:sz w:val="26"/>
                <w:szCs w:val="26"/>
              </w:rPr>
              <w:t xml:space="preserve">M étant obtenu en appliquant la méthode suivante : </w:t>
            </w:r>
          </w:p>
          <w:p w:rsidR="009B5D52" w:rsidRPr="00D17775" w:rsidRDefault="009B5D52" w:rsidP="00D17775">
            <w:pPr>
              <w:spacing w:after="160"/>
              <w:rPr>
                <w:rFonts w:cs="Times New Roman"/>
                <w:b/>
                <w:sz w:val="26"/>
                <w:szCs w:val="26"/>
              </w:rPr>
            </w:pPr>
            <w:r w:rsidRPr="00D17775">
              <w:rPr>
                <w:rFonts w:cs="Times New Roman"/>
                <w:b/>
                <w:sz w:val="26"/>
                <w:szCs w:val="26"/>
              </w:rPr>
              <w:t xml:space="preserve">M = 0,80 x (0,6 x Fm + 0,4 x Fc) </w:t>
            </w:r>
          </w:p>
          <w:p w:rsidR="009B5D52" w:rsidRPr="00D17775" w:rsidRDefault="009B5D52" w:rsidP="00D17775">
            <w:pPr>
              <w:spacing w:after="160"/>
              <w:rPr>
                <w:rFonts w:cs="Times New Roman"/>
                <w:sz w:val="26"/>
                <w:szCs w:val="26"/>
              </w:rPr>
            </w:pPr>
            <w:r w:rsidRPr="00D17775">
              <w:rPr>
                <w:rFonts w:cs="Times New Roman"/>
                <w:sz w:val="26"/>
                <w:szCs w:val="26"/>
              </w:rPr>
              <w:t xml:space="preserve">avec Fm = moyenne arithmétique des offres financières hors TVA  Fm = (P1 + P2 + P3 + ….. + Pn)/N et </w:t>
            </w:r>
          </w:p>
          <w:p w:rsidR="009B5D52" w:rsidRPr="00D17775" w:rsidRDefault="009B5D52" w:rsidP="00D17775">
            <w:pPr>
              <w:spacing w:after="160"/>
              <w:rPr>
                <w:rFonts w:cs="Times New Roman"/>
                <w:sz w:val="26"/>
                <w:szCs w:val="26"/>
              </w:rPr>
            </w:pPr>
            <w:r w:rsidRPr="00D17775">
              <w:rPr>
                <w:rFonts w:cs="Times New Roman"/>
                <w:sz w:val="26"/>
                <w:szCs w:val="26"/>
              </w:rPr>
              <w:t>Fc = l’estimation prévisionnelle hors TVA pour le lot considéré</w:t>
            </w:r>
          </w:p>
          <w:p w:rsidR="009B5D52" w:rsidRPr="00D17775" w:rsidRDefault="009B5D52" w:rsidP="00D17775">
            <w:pPr>
              <w:spacing w:after="160"/>
              <w:rPr>
                <w:rFonts w:cs="Times New Roman"/>
                <w:sz w:val="26"/>
                <w:szCs w:val="26"/>
              </w:rPr>
            </w:pPr>
            <w:r w:rsidRPr="00D17775">
              <w:rPr>
                <w:rFonts w:cs="Times New Roman"/>
                <w:sz w:val="26"/>
                <w:szCs w:val="26"/>
              </w:rPr>
              <w:t xml:space="preserve">P1, P2….Pn  = prix hors TVA corrigé d’erreurs et de rabais de l’offre i </w:t>
            </w:r>
          </w:p>
          <w:p w:rsidR="009B5D52" w:rsidRPr="00D17775" w:rsidRDefault="009B5D52" w:rsidP="00D17775">
            <w:pPr>
              <w:spacing w:after="160"/>
              <w:rPr>
                <w:rFonts w:cs="Times New Roman"/>
                <w:sz w:val="26"/>
                <w:szCs w:val="26"/>
              </w:rPr>
            </w:pPr>
            <w:r w:rsidRPr="00D17775">
              <w:rPr>
                <w:rFonts w:cs="Times New Roman"/>
                <w:sz w:val="26"/>
                <w:szCs w:val="26"/>
              </w:rPr>
              <w:t xml:space="preserve">N = nombre d’offres corrigées d’erreurs et de rabais  </w:t>
            </w:r>
          </w:p>
          <w:p w:rsidR="00470EE8" w:rsidRPr="00D17775" w:rsidRDefault="009B5D52" w:rsidP="00D17775">
            <w:pPr>
              <w:suppressAutoHyphens w:val="0"/>
              <w:overflowPunct/>
              <w:autoSpaceDE/>
              <w:autoSpaceDN/>
              <w:adjustRightInd/>
              <w:spacing w:after="160"/>
              <w:textAlignment w:val="auto"/>
              <w:rPr>
                <w:rFonts w:cs="Times New Roman"/>
                <w:sz w:val="26"/>
                <w:szCs w:val="26"/>
              </w:rPr>
            </w:pPr>
            <w:r w:rsidRPr="00D17775">
              <w:rPr>
                <w:rFonts w:cs="Times New Roman"/>
                <w:sz w:val="26"/>
                <w:szCs w:val="26"/>
              </w:rPr>
              <w:t>Si le montant de l’offre est inférieur à M, l’autorité contractante devra demander au soumissionnaire des éclaircissements par écrit sur les éléments ci-après :</w:t>
            </w:r>
          </w:p>
          <w:p w:rsidR="009B5D52" w:rsidRPr="00D17775" w:rsidRDefault="009B5D52" w:rsidP="00691EF1">
            <w:pPr>
              <w:pStyle w:val="Paragraphedeliste"/>
              <w:numPr>
                <w:ilvl w:val="0"/>
                <w:numId w:val="54"/>
              </w:numPr>
              <w:tabs>
                <w:tab w:val="left" w:pos="702"/>
              </w:tabs>
              <w:suppressAutoHyphens w:val="0"/>
              <w:overflowPunct/>
              <w:autoSpaceDE/>
              <w:autoSpaceDN/>
              <w:adjustRightInd/>
              <w:spacing w:after="160"/>
              <w:textAlignment w:val="auto"/>
              <w:rPr>
                <w:sz w:val="26"/>
                <w:szCs w:val="26"/>
                <w:lang w:val="fr-FR" w:eastAsia="fr-FR"/>
              </w:rPr>
            </w:pPr>
            <w:r w:rsidRPr="00D17775">
              <w:rPr>
                <w:sz w:val="26"/>
                <w:szCs w:val="26"/>
                <w:lang w:val="fr-FR" w:eastAsia="fr-FR"/>
              </w:rPr>
              <w:t>les aspects économiques du processus de construction, de fabrication des fournitures ou de la prestation de services ;</w:t>
            </w:r>
          </w:p>
          <w:p w:rsidR="009B5D52" w:rsidRPr="00D17775" w:rsidRDefault="009B5D52" w:rsidP="00691EF1">
            <w:pPr>
              <w:pStyle w:val="Paragraphedeliste"/>
              <w:numPr>
                <w:ilvl w:val="0"/>
                <w:numId w:val="54"/>
              </w:numPr>
              <w:tabs>
                <w:tab w:val="left" w:pos="702"/>
              </w:tabs>
              <w:suppressAutoHyphens w:val="0"/>
              <w:overflowPunct/>
              <w:autoSpaceDE/>
              <w:autoSpaceDN/>
              <w:adjustRightInd/>
              <w:spacing w:after="160"/>
              <w:textAlignment w:val="auto"/>
              <w:rPr>
                <w:sz w:val="26"/>
                <w:szCs w:val="26"/>
                <w:lang w:val="fr-FR" w:eastAsia="fr-FR"/>
              </w:rPr>
            </w:pPr>
            <w:r w:rsidRPr="00D17775">
              <w:rPr>
                <w:sz w:val="26"/>
                <w:szCs w:val="26"/>
                <w:lang w:val="fr-FR" w:eastAsia="fr-FR"/>
              </w:rPr>
              <w:t>les solutions techniques retenues et/ou les conditions exceptionnellement favorables dont dispose le soumissionnaire pour l'exécution des travaux ou pour la fourniture des produits ou pour la prestation de services ;</w:t>
            </w:r>
          </w:p>
          <w:p w:rsidR="009B5D52" w:rsidRPr="00D17775" w:rsidRDefault="009B5D52" w:rsidP="00691EF1">
            <w:pPr>
              <w:pStyle w:val="Paragraphedeliste"/>
              <w:numPr>
                <w:ilvl w:val="0"/>
                <w:numId w:val="54"/>
              </w:numPr>
              <w:tabs>
                <w:tab w:val="left" w:pos="702"/>
              </w:tabs>
              <w:suppressAutoHyphens w:val="0"/>
              <w:overflowPunct/>
              <w:autoSpaceDE/>
              <w:autoSpaceDN/>
              <w:adjustRightInd/>
              <w:spacing w:after="160"/>
              <w:textAlignment w:val="auto"/>
              <w:rPr>
                <w:sz w:val="26"/>
                <w:szCs w:val="26"/>
                <w:lang w:val="fr-FR" w:eastAsia="fr-FR"/>
              </w:rPr>
            </w:pPr>
            <w:r w:rsidRPr="00D17775">
              <w:rPr>
                <w:sz w:val="26"/>
                <w:szCs w:val="26"/>
                <w:lang w:val="fr-FR" w:eastAsia="fr-FR"/>
              </w:rPr>
              <w:t>l’originalité des travaux, fournitures ou services proposés par le soumissionnaire ;</w:t>
            </w:r>
          </w:p>
          <w:p w:rsidR="009B5D52" w:rsidRPr="00D17775" w:rsidRDefault="009B5D52" w:rsidP="00691EF1">
            <w:pPr>
              <w:pStyle w:val="Paragraphedeliste"/>
              <w:numPr>
                <w:ilvl w:val="0"/>
                <w:numId w:val="54"/>
              </w:numPr>
              <w:tabs>
                <w:tab w:val="left" w:pos="702"/>
              </w:tabs>
              <w:suppressAutoHyphens w:val="0"/>
              <w:overflowPunct/>
              <w:autoSpaceDE/>
              <w:autoSpaceDN/>
              <w:adjustRightInd/>
              <w:spacing w:after="160"/>
              <w:textAlignment w:val="auto"/>
              <w:rPr>
                <w:sz w:val="26"/>
                <w:szCs w:val="26"/>
                <w:lang w:val="fr-FR" w:eastAsia="fr-FR"/>
              </w:rPr>
            </w:pPr>
            <w:r w:rsidRPr="00D17775">
              <w:rPr>
                <w:sz w:val="26"/>
                <w:szCs w:val="26"/>
                <w:lang w:val="fr-FR" w:eastAsia="fr-FR"/>
              </w:rPr>
              <w:t>le respect des conditions relatives à la protection de l’environnement et aux conditions sociales et de travail en vigueur au lieu de prestation des services ;</w:t>
            </w:r>
          </w:p>
          <w:p w:rsidR="009B5D52" w:rsidRPr="00D17775" w:rsidRDefault="009B5D52" w:rsidP="00691EF1">
            <w:pPr>
              <w:pStyle w:val="Paragraphedeliste"/>
              <w:numPr>
                <w:ilvl w:val="0"/>
                <w:numId w:val="54"/>
              </w:numPr>
              <w:tabs>
                <w:tab w:val="left" w:pos="702"/>
              </w:tabs>
              <w:suppressAutoHyphens w:val="0"/>
              <w:overflowPunct/>
              <w:autoSpaceDE/>
              <w:autoSpaceDN/>
              <w:adjustRightInd/>
              <w:spacing w:after="160"/>
              <w:textAlignment w:val="auto"/>
              <w:rPr>
                <w:sz w:val="26"/>
                <w:szCs w:val="26"/>
                <w:lang w:val="fr-FR" w:eastAsia="fr-FR"/>
              </w:rPr>
            </w:pPr>
            <w:r w:rsidRPr="00D17775">
              <w:rPr>
                <w:sz w:val="26"/>
                <w:szCs w:val="26"/>
                <w:lang w:val="fr-FR" w:eastAsia="fr-FR"/>
              </w:rPr>
              <w:t>l’obtention éventuelle d’une aide d'État par le soumissionnaire.</w:t>
            </w:r>
          </w:p>
          <w:p w:rsidR="009B5D52" w:rsidRPr="00D17775" w:rsidRDefault="009B5D52" w:rsidP="00691EF1">
            <w:pPr>
              <w:pStyle w:val="Paragraphedeliste"/>
              <w:numPr>
                <w:ilvl w:val="0"/>
                <w:numId w:val="54"/>
              </w:numPr>
              <w:tabs>
                <w:tab w:val="left" w:pos="702"/>
              </w:tabs>
              <w:suppressAutoHyphens w:val="0"/>
              <w:overflowPunct/>
              <w:autoSpaceDE/>
              <w:autoSpaceDN/>
              <w:adjustRightInd/>
              <w:spacing w:after="160"/>
              <w:textAlignment w:val="auto"/>
              <w:rPr>
                <w:sz w:val="26"/>
                <w:szCs w:val="26"/>
                <w:lang w:val="fr-FR" w:eastAsia="fr-FR"/>
              </w:rPr>
            </w:pPr>
            <w:r w:rsidRPr="00D17775">
              <w:rPr>
                <w:sz w:val="26"/>
                <w:szCs w:val="26"/>
                <w:lang w:val="fr-FR" w:eastAsia="fr-FR"/>
              </w:rPr>
              <w:t>y compris une analyse détaillée du prix en relation avec l’objet du Marché, sa portée, le calendrier de réalisation, l’allocation des risques et responsabilités, et toute autre exigence contenue dans le dossier d’appel d’offres.</w:t>
            </w:r>
          </w:p>
          <w:p w:rsidR="009B5D52" w:rsidRPr="00D17775" w:rsidRDefault="009B5D52" w:rsidP="00D17775">
            <w:pPr>
              <w:pStyle w:val="Header3-Paragraph"/>
              <w:tabs>
                <w:tab w:val="clear" w:pos="504"/>
              </w:tabs>
              <w:spacing w:after="160"/>
              <w:ind w:left="34" w:firstLine="0"/>
              <w:rPr>
                <w:rFonts w:cs="Times New Roman"/>
                <w:sz w:val="26"/>
                <w:szCs w:val="26"/>
                <w:lang w:val="fr-FR"/>
              </w:rPr>
            </w:pPr>
            <w:r w:rsidRPr="00D17775">
              <w:rPr>
                <w:rFonts w:cs="Times New Roman"/>
                <w:sz w:val="26"/>
                <w:szCs w:val="26"/>
                <w:lang w:val="fr-FR"/>
              </w:rPr>
              <w:t>Après avoir vérifié les informations et le détail du prix fournis parle Soumissionnaire, dans le cas où l’autorité contractante établit que le soumissionnaire n’a pas démontré sa capacité à réaliser le Marché pour le prix proposé, il écartera l’offre.</w:t>
            </w:r>
          </w:p>
          <w:p w:rsidR="009B5D52" w:rsidRPr="00D17775" w:rsidRDefault="009B5D52" w:rsidP="00D17775">
            <w:pPr>
              <w:spacing w:after="160"/>
              <w:rPr>
                <w:rFonts w:cs="Times New Roman"/>
                <w:sz w:val="26"/>
                <w:szCs w:val="26"/>
              </w:rPr>
            </w:pPr>
            <w:r w:rsidRPr="00D17775">
              <w:rPr>
                <w:rFonts w:cs="Times New Roman"/>
                <w:sz w:val="26"/>
                <w:szCs w:val="26"/>
              </w:rPr>
              <w:t>A l’issue de l’évaluation financière, les soumissionnaires restés en lice seront classés par ordre croissant du montant corrigé des offres.</w:t>
            </w:r>
          </w:p>
          <w:p w:rsidR="00470EE8" w:rsidRPr="00D17775" w:rsidRDefault="009B5D52" w:rsidP="00D17775">
            <w:pPr>
              <w:pStyle w:val="Paragraphedeliste"/>
              <w:tabs>
                <w:tab w:val="left" w:pos="702"/>
              </w:tabs>
              <w:spacing w:after="160"/>
              <w:ind w:left="0"/>
              <w:rPr>
                <w:sz w:val="26"/>
                <w:szCs w:val="26"/>
                <w:lang w:val="fr-FR" w:eastAsia="fr-FR"/>
              </w:rPr>
            </w:pPr>
            <w:r w:rsidRPr="00D17775">
              <w:rPr>
                <w:sz w:val="26"/>
                <w:szCs w:val="26"/>
                <w:lang w:val="fr-FR" w:eastAsia="fr-FR"/>
              </w:rPr>
              <w:t>Toute offre anormalement basse sera rejetée.</w:t>
            </w:r>
          </w:p>
        </w:tc>
      </w:tr>
      <w:tr w:rsidR="009B5D52" w:rsidRPr="00D17775" w:rsidTr="007B4D36">
        <w:tc>
          <w:tcPr>
            <w:tcW w:w="2376" w:type="dxa"/>
          </w:tcPr>
          <w:p w:rsidR="009B5D52" w:rsidRPr="00D17775" w:rsidRDefault="009B5D52" w:rsidP="00D17775">
            <w:pPr>
              <w:pStyle w:val="Header1-Clauses"/>
              <w:tabs>
                <w:tab w:val="clear" w:pos="432"/>
              </w:tabs>
              <w:overflowPunct/>
              <w:autoSpaceDE/>
              <w:autoSpaceDN/>
              <w:adjustRightInd/>
              <w:spacing w:after="160"/>
              <w:ind w:left="360" w:firstLine="0"/>
              <w:textAlignment w:val="auto"/>
              <w:rPr>
                <w:rFonts w:cs="Times New Roman"/>
                <w:sz w:val="26"/>
                <w:szCs w:val="26"/>
                <w:lang w:val="fr-FR"/>
              </w:rPr>
            </w:pPr>
          </w:p>
        </w:tc>
        <w:tc>
          <w:tcPr>
            <w:tcW w:w="7254" w:type="dxa"/>
          </w:tcPr>
          <w:p w:rsidR="00470EE8" w:rsidRPr="00D17775" w:rsidRDefault="009B5D52" w:rsidP="00D17775">
            <w:pPr>
              <w:numPr>
                <w:ilvl w:val="1"/>
                <w:numId w:val="12"/>
              </w:numPr>
              <w:suppressAutoHyphens w:val="0"/>
              <w:overflowPunct/>
              <w:autoSpaceDE/>
              <w:autoSpaceDN/>
              <w:adjustRightInd/>
              <w:spacing w:after="160"/>
              <w:textAlignment w:val="auto"/>
              <w:rPr>
                <w:rFonts w:cs="Times New Roman"/>
                <w:sz w:val="26"/>
                <w:szCs w:val="26"/>
              </w:rPr>
            </w:pPr>
            <w:r w:rsidRPr="00D17775">
              <w:rPr>
                <w:rFonts w:cs="Times New Roman"/>
                <w:sz w:val="26"/>
                <w:szCs w:val="26"/>
              </w:rPr>
              <w:t>L’effet estimé des formules de révision des prix ou d’actualisation, figurant dans les CCAG et CCAP, appliquées durant la période d’exécution du Marché, ne sera pas pris en considération lors de l’évaluation des offres.</w:t>
            </w:r>
          </w:p>
        </w:tc>
      </w:tr>
      <w:tr w:rsidR="00FC18BD" w:rsidRPr="00D17775" w:rsidTr="007B4D36">
        <w:tc>
          <w:tcPr>
            <w:tcW w:w="2376" w:type="dxa"/>
          </w:tcPr>
          <w:p w:rsidR="00FC18BD" w:rsidRPr="00D17775" w:rsidRDefault="00FC18BD" w:rsidP="00D17775">
            <w:pPr>
              <w:pStyle w:val="Notedefin"/>
              <w:spacing w:after="160"/>
              <w:rPr>
                <w:rFonts w:cs="Times New Roman"/>
                <w:sz w:val="26"/>
                <w:szCs w:val="26"/>
              </w:rPr>
            </w:pPr>
          </w:p>
        </w:tc>
        <w:tc>
          <w:tcPr>
            <w:tcW w:w="7254" w:type="dxa"/>
          </w:tcPr>
          <w:p w:rsidR="00FC18BD" w:rsidRPr="00D17775" w:rsidRDefault="009B5D52" w:rsidP="00D17775">
            <w:pPr>
              <w:numPr>
                <w:ilvl w:val="1"/>
                <w:numId w:val="12"/>
              </w:numPr>
              <w:suppressAutoHyphens w:val="0"/>
              <w:overflowPunct/>
              <w:autoSpaceDE/>
              <w:autoSpaceDN/>
              <w:adjustRightInd/>
              <w:spacing w:after="160"/>
              <w:textAlignment w:val="auto"/>
              <w:rPr>
                <w:rFonts w:cs="Times New Roman"/>
                <w:sz w:val="26"/>
                <w:szCs w:val="26"/>
              </w:rPr>
            </w:pPr>
            <w:r w:rsidRPr="00D17775">
              <w:rPr>
                <w:rFonts w:cs="Times New Roman"/>
                <w:sz w:val="26"/>
                <w:szCs w:val="26"/>
              </w:rPr>
              <w:t xml:space="preserve">Si cela est prévu dans les </w:t>
            </w:r>
            <w:r w:rsidR="00794CB4" w:rsidRPr="00D17775">
              <w:rPr>
                <w:rFonts w:cs="Times New Roman"/>
                <w:b/>
                <w:sz w:val="26"/>
                <w:szCs w:val="26"/>
              </w:rPr>
              <w:t>DPAO</w:t>
            </w:r>
            <w:r w:rsidRPr="00D17775">
              <w:rPr>
                <w:rFonts w:cs="Times New Roman"/>
                <w:sz w:val="26"/>
                <w:szCs w:val="26"/>
              </w:rPr>
              <w:t xml:space="preserve">, le présent Dossier d’appel d’offres autorise les soumissionnaires à indiquer séparément leurs prix pour différents lots, et permet à l’Autorité contractante d’attribuer un ou plusieurs lots à un ou plus d’un soumissionnaire. La méthode d’évaluation pour déterminer la combinaison d’offres la plus avantageuse, compte tenu de tous rabais offerts dans la lettre de soumission de l’offre, sera précisée dans les </w:t>
            </w:r>
            <w:r w:rsidR="00794CB4" w:rsidRPr="00D17775">
              <w:rPr>
                <w:rFonts w:cs="Times New Roman"/>
                <w:b/>
                <w:sz w:val="26"/>
                <w:szCs w:val="26"/>
              </w:rPr>
              <w:t>DPAO</w:t>
            </w:r>
            <w:r w:rsidRPr="00D17775">
              <w:rPr>
                <w:rFonts w:cs="Times New Roman"/>
                <w:sz w:val="26"/>
                <w:szCs w:val="26"/>
              </w:rPr>
              <w:t>.</w:t>
            </w:r>
          </w:p>
        </w:tc>
      </w:tr>
      <w:tr w:rsidR="00E27C75" w:rsidRPr="00D17775" w:rsidTr="007B4D36">
        <w:tc>
          <w:tcPr>
            <w:tcW w:w="2376" w:type="dxa"/>
          </w:tcPr>
          <w:p w:rsidR="00E27C75" w:rsidRPr="00D17775" w:rsidRDefault="00E27C75" w:rsidP="00E27C75">
            <w:pPr>
              <w:pStyle w:val="Header1-Clauses"/>
              <w:numPr>
                <w:ilvl w:val="0"/>
                <w:numId w:val="12"/>
              </w:numPr>
              <w:tabs>
                <w:tab w:val="clear" w:pos="432"/>
              </w:tabs>
              <w:overflowPunct/>
              <w:autoSpaceDE/>
              <w:autoSpaceDN/>
              <w:adjustRightInd/>
              <w:spacing w:after="160"/>
              <w:textAlignment w:val="auto"/>
              <w:rPr>
                <w:rFonts w:cs="Times New Roman"/>
                <w:sz w:val="26"/>
                <w:szCs w:val="26"/>
              </w:rPr>
            </w:pPr>
            <w:r w:rsidRPr="00D17775">
              <w:rPr>
                <w:rFonts w:cs="Times New Roman"/>
                <w:sz w:val="26"/>
                <w:szCs w:val="26"/>
                <w:lang w:val="fr-FR"/>
              </w:rPr>
              <w:t>Marge de préférence</w:t>
            </w:r>
          </w:p>
        </w:tc>
        <w:tc>
          <w:tcPr>
            <w:tcW w:w="7254" w:type="dxa"/>
          </w:tcPr>
          <w:p w:rsidR="00E27C75" w:rsidRPr="000055F3" w:rsidRDefault="00E27C75" w:rsidP="00E27C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b/>
                <w:sz w:val="26"/>
                <w:szCs w:val="26"/>
                <w:lang w:val="fr-FR"/>
              </w:rPr>
              <w:t>Préférence communautaire</w:t>
            </w:r>
            <w:r w:rsidRPr="00D17775">
              <w:rPr>
                <w:rFonts w:cs="Times New Roman"/>
                <w:sz w:val="26"/>
                <w:szCs w:val="26"/>
                <w:lang w:val="fr-FR"/>
              </w:rPr>
              <w:t xml:space="preserve"> : Lors de la passation d’un marché, une préférence communautaire d’un taux maximal de quinze pour cent (15%) doit être attribuée à l’offre présentée par une entreprise ressortissante de l’espace UEMOA. Elle doit être définie en conformité, selon les cas, avec les dispositions de l’article 75 de la loi n°2020-26 du 29 septembre 2020 portant Code des marchés publics en République du Bénin et n’est applicable que si l’entrepreneur propose d’utiliser au moins trente pour cent (30%) d’intrants communautaires ou d’employer au moins trente pour cent (30%) de personnels ressortissants des Etats membres de l’UEMOA sur le chantier. Le taux applicable doit être préalablement défini dans les </w:t>
            </w:r>
            <w:r w:rsidRPr="00D17775">
              <w:rPr>
                <w:rFonts w:cs="Times New Roman"/>
                <w:b/>
                <w:sz w:val="26"/>
                <w:szCs w:val="26"/>
                <w:lang w:val="fr-FR"/>
              </w:rPr>
              <w:t>DPAO</w:t>
            </w:r>
            <w:r w:rsidRPr="00D17775">
              <w:rPr>
                <w:rFonts w:cs="Times New Roman"/>
                <w:sz w:val="26"/>
                <w:szCs w:val="26"/>
                <w:lang w:val="fr-FR"/>
              </w:rPr>
              <w:t xml:space="preserve">. </w:t>
            </w:r>
          </w:p>
          <w:p w:rsidR="00E27C75" w:rsidRPr="00D17775" w:rsidRDefault="00E27C75" w:rsidP="00E27C75">
            <w:pPr>
              <w:pStyle w:val="Header3-Paragraph"/>
              <w:tabs>
                <w:tab w:val="clear" w:pos="504"/>
                <w:tab w:val="left" w:pos="-6912"/>
              </w:tabs>
              <w:overflowPunct/>
              <w:autoSpaceDE/>
              <w:autoSpaceDN/>
              <w:adjustRightInd/>
              <w:spacing w:after="160"/>
              <w:ind w:left="34" w:firstLine="0"/>
              <w:textAlignment w:val="auto"/>
              <w:rPr>
                <w:rFonts w:cs="Times New Roman"/>
                <w:sz w:val="26"/>
                <w:szCs w:val="26"/>
                <w:lang w:val="fr-FR"/>
              </w:rPr>
            </w:pPr>
            <w:r w:rsidRPr="00D17775">
              <w:rPr>
                <w:rFonts w:cs="Times New Roman"/>
                <w:sz w:val="26"/>
                <w:szCs w:val="26"/>
                <w:lang w:val="fr-FR"/>
              </w:rPr>
              <w:t xml:space="preserve">Pour l’octroi de cette marge de préférence communautaire aux entrepreneurs résidents de l’espace UEMOA, la Commission d’ouverture et d’évaluation classera les offres financières dans l’un des deux groupes ci-après : </w:t>
            </w:r>
          </w:p>
          <w:p w:rsidR="00E27C75" w:rsidRPr="00D17775" w:rsidRDefault="00E27C75" w:rsidP="00E27C75">
            <w:pPr>
              <w:spacing w:after="160"/>
              <w:ind w:left="540" w:right="-72"/>
              <w:rPr>
                <w:rFonts w:cs="Times New Roman"/>
                <w:sz w:val="26"/>
                <w:szCs w:val="26"/>
              </w:rPr>
            </w:pPr>
            <w:r w:rsidRPr="00D17775">
              <w:rPr>
                <w:rFonts w:cs="Times New Roman"/>
                <w:b/>
                <w:sz w:val="26"/>
                <w:szCs w:val="26"/>
              </w:rPr>
              <w:t xml:space="preserve">(a) Groupe A </w:t>
            </w:r>
            <w:r w:rsidRPr="00D17775">
              <w:rPr>
                <w:rFonts w:cs="Times New Roman"/>
                <w:sz w:val="26"/>
                <w:szCs w:val="26"/>
              </w:rPr>
              <w:t>: les entrepreneurs proposant des offres dont au moins trente pour cent (30%) d'intrants communautaires sont utilisés ou au moins trente pour cent (30%) des personnels employés sur le chantier sont des ressortissants des Etats membres de l’Union économique et monétaire ouest africaine.</w:t>
            </w:r>
          </w:p>
          <w:p w:rsidR="00E27C75" w:rsidRPr="00D17775" w:rsidRDefault="00E27C75" w:rsidP="00E27C75">
            <w:pPr>
              <w:spacing w:after="160"/>
              <w:ind w:left="540" w:right="-72"/>
              <w:rPr>
                <w:rFonts w:cs="Times New Roman"/>
                <w:b/>
                <w:sz w:val="26"/>
                <w:szCs w:val="26"/>
              </w:rPr>
            </w:pPr>
            <w:r w:rsidRPr="00D17775">
              <w:rPr>
                <w:rFonts w:cs="Times New Roman"/>
                <w:b/>
                <w:sz w:val="26"/>
                <w:szCs w:val="26"/>
              </w:rPr>
              <w:t xml:space="preserve">(b) Groupe B </w:t>
            </w:r>
            <w:r w:rsidRPr="00D17775">
              <w:rPr>
                <w:rFonts w:cs="Times New Roman"/>
                <w:sz w:val="26"/>
                <w:szCs w:val="26"/>
              </w:rPr>
              <w:t>: Toutes les autres offres.</w:t>
            </w:r>
          </w:p>
          <w:p w:rsidR="00E27C75" w:rsidRPr="00D17775" w:rsidRDefault="00E27C75" w:rsidP="00E27C75">
            <w:pPr>
              <w:spacing w:after="160"/>
              <w:ind w:right="-72"/>
              <w:rPr>
                <w:rFonts w:cs="Times New Roman"/>
                <w:sz w:val="26"/>
                <w:szCs w:val="26"/>
              </w:rPr>
            </w:pPr>
            <w:r w:rsidRPr="00D17775">
              <w:rPr>
                <w:rFonts w:cs="Times New Roman"/>
                <w:sz w:val="26"/>
                <w:szCs w:val="26"/>
              </w:rPr>
              <w:t>Pour faciliter cette classification par l’autorité contractante, le soumissionnaire devra fournir dans son offre, toutes justifications nécessaires au classement de son offre dans le groupe A.</w:t>
            </w:r>
          </w:p>
          <w:p w:rsidR="00E27C75" w:rsidRPr="00D17775" w:rsidRDefault="00E27C75" w:rsidP="00E27C75">
            <w:pPr>
              <w:suppressAutoHyphens w:val="0"/>
              <w:overflowPunct/>
              <w:autoSpaceDE/>
              <w:autoSpaceDN/>
              <w:adjustRightInd/>
              <w:spacing w:after="160"/>
              <w:textAlignment w:val="auto"/>
              <w:rPr>
                <w:rFonts w:cs="Times New Roman"/>
                <w:sz w:val="26"/>
                <w:szCs w:val="26"/>
              </w:rPr>
            </w:pPr>
            <w:r w:rsidRPr="00D17775">
              <w:rPr>
                <w:rFonts w:cs="Times New Roman"/>
                <w:sz w:val="26"/>
                <w:szCs w:val="26"/>
              </w:rPr>
              <w:t xml:space="preserve">La commission d’ouverture et d’évaluation examinera d’abord les offres pour vérifier dans quel groupe les offres des soumissionnaires seront classées. </w:t>
            </w:r>
          </w:p>
          <w:p w:rsidR="00E27C75" w:rsidRPr="00D17775" w:rsidRDefault="00E27C75" w:rsidP="00E27C75">
            <w:pPr>
              <w:suppressAutoHyphens w:val="0"/>
              <w:overflowPunct/>
              <w:autoSpaceDE/>
              <w:autoSpaceDN/>
              <w:adjustRightInd/>
              <w:spacing w:after="160"/>
              <w:textAlignment w:val="auto"/>
              <w:rPr>
                <w:rFonts w:cs="Times New Roman"/>
                <w:sz w:val="26"/>
                <w:szCs w:val="26"/>
              </w:rPr>
            </w:pPr>
            <w:r w:rsidRPr="00D17775">
              <w:rPr>
                <w:rFonts w:cs="Times New Roman"/>
                <w:sz w:val="26"/>
                <w:szCs w:val="26"/>
              </w:rPr>
              <w:t>Toutes les offres évaluées de chaque groupe seront ensuite comparées entre elles, pour déterminer quelle est l’offre évaluée conforme et économiquement la plus avantageuse de chaque groupe.  L’offre évaluée la plus avantageuse en fonction de critères exprimés en termes monétaires de chaque groupe sera ensuite comparée avec l’offre évaluée la plus avantageuse en fonction de critères exprimés en termes monétaires des autres groupes.  Si, de cette comparaison, il ressort qu’une offre du Groupe A est l’offre évaluée la plus avantageuse, le soumissionnaire qui l’a présentée se verra attribuer le marché.</w:t>
            </w:r>
          </w:p>
          <w:p w:rsidR="00E27C75" w:rsidRPr="00D17775" w:rsidRDefault="00E27C75" w:rsidP="00E27C75">
            <w:pPr>
              <w:spacing w:after="160"/>
              <w:ind w:right="-74"/>
              <w:rPr>
                <w:rFonts w:cs="Times New Roman"/>
                <w:sz w:val="26"/>
                <w:szCs w:val="26"/>
              </w:rPr>
            </w:pPr>
            <w:r w:rsidRPr="00D17775">
              <w:rPr>
                <w:rFonts w:cs="Times New Roman"/>
                <w:sz w:val="26"/>
                <w:szCs w:val="26"/>
              </w:rPr>
              <w:t>Si, à la suite de la comparaison qui précède, l’offre évaluée conforme et économiquement la plus avantageuse fait partie du Groupe B, cette offre du Groupe B sera de nouveau comparée à l’offre évaluée conforme et économiquement la plus avantageuse du Groupe A après qu’on ait ajouté au prix évalué des prestations non originaires de l’espace UEMOA. Pour ce faire et aux seules fins de cette comparaison supplémentaire, il sera appliqué à cette offre un taux de préférence communautaire maximal de 15 % du prix de l’offre.L’offre du groupe A sera retenue si au terme de cette comparaison supplémentaire, elle reste celle évaluée conforme et économiquement la plus avantageuse en fonction de critères exprimés en termes monétaires. Sinon, l’offre évaluée conforme et économiquement la plus avantageuse en fonction de critères exprimés en termes monétaires du Groupe B, par application des dispositions du paragraphe précédant sera retenue.</w:t>
            </w:r>
          </w:p>
          <w:p w:rsidR="00E27C75" w:rsidRPr="00D17775" w:rsidRDefault="00E27C75" w:rsidP="00E27C75">
            <w:pPr>
              <w:pStyle w:val="Header3-Paragraph"/>
              <w:numPr>
                <w:ilvl w:val="1"/>
                <w:numId w:val="12"/>
              </w:numPr>
              <w:overflowPunct/>
              <w:autoSpaceDE/>
              <w:autoSpaceDN/>
              <w:adjustRightInd/>
              <w:spacing w:after="160"/>
              <w:textAlignment w:val="auto"/>
              <w:rPr>
                <w:rFonts w:cs="Times New Roman"/>
                <w:b/>
                <w:sz w:val="26"/>
                <w:szCs w:val="26"/>
                <w:lang w:val="fr-FR"/>
              </w:rPr>
            </w:pPr>
            <w:r w:rsidRPr="00D17775">
              <w:rPr>
                <w:rFonts w:cs="Times New Roman"/>
                <w:b/>
                <w:sz w:val="26"/>
                <w:szCs w:val="26"/>
                <w:lang w:val="fr-FR"/>
              </w:rPr>
              <w:t>Préférence spécifique aux marchés des collectivités locales</w:t>
            </w:r>
          </w:p>
          <w:p w:rsidR="00E27C75" w:rsidRPr="00D17775" w:rsidRDefault="00E27C75" w:rsidP="00E27C75">
            <w:pPr>
              <w:pStyle w:val="Header3-Paragraph"/>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 xml:space="preserve">Par dérogation aux dispositions visées à l'article 75 de la loi n° 2020-26 du 29 septembre 2020 portant code des marchés publics en République du Bénin et dans le cas d'un marché d'une collectivité locale ou de l’un de ses établissements publics, le candidat étranger qui n'est pas une entreprise communautaire et qui aura prévu de sous traiter au moins trente pour cent (30%) de la valeur globale du marché à une entreprise béninoise, peut bénéficier d'une marge de préférence spécifique liée aux marchés de collectivités locales qui ne peut être supérieure à dix pour cent (10%). Le taux applicable à cette préférence doit être préalablement défini dans les </w:t>
            </w:r>
            <w:r w:rsidRPr="00D17775">
              <w:rPr>
                <w:rFonts w:cs="Times New Roman"/>
                <w:b/>
                <w:sz w:val="26"/>
                <w:szCs w:val="26"/>
                <w:lang w:val="fr-FR"/>
              </w:rPr>
              <w:t>DPAO</w:t>
            </w:r>
            <w:r w:rsidRPr="00D17775">
              <w:rPr>
                <w:rFonts w:cs="Times New Roman"/>
                <w:sz w:val="26"/>
                <w:szCs w:val="26"/>
                <w:lang w:val="fr-FR"/>
              </w:rPr>
              <w:t>.</w:t>
            </w:r>
          </w:p>
          <w:p w:rsidR="00E27C75" w:rsidRPr="00D17775" w:rsidRDefault="00E27C75" w:rsidP="00E27C75">
            <w:pPr>
              <w:pStyle w:val="Header3-Paragraph"/>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Pour l’octroi de cette marge de préférence spécifique aux entrepreneurs, la commission d’ouverture et d’évaluation classera les offres financières dans l’un des trois groupes ci-après :</w:t>
            </w:r>
          </w:p>
          <w:p w:rsidR="00E27C75" w:rsidRPr="00D17775" w:rsidRDefault="00E27C75" w:rsidP="00E27C75">
            <w:pPr>
              <w:spacing w:after="160"/>
              <w:ind w:left="540" w:right="-72"/>
              <w:rPr>
                <w:rFonts w:cs="Times New Roman"/>
                <w:sz w:val="26"/>
                <w:szCs w:val="26"/>
              </w:rPr>
            </w:pPr>
            <w:r w:rsidRPr="00D17775">
              <w:rPr>
                <w:rFonts w:cs="Times New Roman"/>
                <w:b/>
                <w:sz w:val="26"/>
                <w:szCs w:val="26"/>
              </w:rPr>
              <w:t xml:space="preserve">(a) Groupe A </w:t>
            </w:r>
            <w:r w:rsidRPr="00D17775">
              <w:rPr>
                <w:rFonts w:cs="Times New Roman"/>
                <w:sz w:val="26"/>
                <w:szCs w:val="26"/>
              </w:rPr>
              <w:t>: les entrepreneurs proposant des offres dont au moins trente pour cent (30%) d'intrants communautaires sont utilisés ou au moins trente pour cent (30%) des personnels employés sur le chantier sont des ressortissants des Etats membres de l’Union économique et monétaire ouest africaine.</w:t>
            </w:r>
          </w:p>
          <w:p w:rsidR="00E27C75" w:rsidRPr="00D17775" w:rsidRDefault="00E27C75" w:rsidP="00E27C75">
            <w:pPr>
              <w:spacing w:after="160"/>
              <w:ind w:left="540" w:right="-72"/>
              <w:rPr>
                <w:rFonts w:cs="Times New Roman"/>
                <w:sz w:val="26"/>
                <w:szCs w:val="26"/>
              </w:rPr>
            </w:pPr>
            <w:r w:rsidRPr="00D17775">
              <w:rPr>
                <w:rFonts w:cs="Times New Roman"/>
                <w:sz w:val="26"/>
                <w:szCs w:val="26"/>
              </w:rPr>
              <w:t>(b) Groupe B : Toutes les autres offres ne remplissant pas les critères des groupes A et C.</w:t>
            </w:r>
          </w:p>
          <w:p w:rsidR="00E27C75" w:rsidRPr="00D17775" w:rsidRDefault="00E27C75" w:rsidP="00E27C75">
            <w:pPr>
              <w:spacing w:after="160"/>
              <w:ind w:left="540" w:right="-72"/>
              <w:rPr>
                <w:rFonts w:cs="Times New Roman"/>
                <w:sz w:val="26"/>
                <w:szCs w:val="26"/>
              </w:rPr>
            </w:pPr>
            <w:r w:rsidRPr="00D17775">
              <w:rPr>
                <w:rFonts w:cs="Times New Roman"/>
                <w:sz w:val="26"/>
                <w:szCs w:val="26"/>
              </w:rPr>
              <w:t>(c) Groupe C : les entrepreneurs étrangers proposant de sous-traiter au moins trente pour cent (30%) de la valeur globale du marché à une entreprise béninoise.</w:t>
            </w:r>
          </w:p>
          <w:p w:rsidR="00E27C75" w:rsidRPr="00D17775" w:rsidRDefault="00E27C75" w:rsidP="00E27C75">
            <w:pPr>
              <w:spacing w:after="160"/>
              <w:ind w:right="-72"/>
              <w:rPr>
                <w:rFonts w:cs="Times New Roman"/>
                <w:sz w:val="26"/>
                <w:szCs w:val="26"/>
              </w:rPr>
            </w:pPr>
            <w:r w:rsidRPr="00D17775">
              <w:rPr>
                <w:rFonts w:cs="Times New Roman"/>
                <w:sz w:val="26"/>
                <w:szCs w:val="26"/>
              </w:rPr>
              <w:t>Pour faciliter cette classification par l’autorité contractante, le soumissionnaire devra fournir dans son offre, toutes justifications nécessaires au classement de son offre dans les groupes A ou C.</w:t>
            </w:r>
          </w:p>
          <w:p w:rsidR="00E27C75" w:rsidRPr="00D17775" w:rsidRDefault="00E27C75" w:rsidP="00E27C75">
            <w:pPr>
              <w:suppressAutoHyphens w:val="0"/>
              <w:overflowPunct/>
              <w:autoSpaceDE/>
              <w:autoSpaceDN/>
              <w:adjustRightInd/>
              <w:spacing w:after="160"/>
              <w:textAlignment w:val="auto"/>
              <w:rPr>
                <w:rFonts w:cs="Times New Roman"/>
                <w:sz w:val="26"/>
                <w:szCs w:val="26"/>
              </w:rPr>
            </w:pPr>
            <w:r w:rsidRPr="00D17775">
              <w:rPr>
                <w:rFonts w:cs="Times New Roman"/>
                <w:sz w:val="26"/>
                <w:szCs w:val="26"/>
              </w:rPr>
              <w:t xml:space="preserve">La commission d’ouverture et d’évaluation examinera d’abord les offres pour vérifier dans quel groupe les offres des soumissionnaires seront classées. </w:t>
            </w:r>
          </w:p>
          <w:p w:rsidR="00E27C75" w:rsidRPr="00D17775" w:rsidRDefault="00E27C75" w:rsidP="00E27C75">
            <w:pPr>
              <w:suppressAutoHyphens w:val="0"/>
              <w:overflowPunct/>
              <w:autoSpaceDE/>
              <w:autoSpaceDN/>
              <w:adjustRightInd/>
              <w:spacing w:after="160"/>
              <w:textAlignment w:val="auto"/>
              <w:rPr>
                <w:rFonts w:cs="Times New Roman"/>
                <w:sz w:val="26"/>
                <w:szCs w:val="26"/>
              </w:rPr>
            </w:pPr>
            <w:r w:rsidRPr="00D17775">
              <w:rPr>
                <w:rFonts w:cs="Times New Roman"/>
                <w:sz w:val="26"/>
                <w:szCs w:val="26"/>
              </w:rPr>
              <w:t>Toutes les offres évaluées de chaque groupe seront ensuite comparées entre elles, pour déterminer l’offre évaluée conforme et économiquement la plus avantageuse de chaque groupe. L’offre évaluée la plus avantageuse en fonction de critères exprimés en termes monétaires de chaque groupe sera ensuite comparée avec l’offre évaluée la plus avantageuse en fonction de critères exprimés en termes monétaires des autres groupes.  Si, de cette comparaison, il ressort qu’une offre du Groupe A ou du groupe C est l’offre évaluée la plus avantageuse, le soumissionnaire qui l’a présentée se verra attribuer le marché.</w:t>
            </w:r>
          </w:p>
          <w:p w:rsidR="00E27C75" w:rsidRPr="00D17775" w:rsidRDefault="00E27C75" w:rsidP="00E27C75">
            <w:pPr>
              <w:suppressAutoHyphens w:val="0"/>
              <w:overflowPunct/>
              <w:autoSpaceDE/>
              <w:autoSpaceDN/>
              <w:adjustRightInd/>
              <w:spacing w:after="160"/>
              <w:textAlignment w:val="auto"/>
              <w:rPr>
                <w:rFonts w:cs="Times New Roman"/>
                <w:sz w:val="26"/>
                <w:szCs w:val="26"/>
              </w:rPr>
            </w:pPr>
            <w:r w:rsidRPr="00D17775">
              <w:rPr>
                <w:rFonts w:cs="Times New Roman"/>
                <w:sz w:val="26"/>
                <w:szCs w:val="26"/>
              </w:rPr>
              <w:t>Si, à la suite de la comparaison qui précède, l’offre évaluée conforme et économiquement la plus avantageuse fait partie du Groupe B, cette offre du Groupe B sera de nouveau comparée à l’offre évaluée conforme et économiquement la plus avantageuse du Groupe A ou du groupe C. Pour ce faire et aux seules fins de cette comparaison supplémentaire, il sera appliqué à ces offres un taux de préférence communautaire maximal de 15 % (groupe A) ou spécifique maximal de 10% (groupe C) du prix de l’offre.</w:t>
            </w:r>
          </w:p>
          <w:p w:rsidR="00E27C75" w:rsidRPr="00D17775" w:rsidRDefault="00E27C75" w:rsidP="00E27C75">
            <w:pPr>
              <w:pStyle w:val="Header3-Paragraph"/>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L’offre du groupe A ou du groupe C sera retenue si au terme de cette comparaison supplémentaire, elle reste celle évaluée conforme et économiquement la plus avantageuse en fonction de critères exprimés en termes monétaires. Sinon, l’offre évaluée conforme et économiquement la plus avantageuse en fonction de critères exprimés en termes monétaires du Groupe B, par application des dispositions du paragraphe précédant sera retenue.</w:t>
            </w:r>
          </w:p>
          <w:p w:rsidR="00E27C75" w:rsidRPr="00D17775" w:rsidRDefault="00E27C75" w:rsidP="00E27C75">
            <w:pPr>
              <w:pStyle w:val="Header3-Paragraph"/>
              <w:numPr>
                <w:ilvl w:val="1"/>
                <w:numId w:val="12"/>
              </w:numPr>
              <w:overflowPunct/>
              <w:autoSpaceDE/>
              <w:autoSpaceDN/>
              <w:adjustRightInd/>
              <w:spacing w:after="160"/>
              <w:textAlignment w:val="auto"/>
              <w:rPr>
                <w:rFonts w:cs="Times New Roman"/>
                <w:b/>
                <w:sz w:val="26"/>
                <w:szCs w:val="26"/>
                <w:lang w:val="fr-FR"/>
              </w:rPr>
            </w:pPr>
            <w:r w:rsidRPr="00D17775">
              <w:rPr>
                <w:rFonts w:cs="Times New Roman"/>
                <w:b/>
                <w:sz w:val="26"/>
                <w:szCs w:val="26"/>
                <w:lang w:val="fr-FR"/>
              </w:rPr>
              <w:t xml:space="preserve">Préférence spécifique au profit des micro, petites et moyennes entreprises (MPME) </w:t>
            </w:r>
          </w:p>
          <w:p w:rsidR="00E27C75" w:rsidRPr="00D17775" w:rsidRDefault="00E27C75" w:rsidP="00E27C75">
            <w:pPr>
              <w:pStyle w:val="Header3-Paragraph"/>
              <w:overflowPunct/>
              <w:autoSpaceDE/>
              <w:autoSpaceDN/>
              <w:adjustRightInd/>
              <w:spacing w:after="160"/>
              <w:ind w:left="0" w:firstLine="0"/>
              <w:textAlignment w:val="auto"/>
              <w:rPr>
                <w:rFonts w:cs="Times New Roman"/>
                <w:b/>
                <w:sz w:val="26"/>
                <w:szCs w:val="26"/>
                <w:lang w:val="fr-FR"/>
              </w:rPr>
            </w:pPr>
            <w:r w:rsidRPr="00D17775">
              <w:rPr>
                <w:rFonts w:cs="Times New Roman"/>
                <w:sz w:val="26"/>
                <w:szCs w:val="26"/>
                <w:lang w:val="fr-FR"/>
              </w:rPr>
              <w:t xml:space="preserve">Tout candidat à un marché public, qui aura prévu de sous-traiter au moins trente pour cent (30 %) de la  valeur globale dudit marché à une ou plusieurs MPME béninoise bénéficie d'une marge de préférence qui ne pourra être supérieure à cinq pour cent (5%). Cette marge est cumulable avec la préférence communautaire et doit être précisée préalablement dans les </w:t>
            </w:r>
            <w:r w:rsidRPr="00D17775">
              <w:rPr>
                <w:rFonts w:cs="Times New Roman"/>
                <w:b/>
                <w:sz w:val="26"/>
                <w:szCs w:val="26"/>
                <w:lang w:val="fr-FR"/>
              </w:rPr>
              <w:t>DPAO.</w:t>
            </w:r>
          </w:p>
          <w:p w:rsidR="00E27C75" w:rsidRPr="00D17775" w:rsidRDefault="00E27C75" w:rsidP="00E27C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Pour l’octroi de cette marge de préférence spécifique aux entrepreneurs, la commission d’ouverture et d’évaluation classera les offres financières dans l’un des deux groupes ci-après :</w:t>
            </w:r>
          </w:p>
          <w:p w:rsidR="00E27C75" w:rsidRPr="00D17775" w:rsidRDefault="00E27C75" w:rsidP="00E27C75">
            <w:pPr>
              <w:pStyle w:val="Header3-Paragraph"/>
              <w:tabs>
                <w:tab w:val="clear" w:pos="504"/>
              </w:tabs>
              <w:overflowPunct/>
              <w:autoSpaceDE/>
              <w:autoSpaceDN/>
              <w:adjustRightInd/>
              <w:spacing w:after="160"/>
              <w:ind w:left="0" w:firstLine="0"/>
              <w:textAlignment w:val="auto"/>
              <w:rPr>
                <w:rFonts w:cs="Times New Roman"/>
                <w:b/>
                <w:sz w:val="26"/>
                <w:szCs w:val="26"/>
                <w:lang w:val="fr-FR"/>
              </w:rPr>
            </w:pPr>
            <w:r w:rsidRPr="00D17775">
              <w:rPr>
                <w:rFonts w:cs="Times New Roman"/>
                <w:b/>
                <w:sz w:val="26"/>
                <w:szCs w:val="26"/>
                <w:lang w:val="fr-FR"/>
              </w:rPr>
              <w:t xml:space="preserve">Premier cas : </w:t>
            </w:r>
            <w:r w:rsidR="007B4D36">
              <w:rPr>
                <w:rFonts w:cs="Times New Roman"/>
                <w:b/>
                <w:sz w:val="26"/>
                <w:szCs w:val="26"/>
                <w:lang w:val="fr-FR"/>
              </w:rPr>
              <w:t>S</w:t>
            </w:r>
            <w:r w:rsidRPr="00D17775">
              <w:rPr>
                <w:rFonts w:cs="Times New Roman"/>
                <w:b/>
                <w:sz w:val="26"/>
                <w:szCs w:val="26"/>
                <w:lang w:val="fr-FR"/>
              </w:rPr>
              <w:t>ous-traitance avec les MPME</w:t>
            </w:r>
          </w:p>
          <w:p w:rsidR="00E27C75" w:rsidRPr="00D17775" w:rsidRDefault="00E27C75" w:rsidP="00E27C75">
            <w:pPr>
              <w:spacing w:after="160"/>
              <w:ind w:left="540" w:right="-72"/>
              <w:rPr>
                <w:rFonts w:cs="Times New Roman"/>
                <w:sz w:val="26"/>
                <w:szCs w:val="26"/>
              </w:rPr>
            </w:pPr>
            <w:r w:rsidRPr="00E27C75">
              <w:rPr>
                <w:rFonts w:cs="Times New Roman"/>
                <w:b/>
                <w:sz w:val="26"/>
                <w:szCs w:val="26"/>
              </w:rPr>
              <w:t>(a) Groupe A</w:t>
            </w:r>
            <w:r>
              <w:rPr>
                <w:rFonts w:cs="Times New Roman"/>
                <w:b/>
                <w:sz w:val="26"/>
                <w:szCs w:val="26"/>
              </w:rPr>
              <w:t xml:space="preserve"> </w:t>
            </w:r>
            <w:r w:rsidRPr="00D17775">
              <w:rPr>
                <w:rFonts w:cs="Times New Roman"/>
                <w:sz w:val="26"/>
                <w:szCs w:val="26"/>
              </w:rPr>
              <w:t>: les entrepreneurs proposant des offres dont au moins trente pour cent (30%) d'intrants communautaires sont utilisés ou au moins trente pour cent (30%) des personnels employés sur le chantier sont des ressortissants des Etats membres de l’Union économique et monétaire ouest africaine et le cas échéant, de façon cumulative, tout entrepreneur proposant de sous-traiter au moins trente pour cent (30%) de la valeur globale du marché à une micro et petite et moyenne entreprise béninoise.</w:t>
            </w:r>
          </w:p>
          <w:p w:rsidR="00E27C75" w:rsidRPr="00D17775" w:rsidRDefault="00E27C75" w:rsidP="00E27C75">
            <w:pPr>
              <w:spacing w:after="160"/>
              <w:ind w:left="540" w:right="-72"/>
              <w:rPr>
                <w:rFonts w:cs="Times New Roman"/>
                <w:sz w:val="26"/>
                <w:szCs w:val="26"/>
              </w:rPr>
            </w:pPr>
            <w:r w:rsidRPr="00E27C75">
              <w:rPr>
                <w:rFonts w:cs="Times New Roman"/>
                <w:b/>
                <w:sz w:val="26"/>
                <w:szCs w:val="26"/>
              </w:rPr>
              <w:t>(b) Groupe B</w:t>
            </w:r>
            <w:r w:rsidRPr="00D17775">
              <w:rPr>
                <w:rFonts w:cs="Times New Roman"/>
                <w:sz w:val="26"/>
                <w:szCs w:val="26"/>
              </w:rPr>
              <w:t xml:space="preserve"> : Toutes les autres offres.</w:t>
            </w:r>
          </w:p>
          <w:p w:rsidR="00E27C75" w:rsidRPr="00D17775" w:rsidRDefault="00E27C75" w:rsidP="00E27C75">
            <w:pPr>
              <w:spacing w:after="160"/>
              <w:ind w:right="-72"/>
              <w:rPr>
                <w:rFonts w:cs="Times New Roman"/>
                <w:sz w:val="26"/>
                <w:szCs w:val="26"/>
              </w:rPr>
            </w:pPr>
            <w:r w:rsidRPr="00D17775">
              <w:rPr>
                <w:rFonts w:cs="Times New Roman"/>
                <w:sz w:val="26"/>
                <w:szCs w:val="26"/>
              </w:rPr>
              <w:t>Pour faciliter cette classification par l’autorité contractante, le soumissionnaire devra fournir dans son offre, toutes justifications nécessaires au classement de son offre dans le groupe A.</w:t>
            </w:r>
          </w:p>
          <w:p w:rsidR="00E27C75" w:rsidRPr="00D17775" w:rsidRDefault="00E27C75" w:rsidP="00E27C75">
            <w:pPr>
              <w:suppressAutoHyphens w:val="0"/>
              <w:overflowPunct/>
              <w:autoSpaceDE/>
              <w:autoSpaceDN/>
              <w:adjustRightInd/>
              <w:spacing w:after="160"/>
              <w:textAlignment w:val="auto"/>
              <w:rPr>
                <w:rFonts w:cs="Times New Roman"/>
                <w:sz w:val="26"/>
                <w:szCs w:val="26"/>
              </w:rPr>
            </w:pPr>
            <w:r w:rsidRPr="00D17775">
              <w:rPr>
                <w:rFonts w:cs="Times New Roman"/>
                <w:sz w:val="26"/>
                <w:szCs w:val="26"/>
              </w:rPr>
              <w:t xml:space="preserve">La commission d’ouverture et d’évaluation examinera d’abord les offres pour vérifier dans quel groupe les offres des soumissionnaires seront classées. </w:t>
            </w:r>
          </w:p>
          <w:p w:rsidR="00E27C75" w:rsidRPr="00D17775" w:rsidRDefault="00E27C75" w:rsidP="00E27C75">
            <w:pPr>
              <w:suppressAutoHyphens w:val="0"/>
              <w:overflowPunct/>
              <w:autoSpaceDE/>
              <w:autoSpaceDN/>
              <w:adjustRightInd/>
              <w:spacing w:after="160"/>
              <w:textAlignment w:val="auto"/>
              <w:rPr>
                <w:rFonts w:cs="Times New Roman"/>
                <w:sz w:val="26"/>
                <w:szCs w:val="26"/>
              </w:rPr>
            </w:pPr>
            <w:r w:rsidRPr="00D17775">
              <w:rPr>
                <w:rFonts w:cs="Times New Roman"/>
                <w:sz w:val="26"/>
                <w:szCs w:val="26"/>
              </w:rPr>
              <w:t>Toutes les offres évaluées de chaque groupe seront ensuite comparées entre elles, pour déterminer l’offre évaluée conforme et économiquement la plus avantageuse de chaque groupe.  L’offre évaluée la plus avantageuse en fonction de critères exprimés en termes monétaires de chaque groupe sera ensuite comparée avec l’offre évaluée la plus avantageuse en fonction de critères exprimés en termes monétaires des autres groupes.  Si, de cette comparaison, il ressort qu’une offre du Groupe A est l’offre évaluée la plus avantageuse, le soumissionnaire qui l’a présentée se verra attribuer le marché.</w:t>
            </w:r>
          </w:p>
          <w:p w:rsidR="00E27C75" w:rsidRPr="00D17775" w:rsidRDefault="00E27C75" w:rsidP="00E27C75">
            <w:pPr>
              <w:suppressAutoHyphens w:val="0"/>
              <w:overflowPunct/>
              <w:autoSpaceDE/>
              <w:autoSpaceDN/>
              <w:adjustRightInd/>
              <w:spacing w:after="160"/>
              <w:textAlignment w:val="auto"/>
              <w:rPr>
                <w:rFonts w:cs="Times New Roman"/>
                <w:sz w:val="26"/>
                <w:szCs w:val="26"/>
              </w:rPr>
            </w:pPr>
            <w:r w:rsidRPr="00D17775">
              <w:rPr>
                <w:rFonts w:cs="Times New Roman"/>
                <w:sz w:val="26"/>
                <w:szCs w:val="26"/>
              </w:rPr>
              <w:t>Si, à la suite de la comparaison qui précède, l’offre évaluée conforme et économiquement la plus avantageuse fait partie du Groupe B, cette offre du Groupe B sera de nouveau comparée à l’offre évaluée conforme et économiquement la plus avantageuse du Groupe A. Pour ce faire et aux seules fins de cette comparaison supplémentaire, il sera appliqué à cette offre un taux de préférence communautaire maximal de 15 % du prix de l’offre cumulativement avec le taux spécifique maximal de cinq pour cent (5%). En aucun cas, le cumul de la préférence communautaire et de celle spécifique ne saurait excéder vingt pour cent (20%).</w:t>
            </w:r>
          </w:p>
          <w:p w:rsidR="00E27C75" w:rsidRPr="00D17775" w:rsidRDefault="00E27C75" w:rsidP="00E27C75">
            <w:pPr>
              <w:spacing w:after="160"/>
              <w:ind w:right="-72"/>
              <w:rPr>
                <w:rFonts w:cs="Times New Roman"/>
                <w:sz w:val="26"/>
                <w:szCs w:val="26"/>
              </w:rPr>
            </w:pPr>
            <w:r w:rsidRPr="00D17775">
              <w:rPr>
                <w:rFonts w:cs="Times New Roman"/>
                <w:sz w:val="26"/>
                <w:szCs w:val="26"/>
              </w:rPr>
              <w:t>L’offre du groupe A sera retenue si au terme de cette comparaison supplémentaire, elle reste celle évaluée conforme et économiquement la plus avantageuse en fonction de critères exprimés en termes monétaires. Sinon, l’offre évaluée conforme et économiquement la plus avantageuse en fonction de critères exprimés en termes monétaires du Groupe B, par application des dispositions du paragraphe précédant sera retenue.</w:t>
            </w:r>
          </w:p>
          <w:p w:rsidR="00E27C75" w:rsidRPr="00D17775" w:rsidRDefault="00E27C75" w:rsidP="00E27C75">
            <w:pPr>
              <w:pStyle w:val="Header3-Paragraph"/>
              <w:overflowPunct/>
              <w:autoSpaceDE/>
              <w:autoSpaceDN/>
              <w:adjustRightInd/>
              <w:spacing w:after="160"/>
              <w:ind w:left="0" w:firstLine="0"/>
              <w:textAlignment w:val="auto"/>
              <w:rPr>
                <w:rFonts w:cs="Times New Roman"/>
                <w:b/>
                <w:sz w:val="26"/>
                <w:szCs w:val="26"/>
                <w:lang w:val="fr-FR"/>
              </w:rPr>
            </w:pPr>
            <w:r w:rsidRPr="00D17775">
              <w:rPr>
                <w:rFonts w:cs="Times New Roman"/>
                <w:b/>
                <w:sz w:val="26"/>
                <w:szCs w:val="26"/>
                <w:lang w:val="fr-FR"/>
              </w:rPr>
              <w:t>Deuxième cas : Co-traitance avec les MPME</w:t>
            </w:r>
          </w:p>
          <w:p w:rsidR="00E27C75" w:rsidRPr="00D17775" w:rsidRDefault="00E27C75" w:rsidP="00E27C75">
            <w:pPr>
              <w:spacing w:after="160"/>
              <w:ind w:left="540" w:right="-72"/>
              <w:rPr>
                <w:rFonts w:cs="Times New Roman"/>
                <w:sz w:val="26"/>
                <w:szCs w:val="26"/>
              </w:rPr>
            </w:pPr>
            <w:r w:rsidRPr="00E27C75">
              <w:rPr>
                <w:rFonts w:cs="Times New Roman"/>
                <w:b/>
                <w:sz w:val="26"/>
                <w:szCs w:val="26"/>
              </w:rPr>
              <w:t>(a) Groupe A</w:t>
            </w:r>
            <w:r>
              <w:rPr>
                <w:rFonts w:cs="Times New Roman"/>
                <w:sz w:val="26"/>
                <w:szCs w:val="26"/>
              </w:rPr>
              <w:t xml:space="preserve"> </w:t>
            </w:r>
            <w:r w:rsidRPr="00D17775">
              <w:rPr>
                <w:rFonts w:cs="Times New Roman"/>
                <w:sz w:val="26"/>
                <w:szCs w:val="26"/>
              </w:rPr>
              <w:t xml:space="preserve">: les grandes entreprises nationales et internationales soumissionnaires aux marchés publics et en Co-traitance avec les MPMPE exerçant en République du Bénin bénéficient de mesures spécifiques d’incitation fixées par décret pris en conseil des ministres. Ces mesures doivent être préalablement indiquées dans les </w:t>
            </w:r>
            <w:r w:rsidRPr="00D17775">
              <w:rPr>
                <w:rFonts w:cs="Times New Roman"/>
                <w:b/>
                <w:sz w:val="26"/>
                <w:szCs w:val="26"/>
              </w:rPr>
              <w:t>DPAO.</w:t>
            </w:r>
          </w:p>
          <w:p w:rsidR="00E27C75" w:rsidRPr="00D17775" w:rsidRDefault="00E27C75" w:rsidP="00E27C75">
            <w:pPr>
              <w:spacing w:after="160"/>
              <w:ind w:left="540" w:right="-72"/>
              <w:rPr>
                <w:rFonts w:cs="Times New Roman"/>
                <w:sz w:val="26"/>
                <w:szCs w:val="26"/>
              </w:rPr>
            </w:pPr>
            <w:r w:rsidRPr="00E27C75">
              <w:rPr>
                <w:rFonts w:cs="Times New Roman"/>
                <w:b/>
                <w:sz w:val="26"/>
                <w:szCs w:val="26"/>
              </w:rPr>
              <w:t>(b) Groupe B</w:t>
            </w:r>
            <w:r w:rsidRPr="00D17775">
              <w:rPr>
                <w:rFonts w:cs="Times New Roman"/>
                <w:sz w:val="26"/>
                <w:szCs w:val="26"/>
              </w:rPr>
              <w:t xml:space="preserve"> : Toutes les autres offres.</w:t>
            </w:r>
          </w:p>
          <w:p w:rsidR="00E27C75" w:rsidRPr="00D17775" w:rsidRDefault="00E27C75" w:rsidP="00E27C75">
            <w:pPr>
              <w:pStyle w:val="Header3-Paragraph"/>
              <w:overflowPunct/>
              <w:autoSpaceDE/>
              <w:autoSpaceDN/>
              <w:adjustRightInd/>
              <w:spacing w:after="160"/>
              <w:ind w:left="0" w:firstLine="0"/>
              <w:textAlignment w:val="auto"/>
              <w:rPr>
                <w:rFonts w:cs="Times New Roman"/>
                <w:b/>
                <w:sz w:val="26"/>
                <w:szCs w:val="26"/>
                <w:lang w:val="fr-FR"/>
              </w:rPr>
            </w:pPr>
            <w:r w:rsidRPr="00D17775">
              <w:rPr>
                <w:rFonts w:cs="Times New Roman"/>
                <w:b/>
                <w:sz w:val="26"/>
                <w:szCs w:val="26"/>
                <w:lang w:val="fr-FR"/>
              </w:rPr>
              <w:t xml:space="preserve">Troisième cas : </w:t>
            </w:r>
            <w:r w:rsidR="007B4D36">
              <w:rPr>
                <w:rFonts w:cs="Times New Roman"/>
                <w:b/>
                <w:sz w:val="26"/>
                <w:szCs w:val="26"/>
                <w:lang w:val="fr-FR"/>
              </w:rPr>
              <w:t>O</w:t>
            </w:r>
            <w:r w:rsidRPr="00D17775">
              <w:rPr>
                <w:rFonts w:cs="Times New Roman"/>
                <w:b/>
                <w:sz w:val="26"/>
                <w:szCs w:val="26"/>
                <w:lang w:val="fr-FR"/>
              </w:rPr>
              <w:t>ffre présentée par une MPME</w:t>
            </w:r>
          </w:p>
          <w:p w:rsidR="00E27C75" w:rsidRPr="00D17775" w:rsidRDefault="00E27C75" w:rsidP="00E27C75">
            <w:pPr>
              <w:spacing w:after="160"/>
              <w:ind w:left="540" w:right="-72"/>
              <w:rPr>
                <w:rFonts w:cs="Times New Roman"/>
                <w:sz w:val="26"/>
                <w:szCs w:val="26"/>
              </w:rPr>
            </w:pPr>
            <w:r w:rsidRPr="00E27C75">
              <w:rPr>
                <w:rFonts w:cs="Times New Roman"/>
                <w:b/>
                <w:sz w:val="26"/>
                <w:szCs w:val="26"/>
              </w:rPr>
              <w:t>(a) Groupe A</w:t>
            </w:r>
            <w:r>
              <w:rPr>
                <w:rFonts w:cs="Times New Roman"/>
                <w:sz w:val="26"/>
                <w:szCs w:val="26"/>
              </w:rPr>
              <w:t xml:space="preserve"> </w:t>
            </w:r>
            <w:r w:rsidRPr="00D17775">
              <w:rPr>
                <w:rFonts w:cs="Times New Roman"/>
                <w:sz w:val="26"/>
                <w:szCs w:val="26"/>
              </w:rPr>
              <w:t>: les entrepreneurs MPME proposant des offres bénéficient d’une marge de préférence spécifique d’un taux maximal de 5% cumulable avec la préférence communautaire.</w:t>
            </w:r>
          </w:p>
          <w:p w:rsidR="00E27C75" w:rsidRPr="000055F3" w:rsidRDefault="00E27C75" w:rsidP="007B4D36">
            <w:pPr>
              <w:pStyle w:val="Header3-Paragraph"/>
              <w:tabs>
                <w:tab w:val="clear" w:pos="504"/>
              </w:tabs>
              <w:overflowPunct/>
              <w:autoSpaceDE/>
              <w:autoSpaceDN/>
              <w:adjustRightInd/>
              <w:spacing w:after="160"/>
              <w:ind w:left="459" w:firstLine="0"/>
              <w:textAlignment w:val="auto"/>
              <w:rPr>
                <w:rFonts w:cs="Times New Roman"/>
                <w:sz w:val="26"/>
                <w:szCs w:val="26"/>
                <w:lang w:val="fr-FR"/>
              </w:rPr>
            </w:pPr>
            <w:r w:rsidRPr="000055F3">
              <w:rPr>
                <w:rFonts w:cs="Times New Roman"/>
                <w:b/>
                <w:sz w:val="26"/>
                <w:szCs w:val="26"/>
                <w:lang w:val="fr-FR"/>
              </w:rPr>
              <w:t>(b) Groupe B</w:t>
            </w:r>
            <w:r w:rsidRPr="000055F3">
              <w:rPr>
                <w:rFonts w:cs="Times New Roman"/>
                <w:sz w:val="26"/>
                <w:szCs w:val="26"/>
                <w:lang w:val="fr-FR"/>
              </w:rPr>
              <w:t xml:space="preserve"> : Toutes les autres offres.</w:t>
            </w:r>
          </w:p>
        </w:tc>
      </w:tr>
      <w:tr w:rsidR="00FC18BD" w:rsidRPr="00D17775" w:rsidTr="007B4D36">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300" w:name="_Toc438532649"/>
            <w:bookmarkStart w:id="301" w:name="_Toc438532650"/>
            <w:bookmarkStart w:id="302" w:name="_Toc438532651"/>
            <w:bookmarkStart w:id="303" w:name="_Toc438438860"/>
            <w:bookmarkStart w:id="304" w:name="_Toc438532654"/>
            <w:bookmarkStart w:id="305" w:name="_Toc438734004"/>
            <w:bookmarkStart w:id="306" w:name="_Toc438907041"/>
            <w:bookmarkStart w:id="307" w:name="_Toc438907240"/>
            <w:bookmarkStart w:id="308" w:name="_Toc156373319"/>
            <w:bookmarkStart w:id="309" w:name="_Toc96990976"/>
            <w:bookmarkEnd w:id="300"/>
            <w:bookmarkEnd w:id="301"/>
            <w:bookmarkEnd w:id="302"/>
            <w:r w:rsidRPr="00D17775">
              <w:rPr>
                <w:rFonts w:cs="Times New Roman"/>
                <w:sz w:val="26"/>
                <w:szCs w:val="26"/>
                <w:lang w:val="fr-FR"/>
              </w:rPr>
              <w:t>Comparaison des offres</w:t>
            </w:r>
            <w:bookmarkEnd w:id="303"/>
            <w:bookmarkEnd w:id="304"/>
            <w:bookmarkEnd w:id="305"/>
            <w:bookmarkEnd w:id="306"/>
            <w:bookmarkEnd w:id="307"/>
            <w:bookmarkEnd w:id="308"/>
            <w:bookmarkEnd w:id="309"/>
          </w:p>
        </w:tc>
        <w:tc>
          <w:tcPr>
            <w:tcW w:w="7254" w:type="dxa"/>
          </w:tcPr>
          <w:p w:rsidR="00470EE8" w:rsidRPr="007B4D36" w:rsidRDefault="006077D7" w:rsidP="007B4D36">
            <w:pPr>
              <w:pStyle w:val="Header3-Paragraph"/>
              <w:numPr>
                <w:ilvl w:val="1"/>
                <w:numId w:val="12"/>
              </w:numPr>
              <w:overflowPunct/>
              <w:autoSpaceDE/>
              <w:autoSpaceDN/>
              <w:adjustRightInd/>
              <w:spacing w:after="160"/>
              <w:textAlignment w:val="auto"/>
              <w:rPr>
                <w:rFonts w:cs="Times New Roman"/>
                <w:sz w:val="26"/>
                <w:szCs w:val="26"/>
                <w:lang w:val="fr-FR"/>
              </w:rPr>
            </w:pPr>
            <w:r w:rsidRPr="007B4D36">
              <w:rPr>
                <w:rFonts w:cs="Times New Roman"/>
                <w:sz w:val="26"/>
                <w:szCs w:val="26"/>
                <w:lang w:val="fr-FR"/>
              </w:rPr>
              <w:t xml:space="preserve">L’Autorité contractante comparera toutes les offres pour déterminer l’offre conforme évaluée économiquement la plus avantageuse, en application de la clause 32.3 des IC, et ce dans un délai maximum de dix (10) jours ouvrables à compter de la date limite de dépôt des plis. Après avoir comparé les coûts évalués des offres, l’autorité contractante déterminera l’Offre conforme économiquement la plus avantageuse. Il s’agira de l’offre présentée par le soumissionnaire satisfaisant aux critères et conditions techniques, environnementales et sociales du dossier d’appel d’offres, dont le coût évalué est le plus bas et répondant aux critères de qualification. </w:t>
            </w:r>
          </w:p>
        </w:tc>
      </w:tr>
      <w:tr w:rsidR="00FC18BD" w:rsidRPr="00D17775" w:rsidTr="007B4D36">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310" w:name="_Toc438438861"/>
            <w:bookmarkStart w:id="311" w:name="_Toc438532655"/>
            <w:bookmarkStart w:id="312" w:name="_Toc438734005"/>
            <w:bookmarkStart w:id="313" w:name="_Toc438907042"/>
            <w:bookmarkStart w:id="314" w:name="_Toc438907241"/>
            <w:bookmarkStart w:id="315" w:name="_Toc156373320"/>
            <w:bookmarkStart w:id="316" w:name="_Toc96990977"/>
            <w:r w:rsidRPr="00D17775">
              <w:rPr>
                <w:rFonts w:cs="Times New Roman"/>
                <w:sz w:val="26"/>
                <w:szCs w:val="26"/>
                <w:lang w:val="fr-FR"/>
              </w:rPr>
              <w:t>Qualification du Candidat</w:t>
            </w:r>
            <w:bookmarkEnd w:id="310"/>
            <w:bookmarkEnd w:id="311"/>
            <w:bookmarkEnd w:id="312"/>
            <w:bookmarkEnd w:id="313"/>
            <w:bookmarkEnd w:id="314"/>
            <w:bookmarkEnd w:id="315"/>
            <w:bookmarkEnd w:id="316"/>
          </w:p>
        </w:tc>
        <w:tc>
          <w:tcPr>
            <w:tcW w:w="7254" w:type="dxa"/>
          </w:tcPr>
          <w:p w:rsidR="007349F8" w:rsidRPr="00D17775" w:rsidRDefault="007349F8"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 xml:space="preserve">L’autorité contractante s’assurera que le Soumissionnaire ayant soumis l’offre conforme techniquement et évaluée </w:t>
            </w:r>
            <w:r w:rsidR="00853CD2" w:rsidRPr="00D17775">
              <w:rPr>
                <w:rFonts w:cs="Times New Roman"/>
                <w:sz w:val="26"/>
                <w:szCs w:val="26"/>
                <w:lang w:val="fr-FR"/>
              </w:rPr>
              <w:t>économiquement</w:t>
            </w:r>
            <w:r w:rsidR="006D1832" w:rsidRPr="00D17775">
              <w:rPr>
                <w:rFonts w:cs="Times New Roman"/>
                <w:sz w:val="26"/>
                <w:szCs w:val="26"/>
                <w:lang w:val="fr-FR"/>
              </w:rPr>
              <w:t xml:space="preserve"> la plus avantageuse</w:t>
            </w:r>
            <w:r w:rsidRPr="00D17775">
              <w:rPr>
                <w:rFonts w:cs="Times New Roman"/>
                <w:sz w:val="26"/>
                <w:szCs w:val="26"/>
                <w:lang w:val="fr-FR"/>
              </w:rPr>
              <w:t xml:space="preserve">, , continue de satisfaire aux critères de qualification stipulés dans la sous section C "Critères d’évaluation et de qualification" (dans le cas d’une pré-qualification) ou (dans le cas d’une détermination a posteriori de la qualification) et a démontré dans son offre qu’il possède les qualifications requises pour exécuter le marché de façon satisfaisante et ce, conformément à cette même sous section. </w:t>
            </w:r>
          </w:p>
          <w:p w:rsidR="007349F8" w:rsidRPr="00D17775" w:rsidRDefault="007349F8" w:rsidP="00D17775">
            <w:pPr>
              <w:spacing w:after="160"/>
              <w:ind w:left="612"/>
              <w:rPr>
                <w:rFonts w:cs="Times New Roman"/>
                <w:sz w:val="26"/>
                <w:szCs w:val="26"/>
              </w:rPr>
            </w:pPr>
            <w:r w:rsidRPr="00D17775">
              <w:rPr>
                <w:rFonts w:cs="Times New Roman"/>
                <w:sz w:val="26"/>
                <w:szCs w:val="26"/>
              </w:rPr>
              <w:t>L’Autorité contractante se réserve le droit d’accepter des déviations mineures par rapport aux exigences de qualification si elles n’affectent pas matériellement la capacité d’un Candidat à exécuter le marché</w:t>
            </w:r>
            <w:r w:rsidR="00053AFC" w:rsidRPr="00D17775">
              <w:rPr>
                <w:rFonts w:cs="Times New Roman"/>
                <w:sz w:val="26"/>
                <w:szCs w:val="26"/>
              </w:rPr>
              <w:t>.</w:t>
            </w:r>
          </w:p>
          <w:p w:rsidR="00FC18BD" w:rsidRPr="00D17775" w:rsidRDefault="007349F8" w:rsidP="00D17775">
            <w:pPr>
              <w:pStyle w:val="Header3-Paragraph"/>
              <w:tabs>
                <w:tab w:val="clear" w:pos="504"/>
              </w:tabs>
              <w:overflowPunct/>
              <w:autoSpaceDE/>
              <w:autoSpaceDN/>
              <w:adjustRightInd/>
              <w:spacing w:after="160"/>
              <w:ind w:left="612" w:firstLine="0"/>
              <w:textAlignment w:val="auto"/>
              <w:rPr>
                <w:rFonts w:cs="Times New Roman"/>
                <w:sz w:val="26"/>
                <w:szCs w:val="26"/>
                <w:lang w:val="fr-FR"/>
              </w:rPr>
            </w:pPr>
            <w:r w:rsidRPr="00D17775">
              <w:rPr>
                <w:rFonts w:cs="Times New Roman"/>
                <w:sz w:val="26"/>
                <w:szCs w:val="26"/>
                <w:lang w:val="fr-FR"/>
              </w:rPr>
              <w:t xml:space="preserve">L’Autorité contractante se réserve également le droit d’accorder un délai supplémentaire au soumissionnaire de l’offre évaluée économiquement la plus </w:t>
            </w:r>
            <w:r w:rsidR="00EE3FA7" w:rsidRPr="00D17775">
              <w:rPr>
                <w:rFonts w:cs="Times New Roman"/>
                <w:sz w:val="26"/>
                <w:szCs w:val="26"/>
                <w:lang w:val="fr-FR"/>
              </w:rPr>
              <w:t>avantageuse afin</w:t>
            </w:r>
            <w:r w:rsidRPr="00D17775">
              <w:rPr>
                <w:rFonts w:cs="Times New Roman"/>
                <w:sz w:val="26"/>
                <w:szCs w:val="26"/>
                <w:lang w:val="fr-FR"/>
              </w:rPr>
              <w:t xml:space="preserve"> qu’il puisse produire les pièces administratives, si requis</w:t>
            </w:r>
            <w:r w:rsidR="00D22E10" w:rsidRPr="00D17775">
              <w:rPr>
                <w:rFonts w:cs="Times New Roman"/>
                <w:sz w:val="26"/>
                <w:szCs w:val="26"/>
                <w:lang w:val="fr-FR"/>
              </w:rPr>
              <w:t>.</w:t>
            </w:r>
          </w:p>
        </w:tc>
      </w:tr>
      <w:tr w:rsidR="00FC18BD" w:rsidRPr="00D17775" w:rsidTr="007B4D36">
        <w:tc>
          <w:tcPr>
            <w:tcW w:w="2376" w:type="dxa"/>
          </w:tcPr>
          <w:p w:rsidR="00FC18BD" w:rsidRPr="00D17775" w:rsidRDefault="00FC18BD" w:rsidP="00D17775">
            <w:pPr>
              <w:pStyle w:val="Outline"/>
              <w:numPr>
                <w:ilvl w:val="12"/>
                <w:numId w:val="0"/>
              </w:numPr>
              <w:spacing w:before="0" w:after="160"/>
              <w:rPr>
                <w:rFonts w:cs="Times New Roman"/>
                <w:kern w:val="0"/>
                <w:sz w:val="26"/>
                <w:szCs w:val="26"/>
              </w:rPr>
            </w:pPr>
          </w:p>
        </w:tc>
        <w:tc>
          <w:tcPr>
            <w:tcW w:w="7254" w:type="dxa"/>
          </w:tcPr>
          <w:p w:rsidR="00FC18BD"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Cette détermination sera fondée sur l’examen des pièces attestant les qualifications du soumissionnaire et soumises par lui en application de la clause 18.1 des  IC, sur les éclaircissements apportés en application de la clause 28 des  IC, le cas échéant, et l’offre technique du soumissionnaire.</w:t>
            </w:r>
          </w:p>
        </w:tc>
      </w:tr>
      <w:tr w:rsidR="00FC18BD" w:rsidRPr="00D17775" w:rsidTr="007B4D36">
        <w:tc>
          <w:tcPr>
            <w:tcW w:w="2376" w:type="dxa"/>
          </w:tcPr>
          <w:p w:rsidR="00FC18BD" w:rsidRPr="00D17775" w:rsidRDefault="00FC18BD" w:rsidP="00D17775">
            <w:pPr>
              <w:numPr>
                <w:ilvl w:val="12"/>
                <w:numId w:val="0"/>
              </w:numPr>
              <w:spacing w:after="160"/>
              <w:rPr>
                <w:rFonts w:cs="Times New Roman"/>
                <w:sz w:val="26"/>
                <w:szCs w:val="26"/>
              </w:rPr>
            </w:pPr>
          </w:p>
        </w:tc>
        <w:tc>
          <w:tcPr>
            <w:tcW w:w="7254" w:type="dxa"/>
          </w:tcPr>
          <w:p w:rsidR="00FC18BD"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L’attribution du marché au soumissionnaire est subordonnée à la vérification que le soumissionnaire satisfait aux critères de qualification. Dans le cas contraire, l’offre sera rejetée et l’Autorité contractante procédera à l’examen de la seconde offre évaluée la plus avantageuse afin d’établir de la même manière si le Candidat est qualifié pour exécuter le marché.</w:t>
            </w:r>
          </w:p>
        </w:tc>
      </w:tr>
      <w:tr w:rsidR="00FC18BD" w:rsidRPr="00D17775" w:rsidTr="007B4D36">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317" w:name="_Toc156373321"/>
            <w:bookmarkStart w:id="318" w:name="_Toc438438862"/>
            <w:bookmarkStart w:id="319" w:name="_Toc438532656"/>
            <w:bookmarkStart w:id="320" w:name="_Toc438734006"/>
            <w:bookmarkStart w:id="321" w:name="_Toc438907043"/>
            <w:bookmarkStart w:id="322" w:name="_Toc438907242"/>
            <w:bookmarkStart w:id="323" w:name="_Toc96990978"/>
            <w:r w:rsidRPr="00D17775">
              <w:rPr>
                <w:rFonts w:cs="Times New Roman"/>
                <w:sz w:val="26"/>
                <w:szCs w:val="26"/>
                <w:lang w:val="fr-FR"/>
              </w:rPr>
              <w:t>Droit de l’Autorité contractante d’accepter l’une quelconque des offres et de rejeter une ou toutes les offres</w:t>
            </w:r>
            <w:bookmarkEnd w:id="317"/>
            <w:bookmarkEnd w:id="318"/>
            <w:bookmarkEnd w:id="319"/>
            <w:bookmarkEnd w:id="320"/>
            <w:bookmarkEnd w:id="321"/>
            <w:bookmarkEnd w:id="322"/>
            <w:bookmarkEnd w:id="323"/>
          </w:p>
        </w:tc>
        <w:tc>
          <w:tcPr>
            <w:tcW w:w="7254" w:type="dxa"/>
            <w:shd w:val="clear" w:color="auto" w:fill="auto"/>
          </w:tcPr>
          <w:p w:rsidR="007B4D36" w:rsidRDefault="001C35F8" w:rsidP="007B4D36">
            <w:pPr>
              <w:numPr>
                <w:ilvl w:val="1"/>
                <w:numId w:val="12"/>
              </w:numPr>
              <w:suppressAutoHyphens w:val="0"/>
              <w:overflowPunct/>
              <w:autoSpaceDE/>
              <w:autoSpaceDN/>
              <w:adjustRightInd/>
              <w:spacing w:after="160"/>
              <w:textAlignment w:val="auto"/>
              <w:rPr>
                <w:rFonts w:cs="Times New Roman"/>
                <w:sz w:val="26"/>
                <w:szCs w:val="26"/>
              </w:rPr>
            </w:pPr>
            <w:r w:rsidRPr="00D17775">
              <w:rPr>
                <w:rFonts w:cs="Times New Roman"/>
                <w:sz w:val="26"/>
                <w:szCs w:val="26"/>
              </w:rPr>
              <w:t xml:space="preserve">L’Autorité contractante se réserve le droit d’accepter ou d’écarter toute offre, et d’annuler la procédure d’appel d’offres et d’écarter toutes les offres à tout moment avant l’attribution du Marché, sans encourir de ce fait une responsabilité quelconque vis-à-vis des candidats. </w:t>
            </w:r>
          </w:p>
          <w:p w:rsidR="00470EE8" w:rsidRPr="00D17775" w:rsidRDefault="001C35F8" w:rsidP="007B4D36">
            <w:pPr>
              <w:numPr>
                <w:ilvl w:val="1"/>
                <w:numId w:val="12"/>
              </w:numPr>
              <w:suppressAutoHyphens w:val="0"/>
              <w:overflowPunct/>
              <w:autoSpaceDE/>
              <w:autoSpaceDN/>
              <w:adjustRightInd/>
              <w:spacing w:after="160"/>
              <w:textAlignment w:val="auto"/>
              <w:rPr>
                <w:rFonts w:cs="Times New Roman"/>
                <w:sz w:val="26"/>
                <w:szCs w:val="26"/>
              </w:rPr>
            </w:pPr>
            <w:r w:rsidRPr="00D17775">
              <w:rPr>
                <w:rFonts w:cs="Times New Roman"/>
                <w:sz w:val="26"/>
                <w:szCs w:val="26"/>
              </w:rPr>
              <w:t>L’Autorité contractante informera, par écrit, les soumissionnaires qui en font la demande écrite, des motifs qui l'ont conduit à ne pas attribuer ou notifier le marché ou à recommencer la procédure, dans un délai de cinq (5) jours ouvrables à compter de la réception de la demande.</w:t>
            </w:r>
          </w:p>
        </w:tc>
      </w:tr>
      <w:tr w:rsidR="00FC18BD" w:rsidRPr="00D17775" w:rsidTr="007B4D36">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324" w:name="_Toc96990979"/>
            <w:r w:rsidRPr="00D17775">
              <w:rPr>
                <w:rFonts w:cs="Times New Roman"/>
                <w:sz w:val="26"/>
                <w:szCs w:val="26"/>
                <w:lang w:val="fr-FR"/>
              </w:rPr>
              <w:t xml:space="preserve">Droit de l’autorité contractante </w:t>
            </w:r>
            <w:r w:rsidR="0087623F" w:rsidRPr="00D17775">
              <w:rPr>
                <w:rFonts w:cs="Times New Roman"/>
                <w:sz w:val="26"/>
                <w:szCs w:val="26"/>
                <w:lang w:val="fr-FR"/>
              </w:rPr>
              <w:t>d’</w:t>
            </w:r>
            <w:r w:rsidR="00EE3FA7" w:rsidRPr="00D17775">
              <w:rPr>
                <w:rFonts w:cs="Times New Roman"/>
                <w:sz w:val="26"/>
                <w:szCs w:val="26"/>
                <w:lang w:val="fr-FR"/>
              </w:rPr>
              <w:t>arrêter la</w:t>
            </w:r>
            <w:r w:rsidRPr="00D17775">
              <w:rPr>
                <w:rFonts w:cs="Times New Roman"/>
                <w:sz w:val="26"/>
                <w:szCs w:val="26"/>
                <w:lang w:val="fr-FR"/>
              </w:rPr>
              <w:t xml:space="preserve"> procédure</w:t>
            </w:r>
            <w:bookmarkEnd w:id="324"/>
          </w:p>
        </w:tc>
        <w:tc>
          <w:tcPr>
            <w:tcW w:w="7254" w:type="dxa"/>
            <w:shd w:val="clear" w:color="auto" w:fill="auto"/>
          </w:tcPr>
          <w:p w:rsidR="00FC18BD" w:rsidRPr="00D17775" w:rsidRDefault="00FC18BD" w:rsidP="00D17775">
            <w:pPr>
              <w:numPr>
                <w:ilvl w:val="1"/>
                <w:numId w:val="12"/>
              </w:numPr>
              <w:spacing w:after="160"/>
              <w:ind w:right="-72"/>
              <w:rPr>
                <w:rFonts w:cs="Times New Roman"/>
                <w:sz w:val="26"/>
                <w:szCs w:val="26"/>
              </w:rPr>
            </w:pPr>
            <w:r w:rsidRPr="00D17775">
              <w:rPr>
                <w:rFonts w:cs="Times New Roman"/>
                <w:sz w:val="26"/>
                <w:szCs w:val="26"/>
              </w:rPr>
              <w:t>L’Autorité contractante, si pour des raisons autres que celles relatives à l’intérêt national, ressent la nécessité d’arrêter la procédure d’appel d’offres, doit solliciter l’avis conforme de la Direction nationale de contrôle des marchés publics en lui fournissant tous les éléments d’appréciation</w:t>
            </w:r>
          </w:p>
          <w:p w:rsidR="00FC18BD" w:rsidRPr="00D17775" w:rsidRDefault="00FC18BD" w:rsidP="00D17775">
            <w:pPr>
              <w:numPr>
                <w:ilvl w:val="1"/>
                <w:numId w:val="12"/>
              </w:numPr>
              <w:spacing w:after="160"/>
              <w:ind w:right="-72"/>
              <w:rPr>
                <w:rFonts w:cs="Times New Roman"/>
                <w:sz w:val="26"/>
                <w:szCs w:val="26"/>
              </w:rPr>
            </w:pPr>
            <w:r w:rsidRPr="00D17775">
              <w:rPr>
                <w:rFonts w:cs="Times New Roman"/>
                <w:sz w:val="26"/>
                <w:szCs w:val="26"/>
              </w:rPr>
              <w:t>Toutefois, cette demande d’avis conforme doit être adressée à l’Autorité de régulation des marchés publics lorsque l’autorité contractante évoque des raisons d’intérêt national pour solliciter l’arrêt de la procédure.</w:t>
            </w:r>
          </w:p>
          <w:p w:rsidR="00FC18BD" w:rsidRPr="00D17775" w:rsidRDefault="00FC18BD" w:rsidP="00D17775">
            <w:pPr>
              <w:numPr>
                <w:ilvl w:val="1"/>
                <w:numId w:val="12"/>
              </w:numPr>
              <w:spacing w:after="160"/>
              <w:ind w:right="-72"/>
              <w:rPr>
                <w:rFonts w:cs="Times New Roman"/>
                <w:sz w:val="26"/>
                <w:szCs w:val="26"/>
              </w:rPr>
            </w:pPr>
            <w:r w:rsidRPr="00D17775">
              <w:rPr>
                <w:rFonts w:cs="Times New Roman"/>
                <w:sz w:val="26"/>
                <w:szCs w:val="26"/>
              </w:rPr>
              <w:t>La Direction nationale de contrôle des marchés publics/l’Autorité de régulation des marchés publics devra impérativement donner sa réponse dans un délai de cinq (05) jours calendaires suivant la réception de la requête de l’Autorité contractante.</w:t>
            </w:r>
          </w:p>
          <w:p w:rsidR="00FC18BD" w:rsidRPr="00D17775" w:rsidRDefault="00FC18BD" w:rsidP="00D17775">
            <w:pPr>
              <w:numPr>
                <w:ilvl w:val="1"/>
                <w:numId w:val="12"/>
              </w:numPr>
              <w:spacing w:after="160"/>
              <w:ind w:right="-72"/>
              <w:rPr>
                <w:rFonts w:cs="Times New Roman"/>
                <w:sz w:val="26"/>
                <w:szCs w:val="26"/>
              </w:rPr>
            </w:pPr>
            <w:r w:rsidRPr="00D17775">
              <w:rPr>
                <w:rFonts w:cs="Times New Roman"/>
                <w:sz w:val="26"/>
                <w:szCs w:val="26"/>
              </w:rPr>
              <w:t>Dans le cas des avis ayant fait l’objet d’une publication au niveau communautaire, la Direction nationale de contrôle des marchés publics informe la Commission de l’UEMOA de la décision d’arrêt de la procédure d’appel d’offres.</w:t>
            </w:r>
          </w:p>
          <w:p w:rsidR="00FC18BD" w:rsidRPr="00D17775" w:rsidRDefault="00FC18BD" w:rsidP="00D17775">
            <w:pPr>
              <w:numPr>
                <w:ilvl w:val="1"/>
                <w:numId w:val="12"/>
              </w:numPr>
              <w:spacing w:after="160"/>
              <w:ind w:right="-72"/>
              <w:rPr>
                <w:rFonts w:cs="Times New Roman"/>
                <w:sz w:val="26"/>
                <w:szCs w:val="26"/>
              </w:rPr>
            </w:pPr>
            <w:r w:rsidRPr="00D17775">
              <w:rPr>
                <w:rFonts w:cs="Times New Roman"/>
                <w:spacing w:val="-4"/>
                <w:sz w:val="26"/>
                <w:szCs w:val="26"/>
              </w:rPr>
              <w:t>L’Autorité contractante doit communiquer aux soumissionnaires</w:t>
            </w:r>
            <w:r w:rsidRPr="00D17775">
              <w:rPr>
                <w:rFonts w:cs="Times New Roman"/>
                <w:sz w:val="26"/>
                <w:szCs w:val="26"/>
              </w:rPr>
              <w:t xml:space="preserve"> la décision d’arrêt ainsi que ses motifs dans un délai de cinq (05) jours ouvrables à compter de la réception de la réponse de la Direction nationale de contrôle des marchés publics ou </w:t>
            </w:r>
            <w:r w:rsidR="00F264A1" w:rsidRPr="00D17775">
              <w:rPr>
                <w:rFonts w:cs="Times New Roman"/>
                <w:sz w:val="26"/>
                <w:szCs w:val="26"/>
              </w:rPr>
              <w:t xml:space="preserve">de </w:t>
            </w:r>
            <w:r w:rsidRPr="00D17775">
              <w:rPr>
                <w:rFonts w:cs="Times New Roman"/>
                <w:sz w:val="26"/>
                <w:szCs w:val="26"/>
              </w:rPr>
              <w:t>l’Autorité de régulation des marchés publics selon le cas</w:t>
            </w:r>
          </w:p>
          <w:p w:rsidR="00FC18BD" w:rsidRPr="00D17775" w:rsidRDefault="00FC18BD" w:rsidP="00D17775">
            <w:pPr>
              <w:numPr>
                <w:ilvl w:val="1"/>
                <w:numId w:val="12"/>
              </w:numPr>
              <w:spacing w:after="160"/>
              <w:ind w:right="-72"/>
              <w:rPr>
                <w:rFonts w:cs="Times New Roman"/>
                <w:sz w:val="26"/>
                <w:szCs w:val="26"/>
              </w:rPr>
            </w:pPr>
            <w:r w:rsidRPr="00D17775">
              <w:rPr>
                <w:rFonts w:cs="Times New Roman"/>
                <w:sz w:val="26"/>
                <w:szCs w:val="26"/>
              </w:rPr>
              <w:t>Les désaccords éventuels sont tranchés conformément aux dispositions de la Loi n° 2020-26 du 29 septembre 2020 portant Code des marchés publics en République du Bénin</w:t>
            </w:r>
          </w:p>
          <w:p w:rsidR="00FC18BD" w:rsidRPr="00D17775" w:rsidRDefault="00FC18BD" w:rsidP="00D17775">
            <w:pPr>
              <w:numPr>
                <w:ilvl w:val="1"/>
                <w:numId w:val="12"/>
              </w:numPr>
              <w:spacing w:after="160"/>
              <w:ind w:right="-72"/>
              <w:rPr>
                <w:rFonts w:cs="Times New Roman"/>
                <w:sz w:val="26"/>
                <w:szCs w:val="26"/>
              </w:rPr>
            </w:pPr>
            <w:r w:rsidRPr="00D17775">
              <w:rPr>
                <w:rFonts w:cs="Times New Roman"/>
                <w:sz w:val="26"/>
                <w:szCs w:val="26"/>
              </w:rPr>
              <w:t>Dans ces cas, les soumissionnaires ayant déjà remis leurs offres sont déliées de tout engagement et leurs garanties libérées.</w:t>
            </w:r>
          </w:p>
          <w:p w:rsidR="00470EE8" w:rsidRPr="00D17775" w:rsidRDefault="00FC18BD" w:rsidP="00D17775">
            <w:pPr>
              <w:spacing w:after="160"/>
              <w:ind w:left="504" w:right="-72"/>
              <w:rPr>
                <w:rFonts w:cs="Times New Roman"/>
                <w:sz w:val="26"/>
                <w:szCs w:val="26"/>
              </w:rPr>
            </w:pPr>
            <w:r w:rsidRPr="00D17775">
              <w:rPr>
                <w:rFonts w:cs="Times New Roman"/>
                <w:sz w:val="26"/>
                <w:szCs w:val="26"/>
              </w:rPr>
              <w:t>En tout état de cause, aucune décision d’annulation ne peut intervenir au cours de l’évaluation des offres.</w:t>
            </w:r>
          </w:p>
        </w:tc>
      </w:tr>
      <w:tr w:rsidR="00FC18BD" w:rsidRPr="00D17775" w:rsidTr="007B4D36">
        <w:tc>
          <w:tcPr>
            <w:tcW w:w="2376" w:type="dxa"/>
          </w:tcPr>
          <w:p w:rsidR="00FC18BD" w:rsidRPr="00D17775" w:rsidRDefault="00FC18BD" w:rsidP="00D17775">
            <w:pPr>
              <w:spacing w:after="160"/>
              <w:rPr>
                <w:rFonts w:cs="Times New Roman"/>
                <w:sz w:val="26"/>
                <w:szCs w:val="26"/>
              </w:rPr>
            </w:pPr>
          </w:p>
        </w:tc>
        <w:tc>
          <w:tcPr>
            <w:tcW w:w="7254" w:type="dxa"/>
          </w:tcPr>
          <w:p w:rsidR="00FC18BD" w:rsidRPr="007B4D36" w:rsidRDefault="00FC18BD" w:rsidP="00D17775">
            <w:pPr>
              <w:pStyle w:val="Titre2"/>
              <w:spacing w:after="160"/>
              <w:rPr>
                <w:szCs w:val="28"/>
                <w:lang w:val="fr-FR" w:eastAsia="fr-FR"/>
              </w:rPr>
            </w:pPr>
            <w:bookmarkStart w:id="325" w:name="_Toc438438863"/>
            <w:bookmarkStart w:id="326" w:name="_Toc438532657"/>
            <w:bookmarkStart w:id="327" w:name="_Toc438734007"/>
            <w:bookmarkStart w:id="328" w:name="_Toc438962089"/>
            <w:bookmarkStart w:id="329" w:name="_Toc461939621"/>
            <w:r w:rsidRPr="007B4D36">
              <w:rPr>
                <w:szCs w:val="28"/>
                <w:lang w:val="fr-FR" w:eastAsia="fr-FR"/>
              </w:rPr>
              <w:t xml:space="preserve">F. </w:t>
            </w:r>
            <w:r w:rsidRPr="007B4D36">
              <w:rPr>
                <w:szCs w:val="28"/>
                <w:lang w:val="fr-FR" w:eastAsia="fr-FR"/>
              </w:rPr>
              <w:tab/>
              <w:t>Attribution du Marché</w:t>
            </w:r>
            <w:bookmarkEnd w:id="325"/>
            <w:bookmarkEnd w:id="326"/>
            <w:bookmarkEnd w:id="327"/>
            <w:bookmarkEnd w:id="328"/>
            <w:bookmarkEnd w:id="329"/>
          </w:p>
        </w:tc>
      </w:tr>
      <w:tr w:rsidR="00FC18BD" w:rsidRPr="00D17775" w:rsidTr="007B4D36">
        <w:trPr>
          <w:trHeight w:val="2821"/>
        </w:trPr>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330" w:name="_Toc438438864"/>
            <w:bookmarkStart w:id="331" w:name="_Toc438532658"/>
            <w:bookmarkStart w:id="332" w:name="_Toc438734008"/>
            <w:bookmarkStart w:id="333" w:name="_Toc438907044"/>
            <w:bookmarkStart w:id="334" w:name="_Toc438907243"/>
            <w:bookmarkStart w:id="335" w:name="_Toc156373322"/>
            <w:bookmarkStart w:id="336" w:name="_Toc96990980"/>
            <w:r w:rsidRPr="00D17775">
              <w:rPr>
                <w:rFonts w:cs="Times New Roman"/>
                <w:sz w:val="26"/>
                <w:szCs w:val="26"/>
                <w:lang w:val="fr-FR"/>
              </w:rPr>
              <w:t>Critères d’attribution</w:t>
            </w:r>
            <w:bookmarkEnd w:id="330"/>
            <w:bookmarkEnd w:id="331"/>
            <w:bookmarkEnd w:id="332"/>
            <w:bookmarkEnd w:id="333"/>
            <w:bookmarkEnd w:id="334"/>
            <w:bookmarkEnd w:id="335"/>
            <w:bookmarkEnd w:id="336"/>
          </w:p>
        </w:tc>
        <w:tc>
          <w:tcPr>
            <w:tcW w:w="7254" w:type="dxa"/>
          </w:tcPr>
          <w:p w:rsidR="00FC18BD" w:rsidRPr="00D17775" w:rsidRDefault="00FC18BD" w:rsidP="00D17775">
            <w:pPr>
              <w:pStyle w:val="Header3-Paragraph"/>
              <w:numPr>
                <w:ilvl w:val="1"/>
                <w:numId w:val="12"/>
              </w:numPr>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 xml:space="preserve">L’Autorité contractante attribuera le marché au soumissionnaire dont l’offre aura été évaluée économiquement la plus avantageuse en fonction des critères exprimés en termes monétaires et jugée substantiellement conforme au Dossier d’appel d’offres, à condition que le Soumissionnaire soit en outre jugé qualifié pour exécuter le marché de façon satisfaisante. </w:t>
            </w:r>
            <w:r w:rsidR="009232A3" w:rsidRPr="00D17775">
              <w:rPr>
                <w:rFonts w:cs="Times New Roman"/>
                <w:sz w:val="26"/>
                <w:szCs w:val="26"/>
                <w:lang w:val="fr-FR"/>
              </w:rPr>
              <w:t>En cas de désistement de l’attributaire retenu</w:t>
            </w:r>
            <w:r w:rsidR="00724AB4" w:rsidRPr="00D17775">
              <w:rPr>
                <w:rFonts w:cs="Times New Roman"/>
                <w:sz w:val="26"/>
                <w:szCs w:val="26"/>
                <w:lang w:val="fr-FR"/>
              </w:rPr>
              <w:t xml:space="preserve"> avant signature du contrat</w:t>
            </w:r>
            <w:r w:rsidR="009232A3" w:rsidRPr="00D17775">
              <w:rPr>
                <w:rFonts w:cs="Times New Roman"/>
                <w:sz w:val="26"/>
                <w:szCs w:val="26"/>
                <w:lang w:val="fr-FR"/>
              </w:rPr>
              <w:t>, l’Autorité contractante attribuer</w:t>
            </w:r>
            <w:r w:rsidR="00D70B83" w:rsidRPr="00D17775">
              <w:rPr>
                <w:rFonts w:cs="Times New Roman"/>
                <w:sz w:val="26"/>
                <w:szCs w:val="26"/>
                <w:lang w:val="fr-FR"/>
              </w:rPr>
              <w:t>a</w:t>
            </w:r>
            <w:r w:rsidR="009232A3" w:rsidRPr="00D17775">
              <w:rPr>
                <w:rFonts w:cs="Times New Roman"/>
                <w:sz w:val="26"/>
                <w:szCs w:val="26"/>
                <w:lang w:val="fr-FR"/>
              </w:rPr>
              <w:t xml:space="preserve"> le marché au suivant dont l’offre est jugée conforme et qui possède les qualifications requises.  </w:t>
            </w:r>
          </w:p>
          <w:p w:rsidR="00FC18BD" w:rsidRPr="00D17775" w:rsidRDefault="00FC18BD" w:rsidP="00D17775">
            <w:pPr>
              <w:pStyle w:val="Header3-Paragraph"/>
              <w:numPr>
                <w:ilvl w:val="1"/>
                <w:numId w:val="12"/>
              </w:numPr>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Ne peuvent être déclarées attributaires d’un marché public, les personnes physiques ou morales :</w:t>
            </w:r>
          </w:p>
          <w:p w:rsidR="00FC18BD" w:rsidRPr="00D17775" w:rsidRDefault="00FC18BD" w:rsidP="00691EF1">
            <w:pPr>
              <w:pStyle w:val="Header3-Paragraph"/>
              <w:numPr>
                <w:ilvl w:val="0"/>
                <w:numId w:val="48"/>
              </w:numPr>
              <w:tabs>
                <w:tab w:val="clear" w:pos="504"/>
              </w:tabs>
              <w:overflowPunct/>
              <w:autoSpaceDE/>
              <w:autoSpaceDN/>
              <w:adjustRightInd/>
              <w:spacing w:after="160"/>
              <w:ind w:left="714" w:hanging="357"/>
              <w:textAlignment w:val="auto"/>
              <w:rPr>
                <w:rFonts w:cs="Times New Roman"/>
                <w:sz w:val="26"/>
                <w:szCs w:val="26"/>
                <w:lang w:val="fr-FR"/>
              </w:rPr>
            </w:pPr>
            <w:r w:rsidRPr="00D17775">
              <w:rPr>
                <w:rFonts w:cs="Times New Roman"/>
                <w:sz w:val="26"/>
                <w:szCs w:val="26"/>
                <w:lang w:val="fr-FR"/>
              </w:rPr>
              <w:t>qui sont en état de liquidation des biens ou de faillite personnelle ;</w:t>
            </w:r>
          </w:p>
          <w:p w:rsidR="00FC18BD" w:rsidRPr="00D17775" w:rsidRDefault="00FC18BD" w:rsidP="00691EF1">
            <w:pPr>
              <w:pStyle w:val="Header3-Paragraph"/>
              <w:numPr>
                <w:ilvl w:val="0"/>
                <w:numId w:val="48"/>
              </w:numPr>
              <w:tabs>
                <w:tab w:val="clear" w:pos="504"/>
              </w:tabs>
              <w:overflowPunct/>
              <w:autoSpaceDE/>
              <w:autoSpaceDN/>
              <w:adjustRightInd/>
              <w:spacing w:after="160"/>
              <w:ind w:left="714" w:hanging="357"/>
              <w:textAlignment w:val="auto"/>
              <w:rPr>
                <w:rFonts w:cs="Times New Roman"/>
                <w:sz w:val="26"/>
                <w:szCs w:val="26"/>
                <w:lang w:val="fr-FR"/>
              </w:rPr>
            </w:pPr>
            <w:r w:rsidRPr="00D17775">
              <w:rPr>
                <w:rFonts w:cs="Times New Roman"/>
                <w:sz w:val="26"/>
                <w:szCs w:val="26"/>
                <w:lang w:val="fr-FR"/>
              </w:rPr>
              <w:t>qui sont frappées de l’une des interdictions ou déchéances prévues par les textes en vigueur, notamment, l code pénal, le code général des impôts et le code de la sécurité sociale ;</w:t>
            </w:r>
          </w:p>
          <w:p w:rsidR="00FC18BD" w:rsidRPr="00D17775" w:rsidRDefault="00FC18BD" w:rsidP="00691EF1">
            <w:pPr>
              <w:pStyle w:val="Header3-Paragraph"/>
              <w:numPr>
                <w:ilvl w:val="0"/>
                <w:numId w:val="48"/>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qui ont des relations de travail ou d’affaires avec les consultants ayant contribué à préparer tout ou partie des dossiers d’appel d’offres ou de consultation ;</w:t>
            </w:r>
          </w:p>
          <w:p w:rsidR="00FC18BD" w:rsidRPr="00D17775" w:rsidRDefault="00FC18BD" w:rsidP="00691EF1">
            <w:pPr>
              <w:pStyle w:val="Header3-Paragraph"/>
              <w:numPr>
                <w:ilvl w:val="0"/>
                <w:numId w:val="48"/>
              </w:numPr>
              <w:tabs>
                <w:tab w:val="clear" w:pos="504"/>
              </w:tabs>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qui auraient été reconnues coupables d’infraction à la </w:t>
            </w:r>
            <w:r w:rsidR="00EE3FA7" w:rsidRPr="00D17775">
              <w:rPr>
                <w:rFonts w:cs="Times New Roman"/>
                <w:sz w:val="26"/>
                <w:szCs w:val="26"/>
                <w:lang w:val="fr-FR"/>
              </w:rPr>
              <w:t>réglementation</w:t>
            </w:r>
            <w:r w:rsidRPr="00D17775">
              <w:rPr>
                <w:rFonts w:cs="Times New Roman"/>
                <w:sz w:val="26"/>
                <w:szCs w:val="26"/>
                <w:lang w:val="fr-FR"/>
              </w:rPr>
              <w:t xml:space="preserve"> des marchés publics ou qui auront été exclues des procédures de passation des marchés par une décision de justice devenue définitive en matière pénale, fiscale, ou sociale ou par une décision de l’Autorité de régulation des marchés publics.</w:t>
            </w:r>
          </w:p>
          <w:p w:rsidR="00FC18BD" w:rsidRPr="00D17775" w:rsidRDefault="00FC18BD"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Les incapacités et exclusions frappent également les membres groupements et les sous-traitants.</w:t>
            </w:r>
          </w:p>
          <w:p w:rsidR="00FC18BD" w:rsidRPr="00D17775" w:rsidRDefault="00FC18BD"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Les pièces qui attestent la situation des attributaires au regard des restrictions prévues à l’article 62 du code des marchés publics ne sont exigibles que pour les formalités d’approbation du marché.</w:t>
            </w:r>
          </w:p>
          <w:p w:rsidR="00FC18BD" w:rsidRPr="00D17775" w:rsidRDefault="00FC18BD"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A l’occasion de l’examen de la situation administrative des attributaires et strictement au regard de l’article 62 susmentionné, la personne responsable des marchés publics</w:t>
            </w:r>
            <w:r w:rsidR="00D70B83" w:rsidRPr="00D17775">
              <w:rPr>
                <w:rFonts w:cs="Times New Roman"/>
                <w:sz w:val="26"/>
                <w:szCs w:val="26"/>
                <w:lang w:val="fr-FR"/>
              </w:rPr>
              <w:t>, à son initiative ou à la demande de l’</w:t>
            </w:r>
            <w:r w:rsidRPr="00D17775">
              <w:rPr>
                <w:rFonts w:cs="Times New Roman"/>
                <w:sz w:val="26"/>
                <w:szCs w:val="26"/>
                <w:lang w:val="fr-FR"/>
              </w:rPr>
              <w:t>organe de contrôle compétents peut solliciter la production des preuves en lien avec les exigences ci-dessus.</w:t>
            </w:r>
          </w:p>
          <w:p w:rsidR="00FC18BD" w:rsidRPr="00D17775" w:rsidRDefault="00FC18BD"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La non production des pièces requises dans un délai de trois (03) jours ouvrables à compter de la date de notification de l’attribution peut entraîner l’annulation de l’attribution après avis conforme de l’organe de contrôle compétent.</w:t>
            </w:r>
          </w:p>
          <w:p w:rsidR="00470EE8" w:rsidRPr="00D17775" w:rsidRDefault="00FC18BD" w:rsidP="00D17775">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D17775">
              <w:rPr>
                <w:rFonts w:cs="Times New Roman"/>
                <w:sz w:val="26"/>
                <w:szCs w:val="26"/>
                <w:lang w:val="fr-FR"/>
              </w:rPr>
              <w:t>La Personne responsable des marchés publics adresse un mémoire à l’Autorité de régulation des marchés publics pour sanction éventuelle et réparation du préjudice subi. Elle notifie l’attribution provisoire aux soumissionnaires suivants dans l’ordre de classement.</w:t>
            </w:r>
          </w:p>
          <w:p w:rsidR="00FC18BD"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Les propositions d’attributions émanant de commission d’ouverture et d’évaluation font l’objet d’un procès-verbal d’attribution provisoire qui doit obligatoirement comporter l’ensemble des informations visées à l’article 78 de la loi n° 2020-26 </w:t>
            </w:r>
            <w:r w:rsidR="000324AB" w:rsidRPr="00D17775">
              <w:rPr>
                <w:rFonts w:cs="Times New Roman"/>
                <w:sz w:val="26"/>
                <w:szCs w:val="26"/>
                <w:lang w:val="fr-FR"/>
              </w:rPr>
              <w:t>du portant</w:t>
            </w:r>
            <w:r w:rsidRPr="00D17775">
              <w:rPr>
                <w:rFonts w:cs="Times New Roman"/>
                <w:sz w:val="26"/>
                <w:szCs w:val="26"/>
                <w:lang w:val="fr-FR"/>
              </w:rPr>
              <w:t xml:space="preserve"> code des marchés publics en République du Bénin, et être préalablement validé par l’organe de contrôle compétent avant d’être publié par l’autorité contractante</w:t>
            </w:r>
          </w:p>
          <w:p w:rsidR="00FC18BD"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L’autorité contractante doit publier par les mêmes canaux que ceux de l’avis d’avis d’offres et notifier simultanément par écrit à tous les soumissionnaires, les résultats de l’évaluation en précisant les motifs de rejet des offres n’ayant pas été retenues ;</w:t>
            </w:r>
          </w:p>
          <w:p w:rsidR="00FC18BD" w:rsidRPr="00D17775" w:rsidRDefault="00FC18BD"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L’Autorité contractante doit communiquer par écrit à tout soumissionnaire écarté, une copie du procès verbal d’attribution, dans un délai de trois (03) jours ouvrables pour compter de la réception de sa demande écrite.</w:t>
            </w:r>
          </w:p>
          <w:p w:rsidR="00470EE8" w:rsidRPr="00D17775" w:rsidRDefault="00794CB4"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z w:val="26"/>
                <w:szCs w:val="26"/>
                <w:lang w:val="fr-FR"/>
              </w:rPr>
            </w:pPr>
            <w:r w:rsidRPr="00D17775">
              <w:rPr>
                <w:rFonts w:cs="Times New Roman"/>
                <w:sz w:val="26"/>
                <w:szCs w:val="26"/>
                <w:lang w:val="fr-FR"/>
              </w:rPr>
              <w:t>L’autorité contractante observe un délai minimum de dix (10) jours après la publication et la notification avant de procéder à la signature du marché et de le soumettre à l’approbation des autorités compétentes par l’organe de contrôle compétent.</w:t>
            </w:r>
          </w:p>
        </w:tc>
      </w:tr>
      <w:tr w:rsidR="00FC18BD" w:rsidRPr="00D17775" w:rsidTr="007B4D36">
        <w:trPr>
          <w:trHeight w:val="1631"/>
        </w:trPr>
        <w:tc>
          <w:tcPr>
            <w:tcW w:w="2376" w:type="dxa"/>
          </w:tcPr>
          <w:p w:rsidR="00FC18BD" w:rsidRPr="00D17775" w:rsidRDefault="00D94A54"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337" w:name="_Toc96990981"/>
            <w:r w:rsidRPr="00D17775">
              <w:rPr>
                <w:rFonts w:cs="Times New Roman"/>
                <w:sz w:val="26"/>
                <w:szCs w:val="26"/>
                <w:lang w:val="fr-FR"/>
              </w:rPr>
              <w:t>Droit de l’Autorité contractante de modifier l’étendue des prestations au moment de l’attribution du Marché</w:t>
            </w:r>
            <w:bookmarkEnd w:id="337"/>
          </w:p>
        </w:tc>
        <w:tc>
          <w:tcPr>
            <w:tcW w:w="7254" w:type="dxa"/>
          </w:tcPr>
          <w:p w:rsidR="006B4774" w:rsidRPr="00D17775" w:rsidRDefault="006B4774" w:rsidP="00D17775">
            <w:pPr>
              <w:pStyle w:val="Header3-Paragraph"/>
              <w:numPr>
                <w:ilvl w:val="1"/>
                <w:numId w:val="12"/>
              </w:numPr>
              <w:tabs>
                <w:tab w:val="clear" w:pos="504"/>
              </w:tabs>
              <w:overflowPunct/>
              <w:autoSpaceDE/>
              <w:autoSpaceDN/>
              <w:adjustRightInd/>
              <w:spacing w:after="160"/>
              <w:ind w:left="612" w:hanging="612"/>
              <w:textAlignment w:val="auto"/>
              <w:rPr>
                <w:rFonts w:cs="Times New Roman"/>
                <w:spacing w:val="-4"/>
                <w:sz w:val="26"/>
                <w:szCs w:val="26"/>
                <w:lang w:val="fr-FR"/>
              </w:rPr>
            </w:pPr>
            <w:r w:rsidRPr="00D17775">
              <w:rPr>
                <w:rFonts w:cs="Times New Roman"/>
                <w:sz w:val="26"/>
                <w:szCs w:val="26"/>
                <w:lang w:val="fr-FR"/>
              </w:rPr>
              <w:t xml:space="preserve">Au moment de l’attribution du marché, l’Autorité contractante se réserve le droit d’augmenter ou de diminuer l’étendue des </w:t>
            </w:r>
            <w:r w:rsidR="00A9694C" w:rsidRPr="00D17775">
              <w:rPr>
                <w:rFonts w:cs="Times New Roman"/>
                <w:sz w:val="26"/>
                <w:szCs w:val="26"/>
                <w:lang w:val="fr-FR"/>
              </w:rPr>
              <w:t>services</w:t>
            </w:r>
            <w:r w:rsidRPr="00D17775">
              <w:rPr>
                <w:rFonts w:cs="Times New Roman"/>
                <w:sz w:val="26"/>
                <w:szCs w:val="26"/>
                <w:lang w:val="fr-FR"/>
              </w:rPr>
              <w:t xml:space="preserve">, initialement spécifiée à la Section III, pour autant que ce changement n’excède pas les pourcentages indiqués dans les </w:t>
            </w:r>
            <w:r w:rsidRPr="00D17775">
              <w:rPr>
                <w:rFonts w:cs="Times New Roman"/>
                <w:b/>
                <w:bCs/>
                <w:sz w:val="26"/>
                <w:szCs w:val="26"/>
                <w:lang w:val="fr-FR"/>
              </w:rPr>
              <w:t>DPAO</w:t>
            </w:r>
            <w:r w:rsidRPr="00D17775">
              <w:rPr>
                <w:rFonts w:cs="Times New Roman"/>
                <w:sz w:val="26"/>
                <w:szCs w:val="26"/>
                <w:lang w:val="fr-FR"/>
              </w:rPr>
              <w:t xml:space="preserve"> et le montant prévisionnel du marché. Ce changement ne doit en aucun cas induire la modification des prix unitaires ou autres conditions de l’offre et du Dossier d’appel d’offres. </w:t>
            </w:r>
          </w:p>
          <w:p w:rsidR="00FC18BD" w:rsidRPr="00D17775" w:rsidRDefault="006B4774" w:rsidP="00D17775">
            <w:pPr>
              <w:pStyle w:val="Header3-Paragraph"/>
              <w:tabs>
                <w:tab w:val="clear" w:pos="504"/>
              </w:tabs>
              <w:overflowPunct/>
              <w:autoSpaceDE/>
              <w:autoSpaceDN/>
              <w:adjustRightInd/>
              <w:spacing w:after="160"/>
              <w:ind w:left="612" w:firstLine="0"/>
              <w:textAlignment w:val="auto"/>
              <w:rPr>
                <w:rFonts w:cs="Times New Roman"/>
                <w:spacing w:val="-4"/>
                <w:sz w:val="26"/>
                <w:szCs w:val="26"/>
                <w:lang w:val="fr-FR"/>
              </w:rPr>
            </w:pPr>
            <w:r w:rsidRPr="00D17775">
              <w:rPr>
                <w:rFonts w:cs="Times New Roman"/>
                <w:sz w:val="26"/>
                <w:szCs w:val="26"/>
                <w:lang w:val="fr-FR"/>
              </w:rPr>
              <w:t xml:space="preserve">En cas d’augmentation ou de diminution de l’étendue des </w:t>
            </w:r>
            <w:r w:rsidR="00A9694C" w:rsidRPr="00D17775">
              <w:rPr>
                <w:rFonts w:cs="Times New Roman"/>
                <w:sz w:val="26"/>
                <w:szCs w:val="26"/>
                <w:lang w:val="fr-FR"/>
              </w:rPr>
              <w:t>services</w:t>
            </w:r>
            <w:r w:rsidRPr="00D17775">
              <w:rPr>
                <w:rFonts w:cs="Times New Roman"/>
                <w:sz w:val="26"/>
                <w:szCs w:val="26"/>
                <w:lang w:val="fr-FR"/>
              </w:rPr>
              <w:t xml:space="preserve">, la Commission d’ouverture et d’évaluation des offres établit un autre procès-verbal qu’elle soumet à l’organe de contrôle </w:t>
            </w:r>
            <w:r w:rsidR="00EE3FA7" w:rsidRPr="00D17775">
              <w:rPr>
                <w:rFonts w:cs="Times New Roman"/>
                <w:sz w:val="26"/>
                <w:szCs w:val="26"/>
                <w:lang w:val="fr-FR"/>
              </w:rPr>
              <w:t>compétent</w:t>
            </w:r>
            <w:r w:rsidRPr="00D17775">
              <w:rPr>
                <w:rFonts w:cs="Times New Roman"/>
                <w:sz w:val="26"/>
                <w:szCs w:val="26"/>
                <w:lang w:val="fr-FR"/>
              </w:rPr>
              <w:t>.</w:t>
            </w:r>
          </w:p>
        </w:tc>
      </w:tr>
      <w:tr w:rsidR="00FC18BD" w:rsidRPr="00D17775" w:rsidTr="007B4D36">
        <w:trPr>
          <w:trHeight w:val="1631"/>
        </w:trPr>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338" w:name="_Toc96990982"/>
            <w:r w:rsidRPr="00D17775">
              <w:rPr>
                <w:rFonts w:cs="Times New Roman"/>
                <w:sz w:val="26"/>
                <w:szCs w:val="26"/>
                <w:lang w:val="fr-FR"/>
              </w:rPr>
              <w:t xml:space="preserve">Signature   </w:t>
            </w:r>
            <w:r w:rsidR="00E04DF0" w:rsidRPr="00D17775">
              <w:rPr>
                <w:rFonts w:cs="Times New Roman"/>
                <w:sz w:val="26"/>
                <w:szCs w:val="26"/>
                <w:lang w:val="fr-FR"/>
              </w:rPr>
              <w:t xml:space="preserve"> et approbation </w:t>
            </w:r>
            <w:r w:rsidRPr="00D17775">
              <w:rPr>
                <w:rFonts w:cs="Times New Roman"/>
                <w:sz w:val="26"/>
                <w:szCs w:val="26"/>
                <w:lang w:val="fr-FR"/>
              </w:rPr>
              <w:t>du Marché</w:t>
            </w:r>
            <w:bookmarkEnd w:id="338"/>
          </w:p>
          <w:p w:rsidR="00FC18BD" w:rsidRPr="00D17775" w:rsidRDefault="00FC18BD" w:rsidP="00D17775">
            <w:pPr>
              <w:pStyle w:val="Header1-Clauses"/>
              <w:tabs>
                <w:tab w:val="clear" w:pos="432"/>
              </w:tabs>
              <w:overflowPunct/>
              <w:autoSpaceDE/>
              <w:autoSpaceDN/>
              <w:adjustRightInd/>
              <w:spacing w:after="160"/>
              <w:ind w:left="360" w:firstLine="0"/>
              <w:textAlignment w:val="auto"/>
              <w:rPr>
                <w:rFonts w:cs="Times New Roman"/>
                <w:sz w:val="26"/>
                <w:szCs w:val="26"/>
                <w:lang w:val="fr-FR"/>
              </w:rPr>
            </w:pPr>
          </w:p>
        </w:tc>
        <w:tc>
          <w:tcPr>
            <w:tcW w:w="7254" w:type="dxa"/>
          </w:tcPr>
          <w:p w:rsidR="00EA65BC"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L’Autorité contractante enverra au soumissionnaire retenu, à l’expiration du délai d’attente de dix (10) jours calendaires, le projet de marché </w:t>
            </w:r>
            <w:r w:rsidR="00A9694C" w:rsidRPr="00D17775">
              <w:rPr>
                <w:rFonts w:cs="Times New Roman"/>
                <w:sz w:val="26"/>
                <w:szCs w:val="26"/>
                <w:lang w:val="fr-FR"/>
              </w:rPr>
              <w:t xml:space="preserve">élaboré </w:t>
            </w:r>
            <w:r w:rsidRPr="00D17775">
              <w:rPr>
                <w:rFonts w:cs="Times New Roman"/>
                <w:sz w:val="26"/>
                <w:szCs w:val="26"/>
                <w:lang w:val="fr-FR"/>
              </w:rPr>
              <w:t xml:space="preserve">par la Personne responsable des Marchés Publics </w:t>
            </w:r>
            <w:r w:rsidR="000324AB" w:rsidRPr="00D17775">
              <w:rPr>
                <w:rFonts w:cs="Times New Roman"/>
                <w:sz w:val="26"/>
                <w:szCs w:val="26"/>
                <w:lang w:val="fr-FR"/>
              </w:rPr>
              <w:t xml:space="preserve">ainsi que </w:t>
            </w:r>
            <w:r w:rsidRPr="00D17775">
              <w:rPr>
                <w:rFonts w:cs="Times New Roman"/>
                <w:sz w:val="26"/>
                <w:szCs w:val="26"/>
                <w:lang w:val="fr-FR"/>
              </w:rPr>
              <w:t>l’acte d’</w:t>
            </w:r>
            <w:r w:rsidR="00EE3FA7" w:rsidRPr="00D17775">
              <w:rPr>
                <w:rFonts w:cs="Times New Roman"/>
                <w:sz w:val="26"/>
                <w:szCs w:val="26"/>
                <w:lang w:val="fr-FR"/>
              </w:rPr>
              <w:t>engament</w:t>
            </w:r>
            <w:r w:rsidR="00EA65BC" w:rsidRPr="00D17775">
              <w:rPr>
                <w:rFonts w:cs="Times New Roman"/>
                <w:sz w:val="26"/>
                <w:szCs w:val="26"/>
                <w:lang w:val="fr-FR"/>
              </w:rPr>
              <w:t>.</w:t>
            </w:r>
          </w:p>
          <w:p w:rsidR="00E04DF0" w:rsidRPr="00D17775" w:rsidRDefault="00E04DF0"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Aucune négociation n’a lieu </w:t>
            </w:r>
            <w:r w:rsidR="002240EC" w:rsidRPr="00D17775">
              <w:rPr>
                <w:rFonts w:cs="Times New Roman"/>
                <w:sz w:val="26"/>
                <w:szCs w:val="26"/>
                <w:lang w:val="fr-FR"/>
              </w:rPr>
              <w:t xml:space="preserve">entre </w:t>
            </w:r>
            <w:r w:rsidRPr="00D17775">
              <w:rPr>
                <w:rFonts w:cs="Times New Roman"/>
                <w:sz w:val="26"/>
                <w:szCs w:val="26"/>
                <w:lang w:val="fr-FR"/>
              </w:rPr>
              <w:t>l’autorité contractante et l’attributaire sur l’offre soumise</w:t>
            </w:r>
          </w:p>
          <w:p w:rsidR="00EA65BC"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L’attributaire dispose de trois (03) jours ouvrables après la réception du projet de marché et de l’acte d’engagement pour les signer. La personne responsable des marchés publics, quant à elle, procède à la signature du projet de marché dans les deux (02) jours ouvrables après signature et transmission dudit projet par l’attributaire. </w:t>
            </w:r>
          </w:p>
          <w:p w:rsidR="00E04DF0" w:rsidRPr="00D17775" w:rsidRDefault="00E04DF0"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 Avant son introduction pour approbation, le projet de marché est soumis à l’organe de contrôle compétent pour examen juridique et technique, quel que soit le financement</w:t>
            </w:r>
          </w:p>
          <w:p w:rsidR="00887A1A" w:rsidRPr="00D17775" w:rsidRDefault="00D94A54"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Les marchés</w:t>
            </w:r>
            <w:r w:rsidR="00E04DF0" w:rsidRPr="00D17775">
              <w:rPr>
                <w:rFonts w:cs="Times New Roman"/>
                <w:sz w:val="26"/>
                <w:szCs w:val="26"/>
                <w:lang w:val="fr-FR"/>
              </w:rPr>
              <w:t xml:space="preserve"> </w:t>
            </w:r>
            <w:r w:rsidRPr="00D17775">
              <w:rPr>
                <w:rFonts w:cs="Times New Roman"/>
                <w:sz w:val="26"/>
                <w:szCs w:val="26"/>
                <w:lang w:val="fr-FR"/>
              </w:rPr>
              <w:t>publics,</w:t>
            </w:r>
            <w:r w:rsidR="00E04DF0" w:rsidRPr="00D17775">
              <w:rPr>
                <w:rFonts w:cs="Times New Roman"/>
                <w:sz w:val="26"/>
                <w:szCs w:val="26"/>
                <w:lang w:val="fr-FR"/>
              </w:rPr>
              <w:t xml:space="preserve"> selon </w:t>
            </w:r>
            <w:r w:rsidRPr="00D17775">
              <w:rPr>
                <w:rFonts w:cs="Times New Roman"/>
                <w:sz w:val="26"/>
                <w:szCs w:val="26"/>
                <w:lang w:val="fr-FR"/>
              </w:rPr>
              <w:t>la qualité</w:t>
            </w:r>
            <w:r w:rsidR="00E04DF0" w:rsidRPr="00D17775">
              <w:rPr>
                <w:rFonts w:cs="Times New Roman"/>
                <w:sz w:val="26"/>
                <w:szCs w:val="26"/>
                <w:lang w:val="fr-FR"/>
              </w:rPr>
              <w:t xml:space="preserve"> de l’autorité contractante, sont transmis par l’organe de contrôle des marchés publics compétent, après son visa, pour approbation. Cette approbation doit intervenir dans </w:t>
            </w:r>
            <w:r w:rsidRPr="00D17775">
              <w:rPr>
                <w:rFonts w:cs="Times New Roman"/>
                <w:sz w:val="26"/>
                <w:szCs w:val="26"/>
                <w:lang w:val="fr-FR"/>
              </w:rPr>
              <w:t>le délai</w:t>
            </w:r>
            <w:r w:rsidR="00E04DF0" w:rsidRPr="00D17775">
              <w:rPr>
                <w:rFonts w:cs="Times New Roman"/>
                <w:sz w:val="26"/>
                <w:szCs w:val="26"/>
                <w:lang w:val="fr-FR"/>
              </w:rPr>
              <w:t xml:space="preserve"> de validité des offres. </w:t>
            </w:r>
          </w:p>
          <w:p w:rsidR="00E04DF0" w:rsidRPr="00D17775" w:rsidRDefault="00E04DF0"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L’autorité approbatrice dispose de </w:t>
            </w:r>
            <w:r w:rsidR="00887A1A" w:rsidRPr="00D17775">
              <w:rPr>
                <w:rFonts w:cs="Times New Roman"/>
                <w:sz w:val="26"/>
                <w:szCs w:val="26"/>
                <w:lang w:val="fr-FR"/>
              </w:rPr>
              <w:t>cinq (05) jours ouvrables à compter de la date de réception du dossier pour approuver le marché.</w:t>
            </w:r>
          </w:p>
          <w:p w:rsidR="00887A1A" w:rsidRPr="00D17775" w:rsidRDefault="00887A1A"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Dans ce délai, le contrat signé et ses annexes, sont soumis au contrôle au contrôle budgétaire de l’organe compétent, selon les seuils, </w:t>
            </w:r>
            <w:r w:rsidR="007C59D4" w:rsidRPr="00D17775">
              <w:rPr>
                <w:rFonts w:cs="Times New Roman"/>
                <w:sz w:val="26"/>
                <w:szCs w:val="26"/>
                <w:lang w:val="fr-FR"/>
              </w:rPr>
              <w:t xml:space="preserve">en </w:t>
            </w:r>
            <w:r w:rsidRPr="00D17775">
              <w:rPr>
                <w:rFonts w:cs="Times New Roman"/>
                <w:sz w:val="26"/>
                <w:szCs w:val="26"/>
                <w:lang w:val="fr-FR"/>
              </w:rPr>
              <w:t>matière du contrôle financier.</w:t>
            </w:r>
          </w:p>
          <w:p w:rsidR="00887A1A" w:rsidRPr="00D17775" w:rsidRDefault="00887A1A"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Ce contrôle </w:t>
            </w:r>
            <w:r w:rsidR="00D94A54" w:rsidRPr="00D17775">
              <w:rPr>
                <w:rFonts w:cs="Times New Roman"/>
                <w:sz w:val="26"/>
                <w:szCs w:val="26"/>
                <w:lang w:val="fr-FR"/>
              </w:rPr>
              <w:t>budgétaire</w:t>
            </w:r>
            <w:r w:rsidRPr="00D17775">
              <w:rPr>
                <w:rFonts w:cs="Times New Roman"/>
                <w:sz w:val="26"/>
                <w:szCs w:val="26"/>
                <w:lang w:val="fr-FR"/>
              </w:rPr>
              <w:t xml:space="preserve"> vise essentiellement à examiner ces actes au reg</w:t>
            </w:r>
            <w:r w:rsidR="007C59D4" w:rsidRPr="00D17775">
              <w:rPr>
                <w:rFonts w:cs="Times New Roman"/>
                <w:sz w:val="26"/>
                <w:szCs w:val="26"/>
                <w:lang w:val="fr-FR"/>
              </w:rPr>
              <w:t>a</w:t>
            </w:r>
            <w:r w:rsidRPr="00D17775">
              <w:rPr>
                <w:rFonts w:cs="Times New Roman"/>
                <w:sz w:val="26"/>
                <w:szCs w:val="26"/>
                <w:lang w:val="fr-FR"/>
              </w:rPr>
              <w:t>rd de l’imputation de la dépense, de la disponibilité des cré</w:t>
            </w:r>
            <w:r w:rsidR="007C59D4" w:rsidRPr="00D17775">
              <w:rPr>
                <w:rFonts w:cs="Times New Roman"/>
                <w:sz w:val="26"/>
                <w:szCs w:val="26"/>
                <w:lang w:val="fr-FR"/>
              </w:rPr>
              <w:t>d</w:t>
            </w:r>
            <w:r w:rsidRPr="00D17775">
              <w:rPr>
                <w:rFonts w:cs="Times New Roman"/>
                <w:sz w:val="26"/>
                <w:szCs w:val="26"/>
                <w:lang w:val="fr-FR"/>
              </w:rPr>
              <w:t>its, de l’application</w:t>
            </w:r>
            <w:r w:rsidR="007C59D4" w:rsidRPr="00D17775">
              <w:rPr>
                <w:rFonts w:cs="Times New Roman"/>
                <w:sz w:val="26"/>
                <w:szCs w:val="26"/>
                <w:lang w:val="fr-FR"/>
              </w:rPr>
              <w:t xml:space="preserve"> des dispositions d’ordre financier, des lois et </w:t>
            </w:r>
            <w:r w:rsidR="000055F3" w:rsidRPr="00D17775">
              <w:rPr>
                <w:rFonts w:cs="Times New Roman"/>
                <w:sz w:val="26"/>
                <w:szCs w:val="26"/>
                <w:lang w:val="fr-FR"/>
              </w:rPr>
              <w:t>règlements,</w:t>
            </w:r>
            <w:r w:rsidR="007C59D4" w:rsidRPr="00D17775">
              <w:rPr>
                <w:rFonts w:cs="Times New Roman"/>
                <w:sz w:val="26"/>
                <w:szCs w:val="26"/>
                <w:lang w:val="fr-FR"/>
              </w:rPr>
              <w:t xml:space="preserve"> de leur conformité avec les autorisations parlementaires et des </w:t>
            </w:r>
            <w:r w:rsidR="000055F3" w:rsidRPr="00D17775">
              <w:rPr>
                <w:rFonts w:cs="Times New Roman"/>
                <w:sz w:val="26"/>
                <w:szCs w:val="26"/>
                <w:lang w:val="fr-FR"/>
              </w:rPr>
              <w:t>conséquences que</w:t>
            </w:r>
            <w:r w:rsidR="007C59D4" w:rsidRPr="00D17775">
              <w:rPr>
                <w:rFonts w:cs="Times New Roman"/>
                <w:sz w:val="26"/>
                <w:szCs w:val="26"/>
                <w:lang w:val="fr-FR"/>
              </w:rPr>
              <w:t xml:space="preserve"> les mesures proposées peuvent avoir sur les finances publiques. Ce contrôle budgétaire ne porte pas sur les aspects techniques et juridiques du dossier du marché.</w:t>
            </w:r>
          </w:p>
          <w:p w:rsidR="00682205" w:rsidRPr="00D17775" w:rsidRDefault="007C59D4"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En </w:t>
            </w:r>
            <w:r w:rsidR="00D94A54" w:rsidRPr="00D17775">
              <w:rPr>
                <w:rFonts w:cs="Times New Roman"/>
                <w:sz w:val="26"/>
                <w:szCs w:val="26"/>
                <w:lang w:val="fr-FR"/>
              </w:rPr>
              <w:t>aucun cas</w:t>
            </w:r>
            <w:r w:rsidRPr="00D17775">
              <w:rPr>
                <w:rFonts w:cs="Times New Roman"/>
                <w:sz w:val="26"/>
                <w:szCs w:val="26"/>
                <w:lang w:val="fr-FR"/>
              </w:rPr>
              <w:t>, le délai de ce contrôle budgétaire ne peut exc</w:t>
            </w:r>
            <w:r w:rsidR="00682205" w:rsidRPr="00D17775">
              <w:rPr>
                <w:rFonts w:cs="Times New Roman"/>
                <w:sz w:val="26"/>
                <w:szCs w:val="26"/>
                <w:lang w:val="fr-FR"/>
              </w:rPr>
              <w:t>é</w:t>
            </w:r>
            <w:r w:rsidRPr="00D17775">
              <w:rPr>
                <w:rFonts w:cs="Times New Roman"/>
                <w:sz w:val="26"/>
                <w:szCs w:val="26"/>
                <w:lang w:val="fr-FR"/>
              </w:rPr>
              <w:t>der deux (02) jours ouvrables à compter de l</w:t>
            </w:r>
            <w:r w:rsidR="00682205" w:rsidRPr="00D17775">
              <w:rPr>
                <w:rFonts w:cs="Times New Roman"/>
                <w:sz w:val="26"/>
                <w:szCs w:val="26"/>
                <w:lang w:val="fr-FR"/>
              </w:rPr>
              <w:t>a</w:t>
            </w:r>
            <w:r w:rsidRPr="00D17775">
              <w:rPr>
                <w:rFonts w:cs="Times New Roman"/>
                <w:sz w:val="26"/>
                <w:szCs w:val="26"/>
                <w:lang w:val="fr-FR"/>
              </w:rPr>
              <w:t xml:space="preserve"> réception du dossier par le contrôleur</w:t>
            </w:r>
            <w:r w:rsidR="00682205" w:rsidRPr="00D17775">
              <w:rPr>
                <w:rFonts w:cs="Times New Roman"/>
                <w:sz w:val="26"/>
                <w:szCs w:val="26"/>
                <w:lang w:val="fr-FR"/>
              </w:rPr>
              <w:t xml:space="preserve"> financier ou son délégué.</w:t>
            </w:r>
          </w:p>
          <w:p w:rsidR="00FC18BD" w:rsidRPr="007B4D36" w:rsidRDefault="00682205" w:rsidP="007B4D36">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Le visa de l’organe de contrôle compétent ainsi que celui du contrôleur financier ou de son délégué sont matérialisés par leur paraphe sur toutes les pages du contrat et leur signature suivie de leur cachet ou hologramme sur la page de garde du contrat.</w:t>
            </w:r>
          </w:p>
        </w:tc>
      </w:tr>
      <w:tr w:rsidR="00FC18BD" w:rsidRPr="00D17775" w:rsidTr="007B4D36">
        <w:trPr>
          <w:trHeight w:val="1631"/>
        </w:trPr>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339" w:name="_Toc96990983"/>
            <w:r w:rsidRPr="00D17775">
              <w:rPr>
                <w:rFonts w:cs="Times New Roman"/>
                <w:sz w:val="26"/>
                <w:szCs w:val="26"/>
                <w:lang w:val="fr-FR"/>
              </w:rPr>
              <w:t>Notification du Marché</w:t>
            </w:r>
            <w:bookmarkEnd w:id="339"/>
          </w:p>
        </w:tc>
        <w:tc>
          <w:tcPr>
            <w:tcW w:w="7254" w:type="dxa"/>
          </w:tcPr>
          <w:p w:rsidR="00EA65BC"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Dans les trois (3) jours calendaires de son approbation par l’autorité compétente, le marché est notifié par l'autorité contractante au titulaire du marché avant expiration du délai de validité des offres. La notification consiste en une remise au titulaire contre récépissé ou en un envoi par lettre recommandée avec accusé de réception ou par tout moyen permettant de donner date certaine à cet envoi, du marché signé et approuvé.</w:t>
            </w:r>
          </w:p>
          <w:p w:rsidR="00FC18BD"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La date de notification est celle du récépissé ou de l'avis de réception.</w:t>
            </w:r>
          </w:p>
        </w:tc>
      </w:tr>
      <w:tr w:rsidR="00FC18BD" w:rsidRPr="00D17775" w:rsidTr="007B4D36">
        <w:trPr>
          <w:trHeight w:val="411"/>
        </w:trPr>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340" w:name="_Toc96990984"/>
            <w:r w:rsidRPr="00D17775">
              <w:rPr>
                <w:rFonts w:cs="Times New Roman"/>
                <w:sz w:val="26"/>
                <w:szCs w:val="26"/>
                <w:lang w:val="fr-FR"/>
              </w:rPr>
              <w:t>Garantie de bonne exécution</w:t>
            </w:r>
            <w:bookmarkEnd w:id="340"/>
          </w:p>
        </w:tc>
        <w:tc>
          <w:tcPr>
            <w:tcW w:w="7254" w:type="dxa"/>
          </w:tcPr>
          <w:p w:rsidR="00FC18BD"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Dans les trente (30) jours calendaires suivant la notification du Marché par l’Autorité contractante, et en tout état de cause, avant expiration de la garantie de soumission et tout paiement par l’Autorité contractante, le Soumissionnaire retenu fournira la garantie de bonne exécution, conformément au CCAG en utilisant le Formulaire de garantie de bonne exécution figurant à la Section VII.</w:t>
            </w:r>
          </w:p>
          <w:p w:rsidR="00FC18BD" w:rsidRPr="00D17775" w:rsidRDefault="00D94A54"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Le défaut de production par l’attributaire du marché, de la garantie de bonne exécution susmentionnée constitue un motif suffisant d’annulation de l’attribution du Marché et de saisie de la garantie de soumission, auquel cas l’Autorité contractante pourra attribuer le Marché au soumissionnaire dont l’offre est jugée substantiellement conforme au Dossier d’Appel d’Offres et évaluée la deuxième économiquement la plus avantageuse , et qui possède les qualifications exigées pour exécuter le Marché.</w:t>
            </w:r>
          </w:p>
          <w:p w:rsidR="00FC18BD"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La garantie de bonne exécution devra :</w:t>
            </w:r>
          </w:p>
          <w:p w:rsidR="00FC18BD" w:rsidRPr="00D17775" w:rsidRDefault="00FC18BD" w:rsidP="00D17775">
            <w:pPr>
              <w:pStyle w:val="2AutoList1"/>
              <w:overflowPunct/>
              <w:autoSpaceDE/>
              <w:autoSpaceDN/>
              <w:adjustRightInd/>
              <w:spacing w:after="160"/>
              <w:ind w:left="360" w:firstLine="0"/>
              <w:textAlignment w:val="auto"/>
              <w:rPr>
                <w:rFonts w:cs="Times New Roman"/>
                <w:sz w:val="26"/>
                <w:szCs w:val="26"/>
                <w:lang w:val="fr-FR"/>
              </w:rPr>
            </w:pPr>
            <w:r w:rsidRPr="00D17775">
              <w:rPr>
                <w:rFonts w:cs="Times New Roman"/>
                <w:sz w:val="26"/>
                <w:szCs w:val="26"/>
                <w:lang w:val="fr-FR"/>
              </w:rPr>
              <w:t>a) au choix du titulaire, être sous l’une des formes ci- après : (i) une garantie bancaire provenant d’une institution bancaire, ou (ii) une garantie émise par un organisme financier agréée par le Ministère en charge des Finances, ou</w:t>
            </w:r>
            <w:r w:rsidR="00FC2ED5" w:rsidRPr="00D17775">
              <w:rPr>
                <w:rFonts w:cs="Times New Roman"/>
                <w:sz w:val="26"/>
                <w:szCs w:val="26"/>
                <w:lang w:val="fr-FR"/>
              </w:rPr>
              <w:t xml:space="preserve"> (iii)</w:t>
            </w:r>
            <w:r w:rsidRPr="00D17775">
              <w:rPr>
                <w:rFonts w:cs="Times New Roman"/>
                <w:sz w:val="26"/>
                <w:szCs w:val="26"/>
                <w:lang w:val="fr-FR"/>
              </w:rPr>
              <w:t xml:space="preserve"> une garantie émise par une compagnie d’assurance ; ou (</w:t>
            </w:r>
            <w:r w:rsidR="00FC2ED5" w:rsidRPr="00D17775">
              <w:rPr>
                <w:rFonts w:cs="Times New Roman"/>
                <w:sz w:val="26"/>
                <w:szCs w:val="26"/>
                <w:lang w:val="fr-FR"/>
              </w:rPr>
              <w:t>iv</w:t>
            </w:r>
            <w:r w:rsidRPr="00D17775">
              <w:rPr>
                <w:rFonts w:cs="Times New Roman"/>
                <w:sz w:val="26"/>
                <w:szCs w:val="26"/>
                <w:lang w:val="fr-FR"/>
              </w:rPr>
              <w:t>) un cautionnement ;</w:t>
            </w:r>
          </w:p>
          <w:p w:rsidR="00FC18BD" w:rsidRPr="00D17775" w:rsidRDefault="00FC18BD" w:rsidP="00D17775">
            <w:pPr>
              <w:pStyle w:val="2AutoList1"/>
              <w:overflowPunct/>
              <w:autoSpaceDE/>
              <w:autoSpaceDN/>
              <w:adjustRightInd/>
              <w:spacing w:after="160"/>
              <w:ind w:left="360" w:firstLine="0"/>
              <w:textAlignment w:val="auto"/>
              <w:rPr>
                <w:rFonts w:cs="Times New Roman"/>
                <w:sz w:val="26"/>
                <w:szCs w:val="26"/>
                <w:lang w:val="fr-FR"/>
              </w:rPr>
            </w:pPr>
            <w:r w:rsidRPr="00D17775">
              <w:rPr>
                <w:rFonts w:cs="Times New Roman"/>
                <w:sz w:val="26"/>
                <w:szCs w:val="26"/>
                <w:lang w:val="fr-FR"/>
              </w:rPr>
              <w:t xml:space="preserve">b)  provenir d’une institution au choix du candidat. Si l’institution d’émission de la garantie est étrangère à l’espace UEMOA, elle devra faire avaliser la caution qu’elle donne par une institution financière correspondante située au Bénin auprès de laquelle un appel en garantie devra être fait. Cette institution correspondante au Bénin est la caution solidaire de la banque d’émission de la garantie ; </w:t>
            </w:r>
          </w:p>
          <w:p w:rsidR="00FC18BD" w:rsidRPr="00D17775" w:rsidRDefault="00FC18BD" w:rsidP="00D17775">
            <w:pPr>
              <w:pStyle w:val="Header3-Paragraph"/>
              <w:tabs>
                <w:tab w:val="clear" w:pos="504"/>
              </w:tabs>
              <w:overflowPunct/>
              <w:autoSpaceDE/>
              <w:autoSpaceDN/>
              <w:adjustRightInd/>
              <w:spacing w:after="160"/>
              <w:ind w:firstLine="0"/>
              <w:textAlignment w:val="auto"/>
              <w:rPr>
                <w:rFonts w:cs="Times New Roman"/>
                <w:sz w:val="26"/>
                <w:szCs w:val="26"/>
                <w:lang w:val="fr-FR"/>
              </w:rPr>
            </w:pPr>
            <w:r w:rsidRPr="00D17775">
              <w:rPr>
                <w:rFonts w:cs="Times New Roman"/>
                <w:sz w:val="26"/>
                <w:szCs w:val="26"/>
                <w:lang w:val="fr-FR"/>
              </w:rPr>
              <w:t>c)-être conforme à l’un des formulaires de garantie de bonne exécution figurant à la Section VIII ;</w:t>
            </w:r>
          </w:p>
          <w:p w:rsidR="00FC18BD" w:rsidRPr="00D17775" w:rsidRDefault="00FC18BD" w:rsidP="00D17775">
            <w:pPr>
              <w:pStyle w:val="2AutoList1"/>
              <w:overflowPunct/>
              <w:autoSpaceDE/>
              <w:autoSpaceDN/>
              <w:adjustRightInd/>
              <w:spacing w:after="160"/>
              <w:ind w:left="360" w:firstLine="0"/>
              <w:textAlignment w:val="auto"/>
              <w:rPr>
                <w:rFonts w:cs="Times New Roman"/>
                <w:sz w:val="26"/>
                <w:szCs w:val="26"/>
                <w:lang w:val="fr-FR"/>
              </w:rPr>
            </w:pPr>
            <w:r w:rsidRPr="00D17775">
              <w:rPr>
                <w:rFonts w:cs="Times New Roman"/>
                <w:sz w:val="26"/>
                <w:szCs w:val="26"/>
                <w:lang w:val="fr-FR"/>
              </w:rPr>
              <w:t>d)-être payable immédiatement, sur demande écrite formulée par l’Autorité contractante dans le cas où les conditions énumérées à la clause 20.5 des IC sont invoquées ;</w:t>
            </w:r>
          </w:p>
          <w:p w:rsidR="00FC18BD" w:rsidRPr="00D17775" w:rsidRDefault="00FC18BD" w:rsidP="00D17775">
            <w:pPr>
              <w:pStyle w:val="2AutoList1"/>
              <w:overflowPunct/>
              <w:autoSpaceDE/>
              <w:autoSpaceDN/>
              <w:adjustRightInd/>
              <w:spacing w:after="160"/>
              <w:ind w:left="360" w:firstLine="0"/>
              <w:textAlignment w:val="auto"/>
              <w:rPr>
                <w:rFonts w:cs="Times New Roman"/>
                <w:sz w:val="26"/>
                <w:szCs w:val="26"/>
                <w:lang w:val="fr-FR"/>
              </w:rPr>
            </w:pPr>
            <w:r w:rsidRPr="00D17775">
              <w:rPr>
                <w:rFonts w:cs="Times New Roman"/>
                <w:sz w:val="26"/>
                <w:szCs w:val="26"/>
                <w:lang w:val="fr-FR"/>
              </w:rPr>
              <w:t>e) être soumise sous la forme d’un document original ; une copie ne sera pas admise.</w:t>
            </w:r>
          </w:p>
          <w:p w:rsidR="000C3C21" w:rsidRPr="00D17775" w:rsidRDefault="00EE3FA7" w:rsidP="00D17775">
            <w:pPr>
              <w:pStyle w:val="2AutoList1"/>
              <w:numPr>
                <w:ilvl w:val="1"/>
                <w:numId w:val="12"/>
              </w:numPr>
              <w:tabs>
                <w:tab w:val="left" w:pos="504"/>
              </w:tabs>
              <w:spacing w:after="160"/>
              <w:rPr>
                <w:rFonts w:cs="Times New Roman"/>
                <w:sz w:val="26"/>
                <w:szCs w:val="26"/>
                <w:lang w:val="fr-FR"/>
              </w:rPr>
            </w:pPr>
            <w:r w:rsidRPr="00D17775">
              <w:rPr>
                <w:rFonts w:cs="Times New Roman"/>
                <w:sz w:val="26"/>
                <w:szCs w:val="26"/>
                <w:lang w:val="fr-FR"/>
              </w:rPr>
              <w:t xml:space="preserve">En cas de </w:t>
            </w:r>
            <w:r w:rsidR="00D94A54" w:rsidRPr="00D17775">
              <w:rPr>
                <w:rFonts w:cs="Times New Roman"/>
                <w:sz w:val="26"/>
                <w:szCs w:val="26"/>
                <w:lang w:val="fr-FR"/>
              </w:rPr>
              <w:t>Co</w:t>
            </w:r>
            <w:r w:rsidRPr="00D17775">
              <w:rPr>
                <w:rFonts w:cs="Times New Roman"/>
                <w:sz w:val="26"/>
                <w:szCs w:val="26"/>
                <w:lang w:val="fr-FR"/>
              </w:rPr>
              <w:t xml:space="preserve">-traitance, les </w:t>
            </w:r>
            <w:r w:rsidR="00D94A54" w:rsidRPr="00D17775">
              <w:rPr>
                <w:rFonts w:cs="Times New Roman"/>
                <w:sz w:val="26"/>
                <w:szCs w:val="26"/>
                <w:lang w:val="fr-FR"/>
              </w:rPr>
              <w:t>garanties exigées ne concernent pas</w:t>
            </w:r>
            <w:r w:rsidRPr="00D17775">
              <w:rPr>
                <w:rFonts w:cs="Times New Roman"/>
                <w:sz w:val="26"/>
                <w:szCs w:val="26"/>
                <w:lang w:val="fr-FR"/>
              </w:rPr>
              <w:t xml:space="preserve"> la proportion du financement</w:t>
            </w:r>
            <w:r w:rsidR="00D94A54" w:rsidRPr="00D17775">
              <w:rPr>
                <w:rFonts w:cs="Times New Roman"/>
                <w:sz w:val="26"/>
                <w:szCs w:val="26"/>
                <w:lang w:val="fr-FR"/>
              </w:rPr>
              <w:t xml:space="preserve"> </w:t>
            </w:r>
            <w:r w:rsidRPr="00D17775">
              <w:rPr>
                <w:rFonts w:cs="Times New Roman"/>
                <w:sz w:val="26"/>
                <w:szCs w:val="26"/>
                <w:lang w:val="fr-FR"/>
              </w:rPr>
              <w:t>cotraitée à une micro, petite et moyenne</w:t>
            </w:r>
            <w:r w:rsidR="00D94A54" w:rsidRPr="00D17775">
              <w:rPr>
                <w:rFonts w:cs="Times New Roman"/>
                <w:sz w:val="26"/>
                <w:szCs w:val="26"/>
                <w:lang w:val="fr-FR"/>
              </w:rPr>
              <w:t xml:space="preserve"> </w:t>
            </w:r>
            <w:r w:rsidRPr="00D17775">
              <w:rPr>
                <w:rFonts w:cs="Times New Roman"/>
                <w:sz w:val="26"/>
                <w:szCs w:val="26"/>
                <w:lang w:val="fr-FR"/>
              </w:rPr>
              <w:t>entreprise</w:t>
            </w:r>
            <w:r w:rsidR="00D94A54" w:rsidRPr="00D17775">
              <w:rPr>
                <w:rFonts w:cs="Times New Roman"/>
                <w:sz w:val="26"/>
                <w:szCs w:val="26"/>
                <w:lang w:val="fr-FR"/>
              </w:rPr>
              <w:t xml:space="preserve"> </w:t>
            </w:r>
            <w:r w:rsidRPr="00D17775">
              <w:rPr>
                <w:rFonts w:cs="Times New Roman"/>
                <w:sz w:val="26"/>
                <w:szCs w:val="26"/>
                <w:lang w:val="fr-FR"/>
              </w:rPr>
              <w:t>béninoise.</w:t>
            </w:r>
          </w:p>
          <w:p w:rsidR="000C3C21" w:rsidRPr="00D17775" w:rsidRDefault="00EE3FA7" w:rsidP="00D17775">
            <w:pPr>
              <w:pStyle w:val="2AutoList1"/>
              <w:numPr>
                <w:ilvl w:val="1"/>
                <w:numId w:val="12"/>
              </w:numPr>
              <w:tabs>
                <w:tab w:val="left" w:pos="504"/>
              </w:tabs>
              <w:spacing w:after="160"/>
              <w:rPr>
                <w:rFonts w:cs="Times New Roman"/>
                <w:sz w:val="26"/>
                <w:szCs w:val="26"/>
                <w:lang w:val="fr-FR"/>
              </w:rPr>
            </w:pPr>
            <w:r w:rsidRPr="00D17775">
              <w:rPr>
                <w:rFonts w:cs="Times New Roman"/>
                <w:sz w:val="26"/>
                <w:szCs w:val="26"/>
                <w:lang w:val="fr-FR"/>
              </w:rPr>
              <w:t>La garantie de bonne</w:t>
            </w:r>
            <w:r w:rsidR="00EA3C3E" w:rsidRPr="00D17775">
              <w:rPr>
                <w:rFonts w:cs="Times New Roman"/>
                <w:sz w:val="26"/>
                <w:szCs w:val="26"/>
                <w:lang w:val="fr-FR"/>
              </w:rPr>
              <w:t xml:space="preserve"> </w:t>
            </w:r>
            <w:r w:rsidRPr="00D17775">
              <w:rPr>
                <w:rFonts w:cs="Times New Roman"/>
                <w:sz w:val="26"/>
                <w:szCs w:val="26"/>
                <w:lang w:val="fr-FR"/>
              </w:rPr>
              <w:t>exécution</w:t>
            </w:r>
            <w:r w:rsidR="00EA3C3E" w:rsidRPr="00D17775">
              <w:rPr>
                <w:rFonts w:cs="Times New Roman"/>
                <w:sz w:val="26"/>
                <w:szCs w:val="26"/>
                <w:lang w:val="fr-FR"/>
              </w:rPr>
              <w:t xml:space="preserve"> </w:t>
            </w:r>
            <w:r w:rsidRPr="00D17775">
              <w:rPr>
                <w:rFonts w:cs="Times New Roman"/>
                <w:sz w:val="26"/>
                <w:szCs w:val="26"/>
                <w:lang w:val="fr-FR"/>
              </w:rPr>
              <w:t>est</w:t>
            </w:r>
            <w:r w:rsidR="00EA3C3E" w:rsidRPr="00D17775">
              <w:rPr>
                <w:rFonts w:cs="Times New Roman"/>
                <w:sz w:val="26"/>
                <w:szCs w:val="26"/>
                <w:lang w:val="fr-FR"/>
              </w:rPr>
              <w:t xml:space="preserve"> </w:t>
            </w:r>
            <w:r w:rsidRPr="00D17775">
              <w:rPr>
                <w:rFonts w:cs="Times New Roman"/>
                <w:sz w:val="26"/>
                <w:szCs w:val="26"/>
                <w:lang w:val="fr-FR"/>
              </w:rPr>
              <w:t>libérée</w:t>
            </w:r>
            <w:r w:rsidR="00EA3C3E" w:rsidRPr="00D17775">
              <w:rPr>
                <w:rFonts w:cs="Times New Roman"/>
                <w:sz w:val="26"/>
                <w:szCs w:val="26"/>
                <w:lang w:val="fr-FR"/>
              </w:rPr>
              <w:t xml:space="preserve"> </w:t>
            </w:r>
            <w:r w:rsidRPr="00D17775">
              <w:rPr>
                <w:rFonts w:cs="Times New Roman"/>
                <w:sz w:val="26"/>
                <w:szCs w:val="26"/>
                <w:lang w:val="fr-FR"/>
              </w:rPr>
              <w:t>immédiatement à la hauteur de quatre-vingt-dix</w:t>
            </w:r>
            <w:r w:rsidR="00EA3C3E" w:rsidRPr="00D17775">
              <w:rPr>
                <w:rFonts w:cs="Times New Roman"/>
                <w:sz w:val="26"/>
                <w:szCs w:val="26"/>
                <w:lang w:val="fr-FR"/>
              </w:rPr>
              <w:t xml:space="preserve"> </w:t>
            </w:r>
            <w:r w:rsidRPr="00D17775">
              <w:rPr>
                <w:rFonts w:cs="Times New Roman"/>
                <w:sz w:val="26"/>
                <w:szCs w:val="26"/>
                <w:lang w:val="fr-FR"/>
              </w:rPr>
              <w:t>pour cent (90%) après la réception</w:t>
            </w:r>
            <w:r w:rsidR="002A14B9" w:rsidRPr="00D17775">
              <w:rPr>
                <w:rFonts w:cs="Times New Roman"/>
                <w:sz w:val="26"/>
                <w:szCs w:val="26"/>
                <w:lang w:val="fr-FR"/>
              </w:rPr>
              <w:t xml:space="preserve"> </w:t>
            </w:r>
            <w:r w:rsidRPr="00D17775">
              <w:rPr>
                <w:rFonts w:cs="Times New Roman"/>
                <w:sz w:val="26"/>
                <w:szCs w:val="26"/>
                <w:lang w:val="fr-FR"/>
              </w:rPr>
              <w:t>provisoire des travaux.</w:t>
            </w:r>
          </w:p>
          <w:p w:rsidR="000C3C21" w:rsidRPr="00D17775" w:rsidRDefault="002A14B9" w:rsidP="00D17775">
            <w:pPr>
              <w:pStyle w:val="2AutoList1"/>
              <w:tabs>
                <w:tab w:val="clear" w:pos="504"/>
              </w:tabs>
              <w:spacing w:after="160"/>
              <w:ind w:left="360"/>
              <w:rPr>
                <w:rFonts w:cs="Times New Roman"/>
                <w:sz w:val="26"/>
                <w:szCs w:val="26"/>
                <w:lang w:val="fr-FR"/>
              </w:rPr>
            </w:pPr>
            <w:r w:rsidRPr="00D17775">
              <w:rPr>
                <w:rFonts w:cs="Times New Roman"/>
                <w:sz w:val="26"/>
                <w:szCs w:val="26"/>
                <w:lang w:val="fr-FR"/>
              </w:rPr>
              <w:t xml:space="preserve">        </w:t>
            </w:r>
            <w:r w:rsidR="00EE3FA7" w:rsidRPr="00D17775">
              <w:rPr>
                <w:rFonts w:cs="Times New Roman"/>
                <w:sz w:val="26"/>
                <w:szCs w:val="26"/>
                <w:lang w:val="fr-FR"/>
              </w:rPr>
              <w:t>Le solde, soit les dix</w:t>
            </w:r>
            <w:r w:rsidR="00EA3C3E" w:rsidRPr="00D17775">
              <w:rPr>
                <w:rFonts w:cs="Times New Roman"/>
                <w:sz w:val="26"/>
                <w:szCs w:val="26"/>
                <w:lang w:val="fr-FR"/>
              </w:rPr>
              <w:t xml:space="preserve"> </w:t>
            </w:r>
            <w:r w:rsidR="00EE3FA7" w:rsidRPr="00D17775">
              <w:rPr>
                <w:rFonts w:cs="Times New Roman"/>
                <w:sz w:val="26"/>
                <w:szCs w:val="26"/>
                <w:lang w:val="fr-FR"/>
              </w:rPr>
              <w:t>pour cent (10%) de la garantie, est</w:t>
            </w:r>
            <w:r w:rsidR="00EA3C3E" w:rsidRPr="00D17775">
              <w:rPr>
                <w:rFonts w:cs="Times New Roman"/>
                <w:sz w:val="26"/>
                <w:szCs w:val="26"/>
                <w:lang w:val="fr-FR"/>
              </w:rPr>
              <w:t xml:space="preserve"> </w:t>
            </w:r>
            <w:r w:rsidR="00EE3FA7" w:rsidRPr="00D17775">
              <w:rPr>
                <w:rFonts w:cs="Times New Roman"/>
                <w:sz w:val="26"/>
                <w:szCs w:val="26"/>
                <w:lang w:val="fr-FR"/>
              </w:rPr>
              <w:t>libéré</w:t>
            </w:r>
            <w:r w:rsidR="00EA3C3E" w:rsidRPr="00D17775">
              <w:rPr>
                <w:rFonts w:cs="Times New Roman"/>
                <w:sz w:val="26"/>
                <w:szCs w:val="26"/>
                <w:lang w:val="fr-FR"/>
              </w:rPr>
              <w:t xml:space="preserve"> </w:t>
            </w:r>
            <w:r w:rsidR="00EE3FA7" w:rsidRPr="00D17775">
              <w:rPr>
                <w:rFonts w:cs="Times New Roman"/>
                <w:sz w:val="26"/>
                <w:szCs w:val="26"/>
                <w:lang w:val="fr-FR"/>
              </w:rPr>
              <w:t>dès le prononcé de la décision de la réception</w:t>
            </w:r>
            <w:r w:rsidR="00EA3C3E" w:rsidRPr="00D17775">
              <w:rPr>
                <w:rFonts w:cs="Times New Roman"/>
                <w:sz w:val="26"/>
                <w:szCs w:val="26"/>
                <w:lang w:val="fr-FR"/>
              </w:rPr>
              <w:t xml:space="preserve"> définitive</w:t>
            </w:r>
            <w:r w:rsidR="00EE3FA7" w:rsidRPr="00D17775">
              <w:rPr>
                <w:rFonts w:cs="Times New Roman"/>
                <w:sz w:val="26"/>
                <w:szCs w:val="26"/>
                <w:lang w:val="fr-FR"/>
              </w:rPr>
              <w:t>.</w:t>
            </w:r>
          </w:p>
        </w:tc>
      </w:tr>
      <w:tr w:rsidR="00FC18BD" w:rsidRPr="00D17775" w:rsidTr="007B4D36">
        <w:trPr>
          <w:trHeight w:val="1631"/>
        </w:trPr>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341" w:name="_Toc96990985"/>
            <w:r w:rsidRPr="00D17775">
              <w:rPr>
                <w:rFonts w:cs="Times New Roman"/>
                <w:sz w:val="26"/>
                <w:szCs w:val="26"/>
                <w:lang w:val="fr-FR"/>
              </w:rPr>
              <w:t>Information des candidats</w:t>
            </w:r>
            <w:bookmarkEnd w:id="341"/>
          </w:p>
        </w:tc>
        <w:tc>
          <w:tcPr>
            <w:tcW w:w="7254" w:type="dxa"/>
          </w:tcPr>
          <w:p w:rsidR="00FC18BD"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Dès que l’organe de contrôle des marchés publics compétent a validé la proposition d'attribution, l’Autorité contractante notifie par écrit à tous les soumissionnaires les résultats de l’évaluation en précisant les motifs de rejet des offres n’ayant pas été retenues. Il publie en même temps le procès-verbal mentionné à la clause 3</w:t>
            </w:r>
            <w:r w:rsidR="00F665A6" w:rsidRPr="00D17775">
              <w:rPr>
                <w:rFonts w:cs="Times New Roman"/>
                <w:sz w:val="26"/>
                <w:szCs w:val="26"/>
                <w:lang w:val="fr-FR"/>
              </w:rPr>
              <w:t>8</w:t>
            </w:r>
            <w:r w:rsidRPr="00D17775">
              <w:rPr>
                <w:rFonts w:cs="Times New Roman"/>
                <w:sz w:val="26"/>
                <w:szCs w:val="26"/>
                <w:lang w:val="fr-FR"/>
              </w:rPr>
              <w:t>.2 des IC.</w:t>
            </w:r>
          </w:p>
          <w:p w:rsidR="00FC18BD" w:rsidRPr="00D17775" w:rsidRDefault="00A60D6B"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Ce procès-verbal contiendra au minimum : (i) le ou les soumissionnaires retenus ; (ii) le nom des soumissionnaires exclus et les motifs de leur rejet et, le cas échéant, les motifs de rejet des offres jugées anormalement basses , (iii) les principales dispositions permettant l’établissement du ou des marchés et, en particulier, son objet, son prix, les délais, la part du marché que le soumissionnaire a l’intention de sous-traiter à des tiers et, le cas échéant, les variantes prises en compte,(iv) le nom de l’attributaire et le montant évalué de son offre, (v) en ce qui concerne les procédures par appel d’offres restreint, par appel d’offres en deux étapes, et par entente directe, l’indication des circonstances qui justifient le recours à ces procédures et (vi) le cas échéant, les raisons pour lesquelles l’autorité contractante a renoncé à passer un marché.</w:t>
            </w:r>
          </w:p>
          <w:p w:rsidR="00FC18BD"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Tout Soumissionnaire dont l’offre a été écartée pourra demander par écrit à l’Autorité contractante une copie du procès-verbal d’attribution. L’Autorité contractante répondra par écrit au Soumissionnaire dans un délai de </w:t>
            </w:r>
            <w:r w:rsidR="00A60D6B" w:rsidRPr="00D17775">
              <w:rPr>
                <w:rFonts w:cs="Times New Roman"/>
                <w:sz w:val="26"/>
                <w:szCs w:val="26"/>
                <w:lang w:val="fr-FR"/>
              </w:rPr>
              <w:t xml:space="preserve">trois </w:t>
            </w:r>
            <w:r w:rsidRPr="00D17775">
              <w:rPr>
                <w:rFonts w:cs="Times New Roman"/>
                <w:sz w:val="26"/>
                <w:szCs w:val="26"/>
                <w:lang w:val="fr-FR"/>
              </w:rPr>
              <w:t>(</w:t>
            </w:r>
            <w:r w:rsidR="00A60D6B" w:rsidRPr="00D17775">
              <w:rPr>
                <w:rFonts w:cs="Times New Roman"/>
                <w:sz w:val="26"/>
                <w:szCs w:val="26"/>
                <w:lang w:val="fr-FR"/>
              </w:rPr>
              <w:t>03</w:t>
            </w:r>
            <w:r w:rsidRPr="00D17775">
              <w:rPr>
                <w:rFonts w:cs="Times New Roman"/>
                <w:sz w:val="26"/>
                <w:szCs w:val="26"/>
                <w:lang w:val="fr-FR"/>
              </w:rPr>
              <w:t>) jours ouvrables à compter de la réception de sa demande</w:t>
            </w:r>
            <w:r w:rsidR="00A60D6B" w:rsidRPr="00D17775">
              <w:rPr>
                <w:rFonts w:cs="Times New Roman"/>
                <w:sz w:val="26"/>
                <w:szCs w:val="26"/>
                <w:lang w:val="fr-FR"/>
              </w:rPr>
              <w:t xml:space="preserve"> écrite</w:t>
            </w:r>
            <w:r w:rsidRPr="00D17775">
              <w:rPr>
                <w:rFonts w:cs="Times New Roman"/>
                <w:sz w:val="26"/>
                <w:szCs w:val="26"/>
                <w:lang w:val="fr-FR"/>
              </w:rPr>
              <w:t>.</w:t>
            </w:r>
          </w:p>
        </w:tc>
      </w:tr>
      <w:tr w:rsidR="00FC18BD" w:rsidRPr="00D17775" w:rsidTr="007B4D36">
        <w:trPr>
          <w:trHeight w:val="1631"/>
        </w:trPr>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342" w:name="_Toc96990986"/>
            <w:r w:rsidRPr="00D17775">
              <w:rPr>
                <w:rFonts w:cs="Times New Roman"/>
                <w:sz w:val="26"/>
                <w:szCs w:val="26"/>
                <w:lang w:val="fr-FR"/>
              </w:rPr>
              <w:t>Entrée en vigueur du Marché</w:t>
            </w:r>
            <w:bookmarkEnd w:id="342"/>
          </w:p>
        </w:tc>
        <w:tc>
          <w:tcPr>
            <w:tcW w:w="7254" w:type="dxa"/>
          </w:tcPr>
          <w:p w:rsidR="00A60D6B" w:rsidRPr="00D17775" w:rsidRDefault="00A60D6B"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Le marché entre en vigueur dès sa notification au titulaire ou à une date ultérieure si le marché le prévoit. L’entrée en vigueur du marché marque le début des obligations juridiques d’exécution et, sauf dispositions contraires du marché, le début des délais de réalisation.</w:t>
            </w:r>
          </w:p>
          <w:p w:rsidR="00FC18BD" w:rsidRPr="00D17775" w:rsidRDefault="00FC18BD" w:rsidP="00D17775">
            <w:pPr>
              <w:pStyle w:val="Header3-Paragraph"/>
              <w:tabs>
                <w:tab w:val="clear" w:pos="504"/>
              </w:tabs>
              <w:overflowPunct/>
              <w:autoSpaceDE/>
              <w:autoSpaceDN/>
              <w:adjustRightInd/>
              <w:spacing w:after="160"/>
              <w:ind w:firstLine="0"/>
              <w:textAlignment w:val="auto"/>
              <w:rPr>
                <w:rFonts w:cs="Times New Roman"/>
                <w:sz w:val="26"/>
                <w:szCs w:val="26"/>
                <w:lang w:val="fr-FR"/>
              </w:rPr>
            </w:pPr>
            <w:r w:rsidRPr="00D17775">
              <w:rPr>
                <w:rFonts w:cs="Times New Roman"/>
                <w:sz w:val="26"/>
                <w:szCs w:val="26"/>
                <w:lang w:val="fr-FR"/>
              </w:rPr>
              <w:t>L’entrée en vigueur du Marché est subordonnée à la réalisation de celles des conditions suivantes qui sont spécifiées au CCAP :</w:t>
            </w:r>
          </w:p>
          <w:p w:rsidR="00470EE8" w:rsidRPr="00D17775" w:rsidRDefault="00794CB4" w:rsidP="00691EF1">
            <w:pPr>
              <w:pStyle w:val="Paragraphedeliste"/>
              <w:numPr>
                <w:ilvl w:val="0"/>
                <w:numId w:val="73"/>
              </w:numPr>
              <w:tabs>
                <w:tab w:val="left" w:pos="1080"/>
              </w:tabs>
              <w:spacing w:after="160"/>
              <w:ind w:right="-72"/>
              <w:jc w:val="left"/>
              <w:rPr>
                <w:sz w:val="26"/>
                <w:szCs w:val="26"/>
                <w:lang w:val="fr-FR" w:eastAsia="fr-FR"/>
              </w:rPr>
            </w:pPr>
            <w:r w:rsidRPr="00D17775">
              <w:rPr>
                <w:sz w:val="26"/>
                <w:szCs w:val="26"/>
                <w:lang w:val="fr-FR" w:eastAsia="fr-FR"/>
              </w:rPr>
              <w:t>l’approbation des autorités compétentes ;</w:t>
            </w:r>
          </w:p>
          <w:p w:rsidR="00470EE8" w:rsidRPr="00D17775" w:rsidRDefault="00794CB4" w:rsidP="00691EF1">
            <w:pPr>
              <w:pStyle w:val="Paragraphedeliste"/>
              <w:numPr>
                <w:ilvl w:val="0"/>
                <w:numId w:val="73"/>
              </w:numPr>
              <w:tabs>
                <w:tab w:val="left" w:pos="1080"/>
              </w:tabs>
              <w:spacing w:after="160"/>
              <w:ind w:right="-72"/>
              <w:jc w:val="left"/>
              <w:rPr>
                <w:sz w:val="26"/>
                <w:szCs w:val="26"/>
                <w:lang w:val="fr-FR" w:eastAsia="fr-FR"/>
              </w:rPr>
            </w:pPr>
            <w:r w:rsidRPr="00D17775">
              <w:rPr>
                <w:sz w:val="26"/>
                <w:szCs w:val="26"/>
                <w:lang w:val="fr-FR" w:eastAsia="fr-FR"/>
              </w:rPr>
              <w:t>la notification au titulaire ;</w:t>
            </w:r>
          </w:p>
          <w:p w:rsidR="00470EE8" w:rsidRPr="00D17775" w:rsidRDefault="00794CB4" w:rsidP="00691EF1">
            <w:pPr>
              <w:pStyle w:val="Paragraphedeliste"/>
              <w:numPr>
                <w:ilvl w:val="0"/>
                <w:numId w:val="73"/>
              </w:numPr>
              <w:tabs>
                <w:tab w:val="left" w:pos="1080"/>
              </w:tabs>
              <w:spacing w:after="160"/>
              <w:ind w:right="-72"/>
              <w:jc w:val="left"/>
              <w:rPr>
                <w:sz w:val="26"/>
                <w:szCs w:val="26"/>
                <w:lang w:val="fr-FR" w:eastAsia="fr-FR"/>
              </w:rPr>
            </w:pPr>
            <w:r w:rsidRPr="00D17775">
              <w:rPr>
                <w:sz w:val="26"/>
                <w:szCs w:val="26"/>
                <w:lang w:val="fr-FR" w:eastAsia="fr-FR"/>
              </w:rPr>
              <w:t>l’enregistrement du marché ;</w:t>
            </w:r>
          </w:p>
          <w:p w:rsidR="00470EE8" w:rsidRPr="00D17775" w:rsidRDefault="00794CB4" w:rsidP="00691EF1">
            <w:pPr>
              <w:pStyle w:val="Paragraphedeliste"/>
              <w:numPr>
                <w:ilvl w:val="0"/>
                <w:numId w:val="73"/>
              </w:numPr>
              <w:tabs>
                <w:tab w:val="left" w:pos="1080"/>
              </w:tabs>
              <w:spacing w:after="160"/>
              <w:ind w:right="-72"/>
              <w:jc w:val="left"/>
              <w:rPr>
                <w:sz w:val="26"/>
                <w:szCs w:val="26"/>
                <w:lang w:val="fr-FR" w:eastAsia="fr-FR"/>
              </w:rPr>
            </w:pPr>
            <w:r w:rsidRPr="00D17775">
              <w:rPr>
                <w:sz w:val="26"/>
                <w:szCs w:val="26"/>
                <w:lang w:val="fr-FR" w:eastAsia="fr-FR"/>
              </w:rPr>
              <w:t>la mise en place des garanties et assurances à produire ;</w:t>
            </w:r>
          </w:p>
          <w:p w:rsidR="00470EE8" w:rsidRPr="00D17775" w:rsidRDefault="00794CB4" w:rsidP="00691EF1">
            <w:pPr>
              <w:pStyle w:val="Paragraphedeliste"/>
              <w:numPr>
                <w:ilvl w:val="0"/>
                <w:numId w:val="73"/>
              </w:numPr>
              <w:tabs>
                <w:tab w:val="left" w:pos="1080"/>
              </w:tabs>
              <w:spacing w:after="160"/>
              <w:ind w:right="-72"/>
              <w:jc w:val="left"/>
              <w:rPr>
                <w:sz w:val="26"/>
                <w:szCs w:val="26"/>
                <w:lang w:val="fr-FR" w:eastAsia="fr-FR"/>
              </w:rPr>
            </w:pPr>
            <w:r w:rsidRPr="00D17775">
              <w:rPr>
                <w:sz w:val="26"/>
                <w:szCs w:val="26"/>
                <w:lang w:val="fr-FR" w:eastAsia="fr-FR"/>
              </w:rPr>
              <w:t xml:space="preserve">le versement de l’avance prévue à l’article 12.5 du CCAG si </w:t>
            </w:r>
            <w:r w:rsidR="00EE3FA7" w:rsidRPr="00D17775">
              <w:rPr>
                <w:sz w:val="26"/>
                <w:szCs w:val="26"/>
                <w:lang w:val="fr-FR" w:eastAsia="fr-FR"/>
              </w:rPr>
              <w:t>requis</w:t>
            </w:r>
            <w:r w:rsidRPr="00D17775">
              <w:rPr>
                <w:sz w:val="26"/>
                <w:szCs w:val="26"/>
                <w:lang w:val="fr-FR" w:eastAsia="fr-FR"/>
              </w:rPr>
              <w:t xml:space="preserve"> ; et</w:t>
            </w:r>
          </w:p>
          <w:p w:rsidR="00470EE8" w:rsidRPr="00D17775" w:rsidRDefault="00794CB4" w:rsidP="00691EF1">
            <w:pPr>
              <w:pStyle w:val="Paragraphedeliste"/>
              <w:numPr>
                <w:ilvl w:val="0"/>
                <w:numId w:val="73"/>
              </w:numPr>
              <w:spacing w:after="160"/>
              <w:rPr>
                <w:sz w:val="26"/>
                <w:szCs w:val="26"/>
                <w:lang w:val="fr-FR" w:eastAsia="fr-FR"/>
              </w:rPr>
            </w:pPr>
            <w:r w:rsidRPr="00D17775">
              <w:rPr>
                <w:sz w:val="26"/>
                <w:szCs w:val="26"/>
                <w:lang w:val="fr-FR" w:eastAsia="fr-FR"/>
              </w:rPr>
              <w:t xml:space="preserve">l’accès effectif au site et la mise à la disposition du site au prestataire si </w:t>
            </w:r>
            <w:r w:rsidR="00EE3FA7" w:rsidRPr="00D17775">
              <w:rPr>
                <w:sz w:val="26"/>
                <w:szCs w:val="26"/>
                <w:lang w:val="fr-FR" w:eastAsia="fr-FR"/>
              </w:rPr>
              <w:t>requis</w:t>
            </w:r>
            <w:r w:rsidRPr="00D17775">
              <w:rPr>
                <w:sz w:val="26"/>
                <w:szCs w:val="26"/>
                <w:lang w:val="fr-FR" w:eastAsia="fr-FR"/>
              </w:rPr>
              <w:t xml:space="preserve"> par le maitre d’œuvre à l’Entrepreneur.</w:t>
            </w:r>
          </w:p>
          <w:p w:rsidR="00A83839" w:rsidRPr="007B4D36" w:rsidRDefault="00A83839" w:rsidP="00D17775">
            <w:pPr>
              <w:spacing w:after="160"/>
              <w:rPr>
                <w:rFonts w:cs="Times New Roman"/>
                <w:sz w:val="12"/>
                <w:szCs w:val="12"/>
              </w:rPr>
            </w:pPr>
          </w:p>
          <w:p w:rsidR="00470EE8" w:rsidRPr="00D17775" w:rsidRDefault="00794CB4"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La date d’entrée en vigueur du Marché sera en définitive celle indiquée dans l’ordre de service de démarrer les prestations, délivré par l’Autorité contractante au titulaire.</w:t>
            </w:r>
          </w:p>
          <w:p w:rsidR="00FC18BD" w:rsidRPr="00D17775" w:rsidRDefault="00794CB4"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Si l’entrée en vigueur du Marché n’est pas survenue dans les trois (3) mois suivant la date d’approbation, chaque partie est libre de dénoncer le Marché pour défaut d’entrée en vigueur.</w:t>
            </w:r>
          </w:p>
          <w:p w:rsidR="00470EE8" w:rsidRPr="00D17775" w:rsidRDefault="00794CB4"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Dans les quinze (15) jours</w:t>
            </w:r>
            <w:r w:rsidR="002A14B9" w:rsidRPr="00D17775">
              <w:rPr>
                <w:rFonts w:cs="Times New Roman"/>
                <w:sz w:val="26"/>
                <w:szCs w:val="26"/>
                <w:lang w:val="fr-FR"/>
              </w:rPr>
              <w:t xml:space="preserve"> </w:t>
            </w:r>
            <w:r w:rsidRPr="00D17775">
              <w:rPr>
                <w:rFonts w:cs="Times New Roman"/>
                <w:sz w:val="26"/>
                <w:szCs w:val="26"/>
                <w:lang w:val="fr-FR"/>
              </w:rPr>
              <w:t>suivant la notification du marché, l’autorité</w:t>
            </w:r>
            <w:r w:rsidR="002A14B9" w:rsidRPr="00D17775">
              <w:rPr>
                <w:rFonts w:cs="Times New Roman"/>
                <w:sz w:val="26"/>
                <w:szCs w:val="26"/>
                <w:lang w:val="fr-FR"/>
              </w:rPr>
              <w:t xml:space="preserve"> </w:t>
            </w:r>
            <w:r w:rsidRPr="00D17775">
              <w:rPr>
                <w:rFonts w:cs="Times New Roman"/>
                <w:sz w:val="26"/>
                <w:szCs w:val="26"/>
                <w:lang w:val="fr-FR"/>
              </w:rPr>
              <w:t>contractante</w:t>
            </w:r>
            <w:r w:rsidR="002A14B9" w:rsidRPr="00D17775">
              <w:rPr>
                <w:rFonts w:cs="Times New Roman"/>
                <w:sz w:val="26"/>
                <w:szCs w:val="26"/>
                <w:lang w:val="fr-FR"/>
              </w:rPr>
              <w:t xml:space="preserve"> </w:t>
            </w:r>
            <w:r w:rsidRPr="00D17775">
              <w:rPr>
                <w:rFonts w:cs="Times New Roman"/>
                <w:sz w:val="26"/>
                <w:szCs w:val="26"/>
                <w:lang w:val="fr-FR"/>
              </w:rPr>
              <w:t>publie un avis</w:t>
            </w:r>
            <w:r w:rsidR="002A14B9" w:rsidRPr="00D17775">
              <w:rPr>
                <w:rFonts w:cs="Times New Roman"/>
                <w:sz w:val="26"/>
                <w:szCs w:val="26"/>
                <w:lang w:val="fr-FR"/>
              </w:rPr>
              <w:t xml:space="preserve"> </w:t>
            </w:r>
            <w:r w:rsidRPr="00D17775">
              <w:rPr>
                <w:rFonts w:cs="Times New Roman"/>
                <w:sz w:val="26"/>
                <w:szCs w:val="26"/>
                <w:lang w:val="fr-FR"/>
              </w:rPr>
              <w:t>d’attribution</w:t>
            </w:r>
            <w:r w:rsidR="002A14B9" w:rsidRPr="00D17775">
              <w:rPr>
                <w:rFonts w:cs="Times New Roman"/>
                <w:sz w:val="26"/>
                <w:szCs w:val="26"/>
                <w:lang w:val="fr-FR"/>
              </w:rPr>
              <w:t xml:space="preserve"> définitive</w:t>
            </w:r>
            <w:r w:rsidRPr="00D17775">
              <w:rPr>
                <w:rFonts w:cs="Times New Roman"/>
                <w:sz w:val="26"/>
                <w:szCs w:val="26"/>
                <w:lang w:val="fr-FR"/>
              </w:rPr>
              <w:t>.</w:t>
            </w:r>
          </w:p>
        </w:tc>
      </w:tr>
      <w:tr w:rsidR="00FC18BD" w:rsidRPr="00D17775" w:rsidTr="007B4D36">
        <w:trPr>
          <w:trHeight w:val="1631"/>
        </w:trPr>
        <w:tc>
          <w:tcPr>
            <w:tcW w:w="2376" w:type="dxa"/>
          </w:tcPr>
          <w:p w:rsidR="00FC18BD" w:rsidRPr="00D17775" w:rsidRDefault="00FC18BD" w:rsidP="00D17775">
            <w:pPr>
              <w:pStyle w:val="Header1-Clauses"/>
              <w:numPr>
                <w:ilvl w:val="0"/>
                <w:numId w:val="12"/>
              </w:numPr>
              <w:tabs>
                <w:tab w:val="clear" w:pos="432"/>
              </w:tabs>
              <w:overflowPunct/>
              <w:autoSpaceDE/>
              <w:autoSpaceDN/>
              <w:adjustRightInd/>
              <w:spacing w:after="160"/>
              <w:textAlignment w:val="auto"/>
              <w:rPr>
                <w:rFonts w:cs="Times New Roman"/>
                <w:sz w:val="26"/>
                <w:szCs w:val="26"/>
                <w:lang w:val="fr-FR"/>
              </w:rPr>
            </w:pPr>
            <w:bookmarkStart w:id="343" w:name="_Toc96990987"/>
            <w:r w:rsidRPr="00D17775">
              <w:rPr>
                <w:rFonts w:cs="Times New Roman"/>
                <w:sz w:val="26"/>
                <w:szCs w:val="26"/>
                <w:lang w:val="fr-FR"/>
              </w:rPr>
              <w:t>Recours</w:t>
            </w:r>
            <w:bookmarkEnd w:id="343"/>
          </w:p>
        </w:tc>
        <w:tc>
          <w:tcPr>
            <w:tcW w:w="7254" w:type="dxa"/>
          </w:tcPr>
          <w:p w:rsidR="00FC18BD"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Les candidats et soumissionnaires peuvent introduire un recours devant la personne responsable des marchés publics ou son supérieur hiérarchique dans le cadre des procédures de passation des marchés publics à l’encontre des actes et décisions de cette dernière leur créant un préjudice en indiquant les références de la procédure de passation du marché et en exposant les motifs de </w:t>
            </w:r>
            <w:r w:rsidR="00A83839" w:rsidRPr="00D17775">
              <w:rPr>
                <w:rFonts w:cs="Times New Roman"/>
                <w:sz w:val="26"/>
                <w:szCs w:val="26"/>
                <w:lang w:val="fr-FR"/>
              </w:rPr>
              <w:t xml:space="preserve">leurs </w:t>
            </w:r>
            <w:r w:rsidRPr="00D17775">
              <w:rPr>
                <w:rFonts w:cs="Times New Roman"/>
                <w:sz w:val="26"/>
                <w:szCs w:val="26"/>
                <w:lang w:val="fr-FR"/>
              </w:rPr>
              <w:t>recours par lettre recommandée avec demande d'avis de réception ou déposée contre décharge ou récépissé</w:t>
            </w:r>
            <w:r w:rsidR="00A83839" w:rsidRPr="00D17775">
              <w:rPr>
                <w:rFonts w:cs="Times New Roman"/>
                <w:sz w:val="26"/>
                <w:szCs w:val="26"/>
                <w:lang w:val="fr-FR"/>
              </w:rPr>
              <w:t>, soit par tout moyen de communication électronique</w:t>
            </w:r>
            <w:r w:rsidRPr="00D17775">
              <w:rPr>
                <w:rFonts w:cs="Times New Roman"/>
                <w:sz w:val="26"/>
                <w:szCs w:val="26"/>
                <w:lang w:val="fr-FR"/>
              </w:rPr>
              <w:t>.</w:t>
            </w:r>
          </w:p>
          <w:p w:rsidR="00FC18BD" w:rsidRPr="00D17775" w:rsidRDefault="00FC18BD" w:rsidP="00D17775">
            <w:pPr>
              <w:pStyle w:val="Header3-Paragraph"/>
              <w:tabs>
                <w:tab w:val="clear" w:pos="504"/>
              </w:tabs>
              <w:overflowPunct/>
              <w:autoSpaceDE/>
              <w:autoSpaceDN/>
              <w:adjustRightInd/>
              <w:spacing w:after="160"/>
              <w:ind w:left="420" w:firstLine="0"/>
              <w:textAlignment w:val="auto"/>
              <w:rPr>
                <w:rFonts w:cs="Times New Roman"/>
                <w:sz w:val="26"/>
                <w:szCs w:val="26"/>
                <w:lang w:val="fr-FR"/>
              </w:rPr>
            </w:pPr>
            <w:r w:rsidRPr="00D17775">
              <w:rPr>
                <w:rFonts w:cs="Times New Roman"/>
                <w:sz w:val="26"/>
                <w:szCs w:val="26"/>
                <w:lang w:val="fr-FR"/>
              </w:rPr>
              <w:t>Une copie de ce recours est adressée à l’Autorité de Régulation des Marchés Publics (ARMP).</w:t>
            </w:r>
          </w:p>
          <w:p w:rsidR="00FC18BD"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Ce recours peut porter sur la décision d’attribuer ou de ne pas attribuer le marché, les conditions de publication des avis, les règles relatives à la participation des candidats et aux capacités et garanties exigées, le mode de passation et la procédure de sélection retenu</w:t>
            </w:r>
            <w:r w:rsidR="00A83839" w:rsidRPr="00D17775">
              <w:rPr>
                <w:rFonts w:cs="Times New Roman"/>
                <w:sz w:val="26"/>
                <w:szCs w:val="26"/>
                <w:lang w:val="fr-FR"/>
              </w:rPr>
              <w:t>s</w:t>
            </w:r>
            <w:r w:rsidRPr="00D17775">
              <w:rPr>
                <w:rFonts w:cs="Times New Roman"/>
                <w:sz w:val="26"/>
                <w:szCs w:val="26"/>
                <w:lang w:val="fr-FR"/>
              </w:rPr>
              <w:t>, la conformité des documents d’appel d’offres à la réglementation, les spécifications techniques retenues, et les critères d’évaluation</w:t>
            </w:r>
            <w:r w:rsidR="00A83839" w:rsidRPr="00D17775">
              <w:rPr>
                <w:rFonts w:cs="Times New Roman"/>
                <w:sz w:val="26"/>
                <w:szCs w:val="26"/>
                <w:lang w:val="fr-FR"/>
              </w:rPr>
              <w:t xml:space="preserve"> et la décision d’arrêt de la procédure</w:t>
            </w:r>
            <w:r w:rsidRPr="00D17775">
              <w:rPr>
                <w:rFonts w:cs="Times New Roman"/>
                <w:sz w:val="26"/>
                <w:szCs w:val="26"/>
                <w:lang w:val="fr-FR"/>
              </w:rPr>
              <w:t xml:space="preserve">. Il doit invoquer une violation de la réglementation des marchés publics. </w:t>
            </w:r>
          </w:p>
          <w:p w:rsidR="00FC18BD"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Ce recours doit être exercé dans un délai de cinq (5) jours ouvrables à compter de la publication et/ou notification de la décision d’attribution provisoire du marché, ou dans les dix (10) jours ouvrables précédant la date prévue pour le dépôt de la candidature ou de la soumission. Ce recours a pour effet de suspendre la procédure d’attribution jusqu’à la décision définitive de la personne responsable des marchés publics ou de son supérieur hiérarchique</w:t>
            </w:r>
            <w:r w:rsidR="000716DF" w:rsidRPr="00D17775">
              <w:rPr>
                <w:rFonts w:cs="Times New Roman"/>
                <w:sz w:val="26"/>
                <w:szCs w:val="26"/>
                <w:lang w:val="fr-FR"/>
              </w:rPr>
              <w:t>.</w:t>
            </w:r>
            <w:r w:rsidRPr="00D17775">
              <w:rPr>
                <w:rFonts w:cs="Times New Roman"/>
                <w:sz w:val="26"/>
                <w:szCs w:val="26"/>
                <w:lang w:val="fr-FR"/>
              </w:rPr>
              <w:t xml:space="preserve"> La décision de la personne responsable des marchés publics ou de son supérieur hiérarchique doit intervenir dans un délai de trois (3) jours ouvrables</w:t>
            </w:r>
            <w:r w:rsidR="000716DF" w:rsidRPr="00D17775">
              <w:rPr>
                <w:rFonts w:cs="Times New Roman"/>
                <w:sz w:val="26"/>
                <w:szCs w:val="26"/>
                <w:lang w:val="fr-FR"/>
              </w:rPr>
              <w:t xml:space="preserve"> après sa saisine.</w:t>
            </w:r>
          </w:p>
          <w:p w:rsidR="006E28B1" w:rsidRPr="00D17775" w:rsidRDefault="00FC18BD"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 xml:space="preserve">Les décisions rendues par la personne responsable des marchés publics ou son supérieur hiérarchique peuvent faire l’objet d’un recours devant l’Autorité de Régulation des Marchés Publics dans un délai de deux (02) jours ouvrables à compter de la notification de la décision faisant grief. </w:t>
            </w:r>
          </w:p>
          <w:p w:rsidR="00470EE8" w:rsidRPr="00D17775" w:rsidRDefault="0022567E" w:rsidP="00D17775">
            <w:pPr>
              <w:pStyle w:val="Header3-Paragraph"/>
              <w:tabs>
                <w:tab w:val="clear" w:pos="504"/>
              </w:tabs>
              <w:overflowPunct/>
              <w:autoSpaceDE/>
              <w:autoSpaceDN/>
              <w:adjustRightInd/>
              <w:spacing w:after="160"/>
              <w:ind w:firstLine="0"/>
              <w:textAlignment w:val="auto"/>
              <w:rPr>
                <w:rFonts w:cs="Times New Roman"/>
                <w:sz w:val="26"/>
                <w:szCs w:val="26"/>
                <w:lang w:val="fr-FR"/>
              </w:rPr>
            </w:pPr>
            <w:r w:rsidRPr="00D17775">
              <w:rPr>
                <w:rFonts w:cs="Times New Roman"/>
                <w:sz w:val="26"/>
                <w:szCs w:val="26"/>
                <w:lang w:val="fr-FR"/>
              </w:rPr>
              <w:t>Une copie de ce recours est adressée à l’autorité contractante concernée.</w:t>
            </w:r>
          </w:p>
          <w:p w:rsidR="00FC18BD" w:rsidRPr="00D17775" w:rsidRDefault="00EE3FA7" w:rsidP="00D17775">
            <w:pPr>
              <w:pStyle w:val="Header3-Paragraph"/>
              <w:numPr>
                <w:ilvl w:val="1"/>
                <w:numId w:val="12"/>
              </w:numPr>
              <w:overflowPunct/>
              <w:autoSpaceDE/>
              <w:autoSpaceDN/>
              <w:adjustRightInd/>
              <w:spacing w:after="160"/>
              <w:textAlignment w:val="auto"/>
              <w:rPr>
                <w:rFonts w:cs="Times New Roman"/>
                <w:sz w:val="26"/>
                <w:szCs w:val="26"/>
                <w:lang w:val="fr-FR"/>
              </w:rPr>
            </w:pPr>
            <w:r w:rsidRPr="00D17775">
              <w:rPr>
                <w:rFonts w:cs="Times New Roman"/>
                <w:sz w:val="26"/>
                <w:szCs w:val="26"/>
                <w:lang w:val="fr-FR"/>
              </w:rPr>
              <w:t>En l’absence de décision rendue par la personne responsable des marchés publics ou son supérieur hiérarchique dans</w:t>
            </w:r>
            <w:r w:rsidR="00BD1B21" w:rsidRPr="00D17775">
              <w:rPr>
                <w:rFonts w:cs="Times New Roman"/>
                <w:sz w:val="26"/>
                <w:szCs w:val="26"/>
                <w:lang w:val="fr-FR"/>
              </w:rPr>
              <w:t xml:space="preserve"> </w:t>
            </w:r>
            <w:r w:rsidRPr="00D17775">
              <w:rPr>
                <w:rFonts w:cs="Times New Roman"/>
                <w:sz w:val="26"/>
                <w:szCs w:val="26"/>
                <w:lang w:val="fr-FR"/>
              </w:rPr>
              <w:t>l'expiration du délai de trois (3) jours ouvrables de sa saisine, le requérant peut également saisir l’Autorité de Régulation des Marchés Publics.</w:t>
            </w:r>
          </w:p>
        </w:tc>
      </w:tr>
    </w:tbl>
    <w:p w:rsidR="0079054E" w:rsidRPr="00C572DB" w:rsidRDefault="0079054E">
      <w:pPr>
        <w:ind w:left="180"/>
        <w:sectPr w:rsidR="0079054E" w:rsidRPr="00C572DB" w:rsidSect="004E0251">
          <w:headerReference w:type="even" r:id="rId23"/>
          <w:headerReference w:type="default" r:id="rId24"/>
          <w:endnotePr>
            <w:numFmt w:val="decimal"/>
          </w:endnotePr>
          <w:type w:val="oddPage"/>
          <w:pgSz w:w="12240" w:h="15840" w:code="1"/>
          <w:pgMar w:top="1440" w:right="1440" w:bottom="1440" w:left="1440" w:header="720" w:footer="720" w:gutter="0"/>
          <w:paperSrc w:first="15" w:other="15"/>
          <w:cols w:space="720"/>
          <w:titlePg/>
        </w:sectPr>
      </w:pPr>
    </w:p>
    <w:p w:rsidR="0079054E" w:rsidRPr="00C572DB" w:rsidRDefault="0079054E">
      <w:pPr>
        <w:ind w:left="180"/>
      </w:pP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620"/>
        <w:gridCol w:w="7740"/>
      </w:tblGrid>
      <w:tr w:rsidR="0079054E" w:rsidRPr="00C572DB" w:rsidTr="009A7383">
        <w:trPr>
          <w:cantSplit/>
        </w:trPr>
        <w:tc>
          <w:tcPr>
            <w:tcW w:w="9360" w:type="dxa"/>
            <w:gridSpan w:val="2"/>
            <w:tcBorders>
              <w:top w:val="nil"/>
              <w:left w:val="nil"/>
              <w:bottom w:val="single" w:sz="12" w:space="0" w:color="000000"/>
              <w:right w:val="nil"/>
            </w:tcBorders>
          </w:tcPr>
          <w:p w:rsidR="00E4246F" w:rsidRPr="00C572DB" w:rsidRDefault="0079054E" w:rsidP="00CC304D">
            <w:pPr>
              <w:pStyle w:val="Titre1"/>
              <w:rPr>
                <w:szCs w:val="26"/>
                <w:lang w:val="fr-FR" w:eastAsia="fr-FR"/>
              </w:rPr>
            </w:pPr>
            <w:r w:rsidRPr="00C572DB">
              <w:rPr>
                <w:szCs w:val="26"/>
                <w:lang w:val="fr-FR" w:eastAsia="fr-FR"/>
              </w:rPr>
              <w:br w:type="page"/>
            </w:r>
            <w:bookmarkStart w:id="344" w:name="_Toc438366665"/>
            <w:bookmarkStart w:id="345" w:name="_Toc156027992"/>
            <w:bookmarkStart w:id="346" w:name="_Toc156372848"/>
            <w:bookmarkStart w:id="347" w:name="_Toc214803137"/>
            <w:bookmarkStart w:id="348" w:name="_Toc214803986"/>
            <w:r w:rsidRPr="00C572DB">
              <w:rPr>
                <w:szCs w:val="26"/>
                <w:lang w:val="fr-FR" w:eastAsia="fr-FR"/>
              </w:rPr>
              <w:t>S</w:t>
            </w:r>
            <w:r w:rsidR="005A63DA" w:rsidRPr="00C572DB">
              <w:rPr>
                <w:szCs w:val="26"/>
                <w:lang w:val="fr-FR" w:eastAsia="fr-FR"/>
              </w:rPr>
              <w:t>ous-section B</w:t>
            </w:r>
            <w:r w:rsidRPr="00C572DB">
              <w:rPr>
                <w:szCs w:val="26"/>
                <w:lang w:val="fr-FR" w:eastAsia="fr-FR"/>
              </w:rPr>
              <w:t xml:space="preserve">.  </w:t>
            </w:r>
          </w:p>
          <w:p w:rsidR="0079054E" w:rsidRPr="00C572DB" w:rsidRDefault="0079054E" w:rsidP="00CC304D">
            <w:pPr>
              <w:pStyle w:val="Titre1"/>
              <w:rPr>
                <w:szCs w:val="26"/>
                <w:lang w:val="fr-FR" w:eastAsia="fr-FR"/>
              </w:rPr>
            </w:pPr>
            <w:r w:rsidRPr="00C572DB">
              <w:rPr>
                <w:szCs w:val="26"/>
                <w:lang w:val="fr-FR" w:eastAsia="fr-FR"/>
              </w:rPr>
              <w:t>Données particulières de l’appel d’</w:t>
            </w:r>
            <w:bookmarkEnd w:id="344"/>
            <w:bookmarkEnd w:id="345"/>
            <w:bookmarkEnd w:id="346"/>
            <w:bookmarkEnd w:id="347"/>
            <w:bookmarkEnd w:id="348"/>
            <w:r w:rsidR="00EE3FA7" w:rsidRPr="00C572DB">
              <w:rPr>
                <w:szCs w:val="26"/>
                <w:lang w:val="fr-FR" w:eastAsia="fr-FR"/>
              </w:rPr>
              <w:t>offres (DPAO</w:t>
            </w:r>
            <w:r w:rsidR="00DC38FA" w:rsidRPr="00C572DB">
              <w:rPr>
                <w:szCs w:val="26"/>
                <w:lang w:val="fr-FR" w:eastAsia="fr-FR"/>
              </w:rPr>
              <w:t>)</w:t>
            </w:r>
          </w:p>
          <w:p w:rsidR="00470EE8" w:rsidRPr="00C572DB" w:rsidRDefault="00470EE8"/>
          <w:p w:rsidR="00E4246F" w:rsidRPr="00C572DB" w:rsidRDefault="00E4246F" w:rsidP="00E4246F">
            <w:pPr>
              <w:pStyle w:val="Sous-titre"/>
              <w:spacing w:before="240" w:after="120"/>
              <w:jc w:val="both"/>
              <w:rPr>
                <w:sz w:val="26"/>
                <w:szCs w:val="26"/>
                <w:lang w:val="fr-FR" w:eastAsia="fr-FR"/>
              </w:rPr>
            </w:pPr>
            <w:r w:rsidRPr="00C572DB">
              <w:rPr>
                <w:sz w:val="26"/>
                <w:szCs w:val="26"/>
                <w:lang w:val="fr-FR" w:eastAsia="fr-FR"/>
              </w:rPr>
              <w:t xml:space="preserve">Les données particulières qui suivent complètent, précisent ou amendent les clauses des instructions aux candidats (IC). En cas de contradiction ou d’imprécision, les clauses ci-dessous prévalent sur celles des IC et </w:t>
            </w:r>
            <w:r w:rsidR="007B4D36">
              <w:rPr>
                <w:sz w:val="26"/>
                <w:szCs w:val="26"/>
                <w:lang w:val="fr-FR" w:eastAsia="fr-FR"/>
              </w:rPr>
              <w:t xml:space="preserve">sur </w:t>
            </w:r>
            <w:r w:rsidRPr="00C572DB">
              <w:rPr>
                <w:sz w:val="26"/>
                <w:szCs w:val="26"/>
                <w:lang w:val="fr-FR" w:eastAsia="fr-FR"/>
              </w:rPr>
              <w:t>celles de l’Avis d’Appel d’Offres.</w:t>
            </w:r>
          </w:p>
          <w:p w:rsidR="00470EE8" w:rsidRPr="00C572DB" w:rsidRDefault="00E4246F">
            <w:r w:rsidRPr="00C572DB">
              <w:rPr>
                <w:sz w:val="26"/>
                <w:szCs w:val="26"/>
              </w:rPr>
              <w:t>[</w:t>
            </w:r>
            <w:r w:rsidRPr="00C572DB">
              <w:rPr>
                <w:i/>
                <w:sz w:val="26"/>
                <w:szCs w:val="26"/>
              </w:rPr>
              <w:t>Les notes en italiques qui accompagnent les clauses ci-dessous sont destinées à faciliter l’établissement des données particulières correspondantes</w:t>
            </w:r>
            <w:r w:rsidRPr="00C572DB">
              <w:rPr>
                <w:sz w:val="26"/>
                <w:szCs w:val="26"/>
              </w:rPr>
              <w:t>]</w:t>
            </w:r>
          </w:p>
          <w:p w:rsidR="00470EE8" w:rsidRPr="00C572DB" w:rsidRDefault="00470EE8"/>
          <w:p w:rsidR="00470EE8" w:rsidRPr="00C572DB" w:rsidRDefault="00470EE8"/>
        </w:tc>
      </w:tr>
      <w:tr w:rsidR="0079054E" w:rsidRPr="00C572DB" w:rsidTr="009A7383">
        <w:trPr>
          <w:cantSplit/>
        </w:trPr>
        <w:tc>
          <w:tcPr>
            <w:tcW w:w="9360" w:type="dxa"/>
            <w:gridSpan w:val="2"/>
            <w:tcBorders>
              <w:top w:val="single" w:sz="6" w:space="0" w:color="000000"/>
              <w:left w:val="single" w:sz="12" w:space="0" w:color="000000"/>
              <w:bottom w:val="single" w:sz="12" w:space="0" w:color="000000"/>
              <w:right w:val="single" w:sz="12" w:space="0" w:color="000000"/>
            </w:tcBorders>
          </w:tcPr>
          <w:p w:rsidR="0079054E" w:rsidRPr="00C572DB" w:rsidRDefault="0079054E">
            <w:pPr>
              <w:spacing w:before="240" w:after="120"/>
              <w:jc w:val="center"/>
              <w:rPr>
                <w:rFonts w:cs="Times New Roman"/>
                <w:b/>
                <w:sz w:val="26"/>
                <w:szCs w:val="26"/>
              </w:rPr>
            </w:pPr>
            <w:r w:rsidRPr="00C572DB">
              <w:rPr>
                <w:rFonts w:cs="Times New Roman"/>
                <w:b/>
                <w:sz w:val="26"/>
                <w:szCs w:val="26"/>
              </w:rPr>
              <w:t>A.  Introduction</w:t>
            </w:r>
          </w:p>
        </w:tc>
      </w:tr>
      <w:tr w:rsidR="00CE6EA5" w:rsidRPr="00C572DB" w:rsidTr="009A7383">
        <w:trPr>
          <w:cantSplit/>
        </w:trPr>
        <w:tc>
          <w:tcPr>
            <w:tcW w:w="1620" w:type="dxa"/>
            <w:tcBorders>
              <w:top w:val="single" w:sz="6" w:space="0" w:color="000000"/>
              <w:left w:val="single" w:sz="12" w:space="0" w:color="000000"/>
              <w:bottom w:val="nil"/>
              <w:right w:val="single" w:sz="6" w:space="0" w:color="000000"/>
            </w:tcBorders>
          </w:tcPr>
          <w:p w:rsidR="00CE6EA5" w:rsidRPr="00C572DB" w:rsidRDefault="00041847">
            <w:pPr>
              <w:spacing w:before="120" w:after="120"/>
              <w:rPr>
                <w:rFonts w:cs="Times New Roman"/>
                <w:b/>
                <w:sz w:val="26"/>
                <w:szCs w:val="26"/>
              </w:rPr>
            </w:pPr>
            <w:r w:rsidRPr="00C572DB">
              <w:rPr>
                <w:rFonts w:cs="Times New Roman"/>
                <w:b/>
                <w:sz w:val="26"/>
                <w:szCs w:val="26"/>
              </w:rPr>
              <w:t xml:space="preserve"> IC </w:t>
            </w:r>
            <w:r w:rsidR="00CE6EA5" w:rsidRPr="00C572DB">
              <w:rPr>
                <w:rFonts w:cs="Times New Roman"/>
                <w:b/>
                <w:sz w:val="26"/>
                <w:szCs w:val="26"/>
              </w:rPr>
              <w:t xml:space="preserve"> 1.1</w:t>
            </w:r>
          </w:p>
        </w:tc>
        <w:tc>
          <w:tcPr>
            <w:tcW w:w="7740" w:type="dxa"/>
            <w:tcBorders>
              <w:top w:val="single" w:sz="6" w:space="0" w:color="000000"/>
              <w:left w:val="single" w:sz="6" w:space="0" w:color="000000"/>
              <w:bottom w:val="nil"/>
              <w:right w:val="single" w:sz="12" w:space="0" w:color="000000"/>
            </w:tcBorders>
          </w:tcPr>
          <w:p w:rsidR="00CE6EA5" w:rsidRPr="00C572DB" w:rsidRDefault="00CE6EA5" w:rsidP="007A30A8">
            <w:pPr>
              <w:tabs>
                <w:tab w:val="right" w:pos="7272"/>
              </w:tabs>
              <w:spacing w:after="200"/>
              <w:rPr>
                <w:rFonts w:cs="Times New Roman"/>
                <w:i/>
                <w:sz w:val="26"/>
                <w:szCs w:val="26"/>
              </w:rPr>
            </w:pPr>
            <w:r w:rsidRPr="00C572DB">
              <w:rPr>
                <w:rFonts w:cs="Times New Roman"/>
                <w:sz w:val="26"/>
                <w:szCs w:val="26"/>
              </w:rPr>
              <w:t xml:space="preserve">Référence de l’avis d’appel d’offres </w:t>
            </w:r>
            <w:r w:rsidRPr="00C572DB">
              <w:rPr>
                <w:rFonts w:cs="Times New Roman"/>
                <w:i/>
                <w:sz w:val="26"/>
                <w:szCs w:val="26"/>
              </w:rPr>
              <w:t>[insérer la référence]</w:t>
            </w:r>
          </w:p>
        </w:tc>
      </w:tr>
      <w:tr w:rsidR="007865BD" w:rsidRPr="00C572DB" w:rsidTr="009A7383">
        <w:trPr>
          <w:cantSplit/>
        </w:trPr>
        <w:tc>
          <w:tcPr>
            <w:tcW w:w="1620" w:type="dxa"/>
            <w:tcBorders>
              <w:top w:val="single" w:sz="6" w:space="0" w:color="000000"/>
              <w:left w:val="single" w:sz="12" w:space="0" w:color="000000"/>
              <w:bottom w:val="nil"/>
              <w:right w:val="single" w:sz="6" w:space="0" w:color="000000"/>
            </w:tcBorders>
          </w:tcPr>
          <w:p w:rsidR="007865BD" w:rsidRPr="00C572DB" w:rsidRDefault="007865BD">
            <w:pPr>
              <w:spacing w:before="120" w:after="120"/>
              <w:rPr>
                <w:rFonts w:cs="Times New Roman"/>
                <w:b/>
                <w:sz w:val="26"/>
                <w:szCs w:val="26"/>
              </w:rPr>
            </w:pPr>
            <w:r w:rsidRPr="00C572DB">
              <w:rPr>
                <w:rFonts w:cs="Times New Roman"/>
                <w:b/>
                <w:sz w:val="26"/>
                <w:szCs w:val="26"/>
              </w:rPr>
              <w:t>IC  1.1</w:t>
            </w:r>
          </w:p>
        </w:tc>
        <w:tc>
          <w:tcPr>
            <w:tcW w:w="7740" w:type="dxa"/>
            <w:tcBorders>
              <w:top w:val="single" w:sz="6" w:space="0" w:color="000000"/>
              <w:left w:val="single" w:sz="6" w:space="0" w:color="000000"/>
              <w:bottom w:val="nil"/>
              <w:right w:val="single" w:sz="12" w:space="0" w:color="000000"/>
            </w:tcBorders>
          </w:tcPr>
          <w:p w:rsidR="007865BD" w:rsidRPr="00C572DB" w:rsidRDefault="007865BD" w:rsidP="007A30A8">
            <w:pPr>
              <w:tabs>
                <w:tab w:val="right" w:pos="7272"/>
              </w:tabs>
              <w:spacing w:after="200"/>
              <w:rPr>
                <w:rFonts w:cs="Times New Roman"/>
                <w:i/>
                <w:iCs/>
                <w:sz w:val="26"/>
                <w:szCs w:val="26"/>
              </w:rPr>
            </w:pPr>
            <w:r w:rsidRPr="00C572DB">
              <w:rPr>
                <w:rFonts w:cs="Times New Roman"/>
                <w:sz w:val="26"/>
                <w:szCs w:val="26"/>
              </w:rPr>
              <w:t xml:space="preserve">Nom de l’Autorité contractante : </w:t>
            </w:r>
            <w:r w:rsidRPr="00C572DB">
              <w:rPr>
                <w:rFonts w:cs="Times New Roman"/>
                <w:i/>
                <w:iCs/>
                <w:sz w:val="26"/>
                <w:szCs w:val="26"/>
              </w:rPr>
              <w:t>[insérer le nom]:</w:t>
            </w:r>
          </w:p>
        </w:tc>
      </w:tr>
      <w:tr w:rsidR="00CE6EA5" w:rsidRPr="00C572DB" w:rsidTr="009A7383">
        <w:trPr>
          <w:cantSplit/>
        </w:trPr>
        <w:tc>
          <w:tcPr>
            <w:tcW w:w="1620" w:type="dxa"/>
            <w:tcBorders>
              <w:top w:val="single" w:sz="12" w:space="0" w:color="000000"/>
              <w:left w:val="single" w:sz="12" w:space="0" w:color="000000"/>
              <w:bottom w:val="nil"/>
              <w:right w:val="single" w:sz="6" w:space="0" w:color="000000"/>
            </w:tcBorders>
          </w:tcPr>
          <w:p w:rsidR="00CE6EA5" w:rsidRPr="00C572DB" w:rsidRDefault="00041847">
            <w:pPr>
              <w:spacing w:before="120" w:after="120"/>
              <w:rPr>
                <w:rFonts w:cs="Times New Roman"/>
                <w:b/>
                <w:sz w:val="26"/>
                <w:szCs w:val="26"/>
              </w:rPr>
            </w:pPr>
            <w:r w:rsidRPr="00C572DB">
              <w:rPr>
                <w:rFonts w:cs="Times New Roman"/>
                <w:b/>
                <w:sz w:val="26"/>
                <w:szCs w:val="26"/>
              </w:rPr>
              <w:t xml:space="preserve"> IC </w:t>
            </w:r>
            <w:r w:rsidR="00CE6EA5" w:rsidRPr="00C572DB">
              <w:rPr>
                <w:rFonts w:cs="Times New Roman"/>
                <w:b/>
                <w:sz w:val="26"/>
                <w:szCs w:val="26"/>
              </w:rPr>
              <w:t xml:space="preserve"> 1.1</w:t>
            </w:r>
          </w:p>
        </w:tc>
        <w:tc>
          <w:tcPr>
            <w:tcW w:w="7740" w:type="dxa"/>
            <w:tcBorders>
              <w:top w:val="single" w:sz="12" w:space="0" w:color="000000"/>
              <w:left w:val="nil"/>
              <w:bottom w:val="single" w:sz="12" w:space="0" w:color="auto"/>
              <w:right w:val="single" w:sz="12" w:space="0" w:color="000000"/>
            </w:tcBorders>
          </w:tcPr>
          <w:p w:rsidR="00E4246F" w:rsidRPr="00C572DB" w:rsidRDefault="00E4246F" w:rsidP="00E4246F">
            <w:pPr>
              <w:pStyle w:val="Pieddepage"/>
              <w:tabs>
                <w:tab w:val="right" w:pos="7254"/>
              </w:tabs>
              <w:spacing w:after="120"/>
              <w:jc w:val="both"/>
              <w:rPr>
                <w:rFonts w:cs="Arial"/>
                <w:i/>
                <w:sz w:val="26"/>
                <w:szCs w:val="26"/>
                <w:lang w:val="fr-FR" w:eastAsia="fr-FR"/>
              </w:rPr>
            </w:pPr>
            <w:r w:rsidRPr="00C572DB">
              <w:rPr>
                <w:rFonts w:cs="Arial"/>
                <w:i/>
                <w:sz w:val="26"/>
                <w:szCs w:val="26"/>
                <w:lang w:val="fr-FR" w:eastAsia="fr-FR"/>
              </w:rPr>
              <w:t xml:space="preserve">[Le texte ci-après doit être inclus seulement si l’appel d’offres porte sur plusieurs lots dont l’attribution peut donner lieu à un ou plusieurs marchés. Dans le cas contraire, il convient de l’omettre] </w:t>
            </w:r>
          </w:p>
          <w:p w:rsidR="00E4246F" w:rsidRPr="00C572DB" w:rsidRDefault="00E4246F" w:rsidP="00E4246F">
            <w:pPr>
              <w:tabs>
                <w:tab w:val="right" w:pos="7272"/>
              </w:tabs>
              <w:spacing w:after="200"/>
              <w:rPr>
                <w:sz w:val="26"/>
                <w:szCs w:val="26"/>
              </w:rPr>
            </w:pPr>
            <w:r w:rsidRPr="00C572DB">
              <w:rPr>
                <w:sz w:val="26"/>
                <w:szCs w:val="26"/>
              </w:rPr>
              <w:t xml:space="preserve">Nombre et identification des lots faisant l’objet du présent appel d’offres : </w:t>
            </w:r>
            <w:r w:rsidRPr="00C572DB">
              <w:rPr>
                <w:sz w:val="26"/>
                <w:szCs w:val="26"/>
                <w:u w:val="single"/>
              </w:rPr>
              <w:tab/>
            </w:r>
          </w:p>
          <w:p w:rsidR="00E4246F" w:rsidRPr="00C572DB" w:rsidRDefault="00E4246F" w:rsidP="00E4246F">
            <w:pPr>
              <w:tabs>
                <w:tab w:val="right" w:pos="7272"/>
              </w:tabs>
              <w:spacing w:after="200"/>
              <w:rPr>
                <w:i/>
                <w:sz w:val="26"/>
                <w:szCs w:val="26"/>
              </w:rPr>
            </w:pPr>
            <w:r w:rsidRPr="00C572DB">
              <w:rPr>
                <w:i/>
                <w:iCs/>
                <w:sz w:val="26"/>
                <w:szCs w:val="26"/>
              </w:rPr>
              <w:t>[Nombre de lots et numéro d’identification de chaque lot, le cas échéant]</w:t>
            </w:r>
            <w:r w:rsidRPr="00C572DB">
              <w:rPr>
                <w:i/>
                <w:sz w:val="26"/>
                <w:szCs w:val="26"/>
              </w:rPr>
              <w:t>.</w:t>
            </w:r>
          </w:p>
          <w:p w:rsidR="00CE6EA5" w:rsidRPr="00C572DB" w:rsidRDefault="00E4246F" w:rsidP="00F86C79">
            <w:pPr>
              <w:tabs>
                <w:tab w:val="right" w:pos="7272"/>
              </w:tabs>
              <w:spacing w:after="200"/>
              <w:rPr>
                <w:rFonts w:cs="Times New Roman"/>
                <w:sz w:val="26"/>
                <w:szCs w:val="26"/>
              </w:rPr>
            </w:pPr>
            <w:r w:rsidRPr="00C572DB">
              <w:rPr>
                <w:i/>
                <w:sz w:val="26"/>
                <w:szCs w:val="26"/>
              </w:rPr>
              <w:t>Le nombre de lots pouvant être attribués à un même soumissionnaire ne saurait être limité arbitrairement par l’Autorité contractante, notamment par référence au montant cumulé ou non de son offre ou de son chiffre d’affaires, dès lors que ce dernier dispose des capacités techniques et financières requises permettant d’exécuter les marchés afférents.</w:t>
            </w:r>
          </w:p>
        </w:tc>
      </w:tr>
      <w:tr w:rsidR="00CE6EA5" w:rsidRPr="00C572DB" w:rsidTr="009A7383">
        <w:trPr>
          <w:cantSplit/>
        </w:trPr>
        <w:tc>
          <w:tcPr>
            <w:tcW w:w="1620" w:type="dxa"/>
            <w:tcBorders>
              <w:top w:val="single" w:sz="12" w:space="0" w:color="000000"/>
              <w:left w:val="single" w:sz="12" w:space="0" w:color="000000"/>
              <w:bottom w:val="single" w:sz="12" w:space="0" w:color="000000"/>
              <w:right w:val="single" w:sz="6" w:space="0" w:color="000000"/>
            </w:tcBorders>
          </w:tcPr>
          <w:p w:rsidR="00CE6EA5" w:rsidRPr="00C572DB" w:rsidRDefault="00041847">
            <w:pPr>
              <w:spacing w:before="120" w:after="120"/>
              <w:rPr>
                <w:rFonts w:cs="Times New Roman"/>
                <w:b/>
                <w:sz w:val="26"/>
                <w:szCs w:val="26"/>
              </w:rPr>
            </w:pPr>
            <w:r w:rsidRPr="00C572DB">
              <w:rPr>
                <w:rFonts w:cs="Times New Roman"/>
                <w:b/>
                <w:sz w:val="26"/>
                <w:szCs w:val="26"/>
              </w:rPr>
              <w:t xml:space="preserve"> IC </w:t>
            </w:r>
            <w:r w:rsidR="00CE6EA5" w:rsidRPr="00C572DB">
              <w:rPr>
                <w:rFonts w:cs="Times New Roman"/>
                <w:b/>
                <w:sz w:val="26"/>
                <w:szCs w:val="26"/>
              </w:rPr>
              <w:t xml:space="preserve"> 2.1</w:t>
            </w:r>
          </w:p>
        </w:tc>
        <w:tc>
          <w:tcPr>
            <w:tcW w:w="7740" w:type="dxa"/>
            <w:tcBorders>
              <w:top w:val="single" w:sz="12" w:space="0" w:color="000000"/>
              <w:left w:val="single" w:sz="6" w:space="0" w:color="000000"/>
              <w:bottom w:val="single" w:sz="12" w:space="0" w:color="000000"/>
              <w:right w:val="single" w:sz="12" w:space="0" w:color="000000"/>
            </w:tcBorders>
          </w:tcPr>
          <w:p w:rsidR="00CE6EA5" w:rsidRPr="00C572DB" w:rsidRDefault="00CE6EA5" w:rsidP="007A30A8">
            <w:pPr>
              <w:tabs>
                <w:tab w:val="right" w:pos="7272"/>
              </w:tabs>
              <w:spacing w:after="200"/>
              <w:rPr>
                <w:rFonts w:cs="Times New Roman"/>
                <w:sz w:val="26"/>
                <w:szCs w:val="26"/>
              </w:rPr>
            </w:pPr>
            <w:r w:rsidRPr="00C572DB">
              <w:rPr>
                <w:rFonts w:cs="Times New Roman"/>
                <w:sz w:val="26"/>
                <w:szCs w:val="26"/>
              </w:rPr>
              <w:t xml:space="preserve">Source de financement du Marché : </w:t>
            </w:r>
            <w:r w:rsidRPr="00C572DB">
              <w:rPr>
                <w:rFonts w:cs="Times New Roman"/>
                <w:i/>
                <w:iCs/>
                <w:sz w:val="26"/>
                <w:szCs w:val="26"/>
              </w:rPr>
              <w:t>[insérer]</w:t>
            </w:r>
            <w:r w:rsidRPr="00C572DB">
              <w:rPr>
                <w:rFonts w:cs="Times New Roman"/>
                <w:sz w:val="26"/>
                <w:szCs w:val="26"/>
                <w:u w:val="single"/>
              </w:rPr>
              <w:tab/>
            </w:r>
          </w:p>
          <w:p w:rsidR="00CE6EA5" w:rsidRPr="00C572DB" w:rsidRDefault="00CE6EA5" w:rsidP="007A30A8">
            <w:pPr>
              <w:tabs>
                <w:tab w:val="right" w:pos="7272"/>
              </w:tabs>
              <w:spacing w:after="200"/>
              <w:rPr>
                <w:rFonts w:cs="Times New Roman"/>
                <w:sz w:val="26"/>
                <w:szCs w:val="26"/>
                <w:u w:val="single"/>
              </w:rPr>
            </w:pPr>
            <w:r w:rsidRPr="00C572DB">
              <w:rPr>
                <w:rFonts w:cs="Times New Roman"/>
                <w:sz w:val="26"/>
                <w:szCs w:val="26"/>
                <w:u w:val="single"/>
              </w:rPr>
              <w:tab/>
            </w:r>
          </w:p>
        </w:tc>
      </w:tr>
      <w:tr w:rsidR="00CE6EA5" w:rsidRPr="00C572DB" w:rsidTr="009A7383">
        <w:trPr>
          <w:cantSplit/>
        </w:trPr>
        <w:tc>
          <w:tcPr>
            <w:tcW w:w="1620" w:type="dxa"/>
            <w:tcBorders>
              <w:top w:val="single" w:sz="12" w:space="0" w:color="000000"/>
              <w:left w:val="single" w:sz="12" w:space="0" w:color="000000"/>
              <w:bottom w:val="single" w:sz="4" w:space="0" w:color="auto"/>
              <w:right w:val="single" w:sz="6" w:space="0" w:color="000000"/>
            </w:tcBorders>
          </w:tcPr>
          <w:p w:rsidR="00CE6EA5" w:rsidRPr="00C572DB" w:rsidRDefault="00CE6EA5">
            <w:pPr>
              <w:spacing w:before="120" w:after="120"/>
              <w:rPr>
                <w:rFonts w:cs="Times New Roman"/>
                <w:b/>
                <w:sz w:val="26"/>
                <w:szCs w:val="26"/>
              </w:rPr>
            </w:pPr>
            <w:r w:rsidRPr="00C572DB">
              <w:rPr>
                <w:rFonts w:cs="Times New Roman"/>
                <w:b/>
                <w:sz w:val="26"/>
                <w:szCs w:val="26"/>
              </w:rPr>
              <w:t>IC 4.1</w:t>
            </w:r>
          </w:p>
        </w:tc>
        <w:tc>
          <w:tcPr>
            <w:tcW w:w="7740" w:type="dxa"/>
            <w:tcBorders>
              <w:top w:val="single" w:sz="12" w:space="0" w:color="000000"/>
              <w:left w:val="single" w:sz="6" w:space="0" w:color="000000"/>
              <w:bottom w:val="single" w:sz="4" w:space="0" w:color="auto"/>
              <w:right w:val="single" w:sz="12" w:space="0" w:color="000000"/>
            </w:tcBorders>
          </w:tcPr>
          <w:p w:rsidR="00CE6EA5" w:rsidRPr="00C572DB" w:rsidRDefault="00CE6EA5" w:rsidP="007A30A8">
            <w:pPr>
              <w:tabs>
                <w:tab w:val="right" w:pos="7254"/>
              </w:tabs>
              <w:spacing w:after="200"/>
              <w:rPr>
                <w:rFonts w:cs="Times New Roman"/>
                <w:sz w:val="26"/>
                <w:szCs w:val="26"/>
                <w:u w:val="single"/>
              </w:rPr>
            </w:pPr>
            <w:r w:rsidRPr="00C572DB">
              <w:rPr>
                <w:rFonts w:cs="Times New Roman"/>
                <w:sz w:val="26"/>
                <w:szCs w:val="26"/>
              </w:rPr>
              <w:t>L’appel d’offres (</w:t>
            </w:r>
            <w:r w:rsidRPr="00C572DB">
              <w:rPr>
                <w:rFonts w:cs="Times New Roman"/>
                <w:i/>
                <w:sz w:val="26"/>
                <w:szCs w:val="26"/>
              </w:rPr>
              <w:t>a/n’a pas</w:t>
            </w:r>
            <w:r w:rsidRPr="00C572DB">
              <w:rPr>
                <w:rFonts w:cs="Times New Roman"/>
                <w:sz w:val="26"/>
                <w:szCs w:val="26"/>
              </w:rPr>
              <w:t>) été précédé d’une pré-qualification.</w:t>
            </w:r>
          </w:p>
        </w:tc>
      </w:tr>
      <w:tr w:rsidR="0022567E" w:rsidRPr="00C572DB" w:rsidTr="009A7383">
        <w:trPr>
          <w:cantSplit/>
        </w:trPr>
        <w:tc>
          <w:tcPr>
            <w:tcW w:w="1620" w:type="dxa"/>
            <w:tcBorders>
              <w:top w:val="single" w:sz="4" w:space="0" w:color="auto"/>
              <w:left w:val="single" w:sz="12" w:space="0" w:color="000000"/>
              <w:bottom w:val="nil"/>
              <w:right w:val="single" w:sz="6" w:space="0" w:color="000000"/>
            </w:tcBorders>
          </w:tcPr>
          <w:p w:rsidR="0022567E" w:rsidRPr="00C572DB" w:rsidRDefault="0022567E">
            <w:pPr>
              <w:spacing w:before="120" w:after="120"/>
              <w:rPr>
                <w:rFonts w:cs="Times New Roman"/>
                <w:b/>
                <w:sz w:val="26"/>
                <w:szCs w:val="26"/>
              </w:rPr>
            </w:pPr>
            <w:r w:rsidRPr="00C572DB">
              <w:rPr>
                <w:rFonts w:cs="Times New Roman"/>
                <w:b/>
                <w:sz w:val="26"/>
                <w:szCs w:val="26"/>
              </w:rPr>
              <w:t>IC 5.2</w:t>
            </w:r>
          </w:p>
        </w:tc>
        <w:tc>
          <w:tcPr>
            <w:tcW w:w="7740" w:type="dxa"/>
            <w:tcBorders>
              <w:top w:val="single" w:sz="4" w:space="0" w:color="auto"/>
              <w:left w:val="single" w:sz="6" w:space="0" w:color="000000"/>
              <w:bottom w:val="nil"/>
              <w:right w:val="single" w:sz="12" w:space="0" w:color="000000"/>
            </w:tcBorders>
          </w:tcPr>
          <w:p w:rsidR="0022567E" w:rsidRPr="00C572DB" w:rsidRDefault="0022567E" w:rsidP="0022567E">
            <w:pPr>
              <w:tabs>
                <w:tab w:val="right" w:pos="7272"/>
              </w:tabs>
              <w:spacing w:after="200"/>
              <w:rPr>
                <w:sz w:val="26"/>
                <w:szCs w:val="26"/>
              </w:rPr>
            </w:pPr>
            <w:r w:rsidRPr="00C572DB">
              <w:rPr>
                <w:sz w:val="26"/>
                <w:szCs w:val="26"/>
              </w:rPr>
              <w:t xml:space="preserve">Si l’appel d’offres a été précédé d’une pré-qualification : </w:t>
            </w:r>
            <w:r w:rsidRPr="00C572DB">
              <w:rPr>
                <w:i/>
                <w:sz w:val="26"/>
                <w:szCs w:val="26"/>
              </w:rPr>
              <w:t>[insérer la mention non applicable]</w:t>
            </w:r>
          </w:p>
          <w:p w:rsidR="0022567E" w:rsidRPr="00C572DB" w:rsidRDefault="0022567E" w:rsidP="0022567E">
            <w:r w:rsidRPr="00C572DB">
              <w:rPr>
                <w:sz w:val="26"/>
                <w:szCs w:val="26"/>
              </w:rPr>
              <w:t xml:space="preserve">Si l’appel d’offres n’a pas été précédé d’une pré-qualification : </w:t>
            </w:r>
            <w:r w:rsidRPr="00C572DB">
              <w:rPr>
                <w:i/>
                <w:sz w:val="26"/>
                <w:szCs w:val="26"/>
              </w:rPr>
              <w:t>[insérer les critères de qualification prévus à la sous section C « Critères de d’évaluation et de qualification »]</w:t>
            </w:r>
          </w:p>
          <w:p w:rsidR="0022567E" w:rsidRPr="00C572DB" w:rsidRDefault="0022567E" w:rsidP="007A30A8">
            <w:pPr>
              <w:tabs>
                <w:tab w:val="right" w:pos="7254"/>
              </w:tabs>
              <w:spacing w:after="200"/>
              <w:rPr>
                <w:rFonts w:cs="Times New Roman"/>
                <w:sz w:val="26"/>
                <w:szCs w:val="26"/>
              </w:rPr>
            </w:pPr>
          </w:p>
        </w:tc>
      </w:tr>
      <w:tr w:rsidR="007E70EB" w:rsidRPr="00C572DB" w:rsidTr="009A7383">
        <w:trPr>
          <w:cantSplit/>
          <w:trHeight w:val="1149"/>
        </w:trPr>
        <w:tc>
          <w:tcPr>
            <w:tcW w:w="1620" w:type="dxa"/>
            <w:tcBorders>
              <w:top w:val="single" w:sz="12" w:space="0" w:color="000000"/>
              <w:left w:val="single" w:sz="12" w:space="0" w:color="000000"/>
              <w:right w:val="single" w:sz="6" w:space="0" w:color="000000"/>
            </w:tcBorders>
          </w:tcPr>
          <w:p w:rsidR="007E70EB" w:rsidRPr="00C572DB" w:rsidRDefault="007E70EB">
            <w:pPr>
              <w:spacing w:before="120" w:after="120"/>
              <w:rPr>
                <w:rFonts w:cs="Times New Roman"/>
                <w:b/>
                <w:sz w:val="26"/>
                <w:szCs w:val="26"/>
              </w:rPr>
            </w:pPr>
            <w:r w:rsidRPr="00C572DB">
              <w:rPr>
                <w:rFonts w:cs="Times New Roman"/>
                <w:b/>
                <w:sz w:val="26"/>
                <w:szCs w:val="26"/>
              </w:rPr>
              <w:t>IC 5.</w:t>
            </w:r>
            <w:r w:rsidR="009A7383" w:rsidRPr="00C572DB">
              <w:rPr>
                <w:rFonts w:cs="Times New Roman"/>
                <w:b/>
                <w:sz w:val="26"/>
                <w:szCs w:val="26"/>
              </w:rPr>
              <w:t>3</w:t>
            </w:r>
          </w:p>
        </w:tc>
        <w:tc>
          <w:tcPr>
            <w:tcW w:w="7740" w:type="dxa"/>
            <w:tcBorders>
              <w:top w:val="single" w:sz="12" w:space="0" w:color="000000"/>
              <w:left w:val="single" w:sz="6" w:space="0" w:color="000000"/>
              <w:right w:val="single" w:sz="12" w:space="0" w:color="000000"/>
            </w:tcBorders>
          </w:tcPr>
          <w:p w:rsidR="007E70EB" w:rsidRPr="00C572DB" w:rsidRDefault="007E70EB" w:rsidP="007A30A8">
            <w:pPr>
              <w:tabs>
                <w:tab w:val="right" w:pos="7254"/>
              </w:tabs>
              <w:spacing w:after="200"/>
              <w:rPr>
                <w:rFonts w:cs="Times New Roman"/>
                <w:sz w:val="26"/>
                <w:szCs w:val="26"/>
              </w:rPr>
            </w:pPr>
            <w:r w:rsidRPr="00C572DB">
              <w:rPr>
                <w:rFonts w:cs="Times New Roman"/>
                <w:sz w:val="26"/>
                <w:szCs w:val="26"/>
              </w:rPr>
              <w:t>Les conditions de qualification applicables aux candidats sont celles renseignées à la sous section C « Critères d’évaluation et de qualification ».</w:t>
            </w:r>
          </w:p>
        </w:tc>
      </w:tr>
      <w:tr w:rsidR="003324CE" w:rsidRPr="00C572DB" w:rsidTr="009A7383">
        <w:tc>
          <w:tcPr>
            <w:tcW w:w="9360" w:type="dxa"/>
            <w:gridSpan w:val="2"/>
            <w:tcBorders>
              <w:top w:val="single" w:sz="6" w:space="0" w:color="000000"/>
              <w:left w:val="single" w:sz="12" w:space="0" w:color="000000"/>
              <w:bottom w:val="single" w:sz="6" w:space="0" w:color="000000"/>
              <w:right w:val="single" w:sz="12" w:space="0" w:color="000000"/>
            </w:tcBorders>
          </w:tcPr>
          <w:p w:rsidR="003324CE" w:rsidRPr="00C572DB" w:rsidRDefault="003324CE" w:rsidP="003324CE">
            <w:pPr>
              <w:tabs>
                <w:tab w:val="right" w:pos="7434"/>
              </w:tabs>
              <w:spacing w:before="240" w:after="120"/>
              <w:jc w:val="center"/>
              <w:rPr>
                <w:rFonts w:cs="Times New Roman"/>
                <w:b/>
                <w:sz w:val="26"/>
                <w:szCs w:val="26"/>
              </w:rPr>
            </w:pPr>
            <w:r w:rsidRPr="00C572DB">
              <w:rPr>
                <w:rFonts w:cs="Times New Roman"/>
                <w:b/>
                <w:sz w:val="26"/>
                <w:szCs w:val="26"/>
              </w:rPr>
              <w:t>B.  Dossier d’appel d’offres</w:t>
            </w:r>
          </w:p>
        </w:tc>
      </w:tr>
      <w:tr w:rsidR="003324CE" w:rsidRPr="00C572DB" w:rsidTr="009A7383">
        <w:tc>
          <w:tcPr>
            <w:tcW w:w="1620" w:type="dxa"/>
            <w:tcBorders>
              <w:top w:val="single" w:sz="6" w:space="0" w:color="000000"/>
              <w:left w:val="single" w:sz="12" w:space="0" w:color="000000"/>
              <w:bottom w:val="single" w:sz="6" w:space="0" w:color="000000"/>
              <w:right w:val="single" w:sz="6" w:space="0" w:color="000000"/>
            </w:tcBorders>
          </w:tcPr>
          <w:p w:rsidR="003324CE" w:rsidRPr="00C572DB" w:rsidRDefault="003324CE" w:rsidP="003324CE">
            <w:pPr>
              <w:tabs>
                <w:tab w:val="right" w:pos="7254"/>
              </w:tabs>
              <w:spacing w:before="120" w:after="120"/>
              <w:rPr>
                <w:rFonts w:cs="Times New Roman"/>
                <w:b/>
                <w:sz w:val="26"/>
                <w:szCs w:val="26"/>
              </w:rPr>
            </w:pPr>
            <w:r w:rsidRPr="00C572DB">
              <w:rPr>
                <w:rFonts w:cs="Times New Roman"/>
                <w:b/>
                <w:sz w:val="26"/>
                <w:szCs w:val="26"/>
              </w:rPr>
              <w:t xml:space="preserve"> IC  </w:t>
            </w:r>
            <w:r w:rsidR="004A1C78" w:rsidRPr="00C572DB">
              <w:rPr>
                <w:rFonts w:cs="Times New Roman"/>
                <w:b/>
                <w:sz w:val="26"/>
                <w:szCs w:val="26"/>
              </w:rPr>
              <w:t>7</w:t>
            </w:r>
            <w:r w:rsidRPr="00C572DB">
              <w:rPr>
                <w:rFonts w:cs="Times New Roman"/>
                <w:b/>
                <w:sz w:val="26"/>
                <w:szCs w:val="26"/>
              </w:rPr>
              <w:t>.1</w:t>
            </w:r>
          </w:p>
        </w:tc>
        <w:tc>
          <w:tcPr>
            <w:tcW w:w="7740" w:type="dxa"/>
            <w:tcBorders>
              <w:top w:val="single" w:sz="6" w:space="0" w:color="000000"/>
              <w:left w:val="single" w:sz="6" w:space="0" w:color="000000"/>
              <w:bottom w:val="single" w:sz="6" w:space="0" w:color="000000"/>
              <w:right w:val="single" w:sz="12" w:space="0" w:color="000000"/>
            </w:tcBorders>
          </w:tcPr>
          <w:p w:rsidR="003324CE" w:rsidRPr="00C572DB" w:rsidRDefault="003324CE" w:rsidP="003324CE">
            <w:pPr>
              <w:tabs>
                <w:tab w:val="right" w:pos="7254"/>
              </w:tabs>
              <w:spacing w:before="120"/>
              <w:rPr>
                <w:rFonts w:cs="Times New Roman"/>
                <w:sz w:val="26"/>
                <w:szCs w:val="26"/>
              </w:rPr>
            </w:pPr>
            <w:r w:rsidRPr="00C572DB">
              <w:rPr>
                <w:rFonts w:cs="Times New Roman"/>
                <w:sz w:val="26"/>
                <w:szCs w:val="26"/>
              </w:rPr>
              <w:t xml:space="preserve">Afin d’obtenir des </w:t>
            </w:r>
            <w:r w:rsidR="00EE3FA7" w:rsidRPr="00C572DB">
              <w:rPr>
                <w:rFonts w:cs="Times New Roman"/>
                <w:b/>
                <w:sz w:val="26"/>
                <w:szCs w:val="26"/>
                <w:u w:val="single"/>
              </w:rPr>
              <w:t>clarifications</w:t>
            </w:r>
            <w:r w:rsidR="00CF1467">
              <w:rPr>
                <w:rFonts w:cs="Times New Roman"/>
                <w:b/>
                <w:sz w:val="26"/>
                <w:szCs w:val="26"/>
                <w:u w:val="single"/>
              </w:rPr>
              <w:t xml:space="preserve"> </w:t>
            </w:r>
            <w:r w:rsidR="00EE3FA7" w:rsidRPr="00C572DB">
              <w:rPr>
                <w:rFonts w:cs="Times New Roman"/>
                <w:sz w:val="26"/>
                <w:szCs w:val="26"/>
              </w:rPr>
              <w:t>uniquement</w:t>
            </w:r>
            <w:r w:rsidRPr="00C572DB">
              <w:rPr>
                <w:rFonts w:cs="Times New Roman"/>
                <w:b/>
                <w:sz w:val="26"/>
                <w:szCs w:val="26"/>
              </w:rPr>
              <w:t xml:space="preserve">, </w:t>
            </w:r>
            <w:r w:rsidRPr="00C572DB">
              <w:rPr>
                <w:rFonts w:cs="Times New Roman"/>
                <w:sz w:val="26"/>
                <w:szCs w:val="26"/>
              </w:rPr>
              <w:t>l’adresse de l’Autorité contractante est la suivante :</w:t>
            </w:r>
          </w:p>
          <w:p w:rsidR="003324CE" w:rsidRPr="00C572DB" w:rsidRDefault="003324CE" w:rsidP="003324CE">
            <w:pPr>
              <w:tabs>
                <w:tab w:val="right" w:pos="7254"/>
              </w:tabs>
              <w:spacing w:before="120"/>
              <w:rPr>
                <w:rFonts w:cs="Times New Roman"/>
                <w:sz w:val="26"/>
                <w:szCs w:val="26"/>
              </w:rPr>
            </w:pPr>
          </w:p>
          <w:p w:rsidR="003324CE" w:rsidRPr="00C572DB" w:rsidRDefault="003324CE" w:rsidP="003324CE">
            <w:pPr>
              <w:tabs>
                <w:tab w:val="right" w:pos="7254"/>
              </w:tabs>
              <w:spacing w:after="200"/>
              <w:rPr>
                <w:rFonts w:cs="Times New Roman"/>
                <w:i/>
                <w:sz w:val="26"/>
                <w:szCs w:val="26"/>
              </w:rPr>
            </w:pPr>
            <w:r w:rsidRPr="00C572DB">
              <w:rPr>
                <w:rFonts w:cs="Times New Roman"/>
                <w:sz w:val="26"/>
                <w:szCs w:val="26"/>
              </w:rPr>
              <w:t>Adresse :</w:t>
            </w:r>
            <w:r w:rsidRPr="00C572DB">
              <w:rPr>
                <w:rFonts w:cs="Times New Roman"/>
                <w:i/>
                <w:iCs/>
                <w:sz w:val="26"/>
                <w:szCs w:val="26"/>
              </w:rPr>
              <w:t xml:space="preserve"> [insérer l’adresse complète]</w:t>
            </w:r>
            <w:r w:rsidRPr="00C572DB">
              <w:rPr>
                <w:rFonts w:cs="Times New Roman"/>
                <w:sz w:val="26"/>
                <w:szCs w:val="26"/>
                <w:u w:val="single"/>
              </w:rPr>
              <w:tab/>
            </w:r>
          </w:p>
          <w:p w:rsidR="003324CE" w:rsidRPr="00C572DB" w:rsidRDefault="003324CE" w:rsidP="003324CE">
            <w:pPr>
              <w:tabs>
                <w:tab w:val="right" w:pos="7254"/>
              </w:tabs>
              <w:spacing w:before="120"/>
              <w:rPr>
                <w:rFonts w:cs="Times New Roman"/>
                <w:i/>
                <w:sz w:val="26"/>
                <w:szCs w:val="26"/>
              </w:rPr>
            </w:pPr>
            <w:r w:rsidRPr="00C572DB">
              <w:rPr>
                <w:rFonts w:cs="Times New Roman"/>
                <w:sz w:val="26"/>
                <w:szCs w:val="26"/>
              </w:rPr>
              <w:t xml:space="preserve">Boite postale : </w:t>
            </w:r>
            <w:r w:rsidRPr="00C572DB">
              <w:rPr>
                <w:rFonts w:cs="Times New Roman"/>
                <w:i/>
                <w:iCs/>
                <w:sz w:val="26"/>
                <w:szCs w:val="26"/>
              </w:rPr>
              <w:t>[insérer el numéro de la boite postale]</w:t>
            </w:r>
          </w:p>
          <w:p w:rsidR="003324CE" w:rsidRPr="00C572DB" w:rsidRDefault="003324CE" w:rsidP="003324CE">
            <w:pPr>
              <w:tabs>
                <w:tab w:val="right" w:pos="7254"/>
              </w:tabs>
              <w:spacing w:before="120"/>
              <w:rPr>
                <w:rFonts w:cs="Times New Roman"/>
                <w:sz w:val="26"/>
                <w:szCs w:val="26"/>
              </w:rPr>
            </w:pPr>
            <w:r w:rsidRPr="00C572DB">
              <w:rPr>
                <w:rFonts w:cs="Times New Roman"/>
                <w:sz w:val="26"/>
                <w:szCs w:val="26"/>
              </w:rPr>
              <w:t xml:space="preserve">Numéro de téléphone : </w:t>
            </w:r>
            <w:r w:rsidRPr="00C572DB">
              <w:rPr>
                <w:rFonts w:cs="Times New Roman"/>
                <w:sz w:val="26"/>
                <w:szCs w:val="26"/>
                <w:u w:val="single"/>
              </w:rPr>
              <w:tab/>
            </w:r>
          </w:p>
          <w:p w:rsidR="003324CE" w:rsidRPr="00C572DB" w:rsidRDefault="003324CE" w:rsidP="003324CE">
            <w:pPr>
              <w:tabs>
                <w:tab w:val="right" w:pos="7254"/>
              </w:tabs>
              <w:spacing w:before="120"/>
              <w:rPr>
                <w:rFonts w:cs="Times New Roman"/>
                <w:sz w:val="26"/>
                <w:szCs w:val="26"/>
              </w:rPr>
            </w:pPr>
            <w:r w:rsidRPr="00C572DB">
              <w:rPr>
                <w:rFonts w:cs="Times New Roman"/>
                <w:sz w:val="26"/>
                <w:szCs w:val="26"/>
              </w:rPr>
              <w:t xml:space="preserve">Numéro de télécopie : </w:t>
            </w:r>
            <w:r w:rsidRPr="00C572DB">
              <w:rPr>
                <w:rFonts w:cs="Times New Roman"/>
                <w:sz w:val="26"/>
                <w:szCs w:val="26"/>
                <w:u w:val="single"/>
              </w:rPr>
              <w:tab/>
            </w:r>
          </w:p>
          <w:p w:rsidR="003324CE" w:rsidRPr="00C572DB" w:rsidRDefault="003324CE" w:rsidP="003324CE">
            <w:pPr>
              <w:tabs>
                <w:tab w:val="right" w:pos="7254"/>
              </w:tabs>
              <w:spacing w:before="120" w:after="120"/>
              <w:rPr>
                <w:rFonts w:cs="Times New Roman"/>
                <w:sz w:val="26"/>
                <w:szCs w:val="26"/>
              </w:rPr>
            </w:pPr>
            <w:r w:rsidRPr="00C572DB">
              <w:rPr>
                <w:rFonts w:cs="Times New Roman"/>
                <w:sz w:val="26"/>
                <w:szCs w:val="26"/>
              </w:rPr>
              <w:t>Adresse électronique</w:t>
            </w:r>
            <w:r w:rsidR="007E70EB" w:rsidRPr="00C572DB">
              <w:rPr>
                <w:rFonts w:cs="Times New Roman"/>
                <w:sz w:val="26"/>
                <w:szCs w:val="26"/>
              </w:rPr>
              <w:t xml:space="preserve"> professionnelle de la PRMP</w:t>
            </w:r>
            <w:r w:rsidR="007C1138" w:rsidRPr="00C572DB">
              <w:rPr>
                <w:rFonts w:cs="Times New Roman"/>
                <w:sz w:val="26"/>
                <w:szCs w:val="26"/>
              </w:rPr>
              <w:t>, personne morale</w:t>
            </w:r>
            <w:r w:rsidRPr="00C572DB">
              <w:rPr>
                <w:rFonts w:cs="Times New Roman"/>
                <w:sz w:val="26"/>
                <w:szCs w:val="26"/>
              </w:rPr>
              <w:t xml:space="preserve"> : </w:t>
            </w:r>
            <w:r w:rsidRPr="00C572DB">
              <w:rPr>
                <w:rFonts w:cs="Times New Roman"/>
                <w:sz w:val="26"/>
                <w:szCs w:val="26"/>
                <w:u w:val="single"/>
              </w:rPr>
              <w:tab/>
            </w:r>
          </w:p>
        </w:tc>
      </w:tr>
      <w:tr w:rsidR="007C1138" w:rsidRPr="00C572DB" w:rsidTr="009A7383">
        <w:tc>
          <w:tcPr>
            <w:tcW w:w="1620" w:type="dxa"/>
            <w:tcBorders>
              <w:top w:val="single" w:sz="6" w:space="0" w:color="000000"/>
              <w:left w:val="single" w:sz="12" w:space="0" w:color="000000"/>
              <w:bottom w:val="single" w:sz="6" w:space="0" w:color="000000"/>
              <w:right w:val="single" w:sz="6" w:space="0" w:color="000000"/>
            </w:tcBorders>
          </w:tcPr>
          <w:p w:rsidR="007C1138" w:rsidRPr="00C572DB" w:rsidRDefault="007C1138" w:rsidP="003324CE">
            <w:pPr>
              <w:tabs>
                <w:tab w:val="right" w:pos="7254"/>
              </w:tabs>
              <w:spacing w:before="120" w:after="120"/>
              <w:rPr>
                <w:rFonts w:cs="Times New Roman"/>
                <w:b/>
                <w:sz w:val="26"/>
                <w:szCs w:val="26"/>
              </w:rPr>
            </w:pPr>
            <w:r w:rsidRPr="00C572DB">
              <w:rPr>
                <w:rFonts w:cs="Times New Roman"/>
                <w:b/>
                <w:sz w:val="26"/>
                <w:szCs w:val="26"/>
              </w:rPr>
              <w:t>7.2</w:t>
            </w:r>
          </w:p>
        </w:tc>
        <w:tc>
          <w:tcPr>
            <w:tcW w:w="7740" w:type="dxa"/>
            <w:tcBorders>
              <w:top w:val="single" w:sz="6" w:space="0" w:color="000000"/>
              <w:left w:val="single" w:sz="6" w:space="0" w:color="000000"/>
              <w:bottom w:val="single" w:sz="6" w:space="0" w:color="000000"/>
              <w:right w:val="single" w:sz="12" w:space="0" w:color="000000"/>
            </w:tcBorders>
          </w:tcPr>
          <w:p w:rsidR="007C1138" w:rsidRPr="00C572DB" w:rsidRDefault="007C1138" w:rsidP="003324CE">
            <w:pPr>
              <w:tabs>
                <w:tab w:val="right" w:pos="7254"/>
              </w:tabs>
              <w:spacing w:before="120"/>
              <w:rPr>
                <w:rFonts w:cs="Times New Roman"/>
                <w:sz w:val="26"/>
                <w:szCs w:val="26"/>
              </w:rPr>
            </w:pPr>
            <w:r w:rsidRPr="00C572DB">
              <w:rPr>
                <w:rFonts w:cs="Times New Roman"/>
                <w:sz w:val="26"/>
                <w:szCs w:val="26"/>
              </w:rPr>
              <w:t>Des visites groupées du site seront organisées par l’autorité contractante aux dates ci-après :</w:t>
            </w:r>
          </w:p>
          <w:p w:rsidR="007C1138" w:rsidRPr="00C572DB" w:rsidRDefault="00BB2B26" w:rsidP="003324CE">
            <w:pPr>
              <w:tabs>
                <w:tab w:val="right" w:pos="7254"/>
              </w:tabs>
              <w:spacing w:before="120"/>
              <w:rPr>
                <w:rFonts w:cs="Times New Roman"/>
                <w:sz w:val="26"/>
                <w:szCs w:val="26"/>
              </w:rPr>
            </w:pPr>
            <w:r w:rsidRPr="00C572DB">
              <w:rPr>
                <w:rFonts w:cs="Times New Roman"/>
                <w:i/>
                <w:sz w:val="26"/>
                <w:szCs w:val="26"/>
              </w:rPr>
              <w:t>Dans le cas contraire, insérer :</w:t>
            </w:r>
            <w:r w:rsidR="007C1138" w:rsidRPr="00C572DB">
              <w:rPr>
                <w:rFonts w:cs="Times New Roman"/>
                <w:sz w:val="26"/>
                <w:szCs w:val="26"/>
              </w:rPr>
              <w:t xml:space="preserve"> « Des visites groupées organisées du site ne sont pas prévues ».</w:t>
            </w:r>
          </w:p>
        </w:tc>
      </w:tr>
      <w:tr w:rsidR="00A70520" w:rsidRPr="00C572DB" w:rsidTr="009A7383">
        <w:tc>
          <w:tcPr>
            <w:tcW w:w="1620" w:type="dxa"/>
            <w:tcBorders>
              <w:top w:val="single" w:sz="6" w:space="0" w:color="000000"/>
              <w:left w:val="single" w:sz="12" w:space="0" w:color="000000"/>
              <w:bottom w:val="single" w:sz="6" w:space="0" w:color="000000"/>
              <w:right w:val="single" w:sz="6" w:space="0" w:color="000000"/>
            </w:tcBorders>
          </w:tcPr>
          <w:p w:rsidR="00A70520" w:rsidRPr="00C572DB" w:rsidRDefault="00A70520" w:rsidP="003324CE">
            <w:pPr>
              <w:tabs>
                <w:tab w:val="right" w:pos="7254"/>
              </w:tabs>
              <w:spacing w:before="120" w:after="120"/>
              <w:rPr>
                <w:rFonts w:cs="Times New Roman"/>
                <w:b/>
                <w:sz w:val="26"/>
                <w:szCs w:val="26"/>
              </w:rPr>
            </w:pPr>
            <w:r w:rsidRPr="00C572DB">
              <w:rPr>
                <w:rFonts w:cs="Times New Roman"/>
                <w:b/>
                <w:sz w:val="26"/>
                <w:szCs w:val="26"/>
              </w:rPr>
              <w:t>IC 7.4</w:t>
            </w:r>
          </w:p>
        </w:tc>
        <w:tc>
          <w:tcPr>
            <w:tcW w:w="7740" w:type="dxa"/>
            <w:tcBorders>
              <w:top w:val="single" w:sz="6" w:space="0" w:color="000000"/>
              <w:left w:val="single" w:sz="6" w:space="0" w:color="000000"/>
              <w:bottom w:val="single" w:sz="6" w:space="0" w:color="000000"/>
              <w:right w:val="single" w:sz="12" w:space="0" w:color="000000"/>
            </w:tcBorders>
          </w:tcPr>
          <w:p w:rsidR="00A70520" w:rsidRPr="00C572DB" w:rsidRDefault="00A70520" w:rsidP="00A70520">
            <w:pPr>
              <w:tabs>
                <w:tab w:val="right" w:pos="7254"/>
              </w:tabs>
              <w:spacing w:before="120"/>
              <w:rPr>
                <w:sz w:val="26"/>
                <w:szCs w:val="26"/>
              </w:rPr>
            </w:pPr>
            <w:r w:rsidRPr="00C572DB">
              <w:rPr>
                <w:i/>
                <w:sz w:val="26"/>
                <w:szCs w:val="26"/>
              </w:rPr>
              <w:t>[Il est recommandé à l’Autorité contractante d’organiser une réunion préparatoire avec l’ensemble des soumissionnaires, ainsi qu’une visite groupée du site des travaux. Cette réunion se tiendra de préférence dans les quinze   (15) jours calendaires pour les appels d’offres nationaux, et vingt (20) jours calendaires pour les appels d’offres internationaux, du lancement de la procédure d’appel d’offres, afin que les candidats aient eu le temps de prendre connaissance du dossier d’appel d’offres et des circonstances particulières des travaux, et qu’ils aient le temps nécessaire de prendre en compte dans la préparation de leur offre, les renseignements obtenus lors de cette réunion et de la visite du site. Dans ce cas, insérer la rédaction suivante :</w:t>
            </w:r>
            <w:r w:rsidRPr="00C572DB">
              <w:rPr>
                <w:sz w:val="26"/>
                <w:szCs w:val="26"/>
              </w:rPr>
              <w:t xml:space="preserve"> « Des réunions préparatoires auront lieu aux lieu et date ci-après :</w:t>
            </w:r>
          </w:p>
          <w:p w:rsidR="00A70520" w:rsidRPr="00C572DB" w:rsidRDefault="00A70520" w:rsidP="00A70520">
            <w:pPr>
              <w:tabs>
                <w:tab w:val="right" w:pos="7254"/>
              </w:tabs>
              <w:spacing w:before="120"/>
              <w:rPr>
                <w:sz w:val="26"/>
                <w:szCs w:val="26"/>
              </w:rPr>
            </w:pPr>
            <w:r w:rsidRPr="00C572DB">
              <w:rPr>
                <w:sz w:val="26"/>
                <w:szCs w:val="26"/>
              </w:rPr>
              <w:t>Réunion 1</w:t>
            </w:r>
          </w:p>
          <w:p w:rsidR="00A70520" w:rsidRPr="00C572DB" w:rsidRDefault="00A70520" w:rsidP="00A70520">
            <w:pPr>
              <w:tabs>
                <w:tab w:val="right" w:pos="7254"/>
              </w:tabs>
              <w:spacing w:before="120"/>
              <w:rPr>
                <w:sz w:val="26"/>
                <w:szCs w:val="26"/>
              </w:rPr>
            </w:pPr>
            <w:r w:rsidRPr="00C572DB">
              <w:rPr>
                <w:sz w:val="26"/>
                <w:szCs w:val="26"/>
              </w:rPr>
              <w:t>Lieu :</w:t>
            </w:r>
          </w:p>
          <w:p w:rsidR="00A70520" w:rsidRPr="00C572DB" w:rsidRDefault="00A70520" w:rsidP="00A70520">
            <w:pPr>
              <w:tabs>
                <w:tab w:val="right" w:pos="7254"/>
              </w:tabs>
              <w:spacing w:before="120"/>
              <w:rPr>
                <w:sz w:val="26"/>
                <w:szCs w:val="26"/>
              </w:rPr>
            </w:pPr>
            <w:r w:rsidRPr="00C572DB">
              <w:rPr>
                <w:sz w:val="26"/>
                <w:szCs w:val="26"/>
              </w:rPr>
              <w:t>Date :</w:t>
            </w:r>
          </w:p>
          <w:p w:rsidR="00A70520" w:rsidRPr="00C572DB" w:rsidRDefault="00A70520" w:rsidP="00A70520">
            <w:pPr>
              <w:tabs>
                <w:tab w:val="right" w:pos="7254"/>
              </w:tabs>
              <w:spacing w:before="120"/>
              <w:rPr>
                <w:sz w:val="26"/>
                <w:szCs w:val="26"/>
              </w:rPr>
            </w:pPr>
            <w:r w:rsidRPr="00C572DB">
              <w:rPr>
                <w:sz w:val="26"/>
                <w:szCs w:val="26"/>
              </w:rPr>
              <w:t>Heure :</w:t>
            </w:r>
          </w:p>
          <w:p w:rsidR="00A70520" w:rsidRPr="00C572DB" w:rsidRDefault="00A70520" w:rsidP="00A70520">
            <w:pPr>
              <w:tabs>
                <w:tab w:val="right" w:pos="7254"/>
              </w:tabs>
              <w:spacing w:before="120"/>
              <w:rPr>
                <w:sz w:val="26"/>
                <w:szCs w:val="26"/>
              </w:rPr>
            </w:pPr>
            <w:r w:rsidRPr="00C572DB">
              <w:rPr>
                <w:sz w:val="26"/>
                <w:szCs w:val="26"/>
              </w:rPr>
              <w:t>………….</w:t>
            </w:r>
          </w:p>
          <w:p w:rsidR="00A70520" w:rsidRPr="00C572DB" w:rsidRDefault="00A70520" w:rsidP="00A70520">
            <w:pPr>
              <w:tabs>
                <w:tab w:val="right" w:pos="7254"/>
              </w:tabs>
              <w:spacing w:before="120"/>
              <w:rPr>
                <w:sz w:val="26"/>
                <w:szCs w:val="26"/>
              </w:rPr>
            </w:pPr>
            <w:r w:rsidRPr="00C572DB">
              <w:rPr>
                <w:sz w:val="26"/>
                <w:szCs w:val="26"/>
              </w:rPr>
              <w:t xml:space="preserve">Réunion </w:t>
            </w:r>
          </w:p>
          <w:p w:rsidR="00A70520" w:rsidRPr="00C572DB" w:rsidRDefault="00A70520" w:rsidP="00A70520">
            <w:pPr>
              <w:tabs>
                <w:tab w:val="right" w:pos="7254"/>
              </w:tabs>
              <w:spacing w:before="120"/>
              <w:rPr>
                <w:sz w:val="26"/>
                <w:szCs w:val="26"/>
              </w:rPr>
            </w:pPr>
            <w:r w:rsidRPr="00C572DB">
              <w:rPr>
                <w:sz w:val="26"/>
                <w:szCs w:val="26"/>
              </w:rPr>
              <w:t>Lieu :</w:t>
            </w:r>
          </w:p>
          <w:p w:rsidR="00A70520" w:rsidRPr="00C572DB" w:rsidRDefault="00A70520" w:rsidP="00A70520">
            <w:pPr>
              <w:tabs>
                <w:tab w:val="right" w:pos="7254"/>
              </w:tabs>
              <w:spacing w:before="120"/>
              <w:rPr>
                <w:sz w:val="26"/>
                <w:szCs w:val="26"/>
              </w:rPr>
            </w:pPr>
            <w:r w:rsidRPr="00C572DB">
              <w:rPr>
                <w:sz w:val="26"/>
                <w:szCs w:val="26"/>
              </w:rPr>
              <w:t>Date :</w:t>
            </w:r>
          </w:p>
          <w:p w:rsidR="00A70520" w:rsidRPr="00C572DB" w:rsidRDefault="00A70520" w:rsidP="00A70520">
            <w:pPr>
              <w:tabs>
                <w:tab w:val="right" w:pos="7254"/>
              </w:tabs>
              <w:spacing w:before="120"/>
              <w:rPr>
                <w:sz w:val="26"/>
                <w:szCs w:val="26"/>
              </w:rPr>
            </w:pPr>
            <w:r w:rsidRPr="00C572DB">
              <w:rPr>
                <w:sz w:val="26"/>
                <w:szCs w:val="26"/>
              </w:rPr>
              <w:t>Heure :</w:t>
            </w:r>
          </w:p>
          <w:p w:rsidR="00A70520" w:rsidRPr="00C572DB" w:rsidRDefault="00A70520" w:rsidP="00A70520">
            <w:pPr>
              <w:tabs>
                <w:tab w:val="right" w:pos="7254"/>
              </w:tabs>
              <w:spacing w:before="120"/>
              <w:rPr>
                <w:rFonts w:cs="Times New Roman"/>
                <w:sz w:val="26"/>
                <w:szCs w:val="26"/>
              </w:rPr>
            </w:pPr>
            <w:r w:rsidRPr="00C572DB">
              <w:rPr>
                <w:i/>
                <w:sz w:val="26"/>
                <w:szCs w:val="26"/>
              </w:rPr>
              <w:t>Dans le cas contraire, insérer </w:t>
            </w:r>
            <w:r w:rsidR="00EE3FA7" w:rsidRPr="00C572DB">
              <w:rPr>
                <w:i/>
                <w:sz w:val="26"/>
                <w:szCs w:val="26"/>
              </w:rPr>
              <w:t>:</w:t>
            </w:r>
            <w:r w:rsidR="00EE3FA7" w:rsidRPr="00C572DB">
              <w:rPr>
                <w:sz w:val="26"/>
                <w:szCs w:val="26"/>
              </w:rPr>
              <w:t xml:space="preserve"> «</w:t>
            </w:r>
            <w:r w:rsidRPr="00C572DB">
              <w:rPr>
                <w:sz w:val="26"/>
                <w:szCs w:val="26"/>
              </w:rPr>
              <w:t xml:space="preserve"> Des réunions préparatoires ne sont pas prévues ».]</w:t>
            </w:r>
          </w:p>
        </w:tc>
      </w:tr>
      <w:tr w:rsidR="003324CE" w:rsidRPr="00C572DB" w:rsidTr="009A7383">
        <w:tc>
          <w:tcPr>
            <w:tcW w:w="9360" w:type="dxa"/>
            <w:gridSpan w:val="2"/>
            <w:tcBorders>
              <w:top w:val="single" w:sz="6" w:space="0" w:color="000000"/>
              <w:left w:val="single" w:sz="12" w:space="0" w:color="000000"/>
              <w:bottom w:val="single" w:sz="6" w:space="0" w:color="000000"/>
              <w:right w:val="single" w:sz="12" w:space="0" w:color="000000"/>
            </w:tcBorders>
          </w:tcPr>
          <w:p w:rsidR="003324CE" w:rsidRPr="00C572DB" w:rsidRDefault="003324CE" w:rsidP="003324CE">
            <w:pPr>
              <w:tabs>
                <w:tab w:val="right" w:pos="7254"/>
              </w:tabs>
              <w:spacing w:before="240" w:after="120"/>
              <w:jc w:val="center"/>
              <w:rPr>
                <w:rFonts w:cs="Times New Roman"/>
                <w:b/>
                <w:sz w:val="26"/>
                <w:szCs w:val="26"/>
              </w:rPr>
            </w:pPr>
            <w:r w:rsidRPr="00C572DB">
              <w:rPr>
                <w:rFonts w:cs="Times New Roman"/>
                <w:b/>
                <w:sz w:val="26"/>
                <w:szCs w:val="26"/>
              </w:rPr>
              <w:t>C.  Préparation des offres</w:t>
            </w:r>
          </w:p>
        </w:tc>
      </w:tr>
      <w:tr w:rsidR="003324CE" w:rsidRPr="00C572DB" w:rsidTr="009A7383">
        <w:tc>
          <w:tcPr>
            <w:tcW w:w="1620" w:type="dxa"/>
            <w:tcBorders>
              <w:top w:val="single" w:sz="6" w:space="0" w:color="000000"/>
              <w:left w:val="single" w:sz="12" w:space="0" w:color="000000"/>
              <w:bottom w:val="single" w:sz="6" w:space="0" w:color="000000"/>
              <w:right w:val="single" w:sz="6" w:space="0" w:color="000000"/>
            </w:tcBorders>
          </w:tcPr>
          <w:p w:rsidR="003324CE" w:rsidRPr="00C572DB" w:rsidRDefault="003324CE" w:rsidP="003324CE">
            <w:pPr>
              <w:tabs>
                <w:tab w:val="right" w:pos="7434"/>
              </w:tabs>
              <w:spacing w:before="120" w:after="120"/>
              <w:rPr>
                <w:rFonts w:cs="Times New Roman"/>
                <w:b/>
                <w:sz w:val="26"/>
                <w:szCs w:val="26"/>
              </w:rPr>
            </w:pPr>
            <w:r w:rsidRPr="00C572DB">
              <w:rPr>
                <w:rFonts w:cs="Times New Roman"/>
                <w:b/>
                <w:sz w:val="26"/>
                <w:szCs w:val="26"/>
              </w:rPr>
              <w:t xml:space="preserve"> IC  11.1 (k)</w:t>
            </w:r>
          </w:p>
        </w:tc>
        <w:tc>
          <w:tcPr>
            <w:tcW w:w="7740" w:type="dxa"/>
            <w:tcBorders>
              <w:top w:val="single" w:sz="6" w:space="0" w:color="000000"/>
              <w:left w:val="single" w:sz="6" w:space="0" w:color="000000"/>
              <w:bottom w:val="single" w:sz="6" w:space="0" w:color="000000"/>
              <w:right w:val="single" w:sz="12" w:space="0" w:color="000000"/>
            </w:tcBorders>
          </w:tcPr>
          <w:p w:rsidR="003324CE" w:rsidRPr="00C572DB" w:rsidRDefault="003324CE" w:rsidP="003324CE">
            <w:pPr>
              <w:pStyle w:val="i"/>
              <w:tabs>
                <w:tab w:val="right" w:pos="7254"/>
              </w:tabs>
              <w:suppressAutoHyphens w:val="0"/>
              <w:spacing w:before="120"/>
              <w:rPr>
                <w:rFonts w:ascii="Times New Roman" w:hAnsi="Times New Roman" w:cs="Times New Roman"/>
                <w:sz w:val="26"/>
                <w:szCs w:val="26"/>
                <w:lang w:val="fr-FR"/>
              </w:rPr>
            </w:pPr>
            <w:r w:rsidRPr="00C572DB">
              <w:rPr>
                <w:rFonts w:ascii="Times New Roman" w:hAnsi="Times New Roman" w:cs="Times New Roman"/>
                <w:sz w:val="26"/>
                <w:szCs w:val="26"/>
                <w:lang w:val="fr-FR"/>
              </w:rPr>
              <w:t xml:space="preserve">Le Candidat devra joindre à son offre les autres documents suivants : </w:t>
            </w:r>
          </w:p>
          <w:p w:rsidR="003324CE" w:rsidRPr="00C572DB" w:rsidRDefault="003324CE" w:rsidP="00F97744">
            <w:pPr>
              <w:tabs>
                <w:tab w:val="right" w:pos="7254"/>
              </w:tabs>
              <w:spacing w:after="200"/>
              <w:rPr>
                <w:rFonts w:cs="Times New Roman"/>
                <w:i/>
                <w:sz w:val="26"/>
                <w:szCs w:val="26"/>
              </w:rPr>
            </w:pPr>
            <w:r w:rsidRPr="00C572DB">
              <w:rPr>
                <w:rFonts w:cs="Times New Roman"/>
                <w:i/>
                <w:iCs/>
                <w:sz w:val="26"/>
                <w:szCs w:val="26"/>
                <w:u w:val="single"/>
              </w:rPr>
              <w:t xml:space="preserve">[insérer </w:t>
            </w:r>
            <w:r w:rsidRPr="00C572DB">
              <w:rPr>
                <w:rFonts w:cs="Times New Roman"/>
                <w:i/>
                <w:sz w:val="26"/>
                <w:szCs w:val="26"/>
              </w:rPr>
              <w:t>ici tout document qui ne figure pas déjà à la clause 11.1 des IC et qui doit obligatoirement être joint à l’offre].</w:t>
            </w:r>
            <w:r w:rsidRPr="00C572DB">
              <w:rPr>
                <w:rFonts w:cs="Times New Roman"/>
                <w:sz w:val="26"/>
                <w:szCs w:val="26"/>
                <w:u w:val="single"/>
              </w:rPr>
              <w:tab/>
            </w:r>
          </w:p>
        </w:tc>
      </w:tr>
      <w:tr w:rsidR="003324CE" w:rsidRPr="00C572DB" w:rsidTr="009A7383">
        <w:tc>
          <w:tcPr>
            <w:tcW w:w="1620" w:type="dxa"/>
            <w:tcBorders>
              <w:top w:val="single" w:sz="6" w:space="0" w:color="000000"/>
              <w:left w:val="single" w:sz="12" w:space="0" w:color="000000"/>
              <w:bottom w:val="single" w:sz="6" w:space="0" w:color="000000"/>
              <w:right w:val="single" w:sz="6" w:space="0" w:color="000000"/>
            </w:tcBorders>
          </w:tcPr>
          <w:p w:rsidR="003324CE" w:rsidRPr="00C572DB" w:rsidRDefault="003324CE" w:rsidP="003324CE">
            <w:pPr>
              <w:tabs>
                <w:tab w:val="right" w:pos="7434"/>
              </w:tabs>
              <w:spacing w:before="120" w:after="120"/>
              <w:rPr>
                <w:rFonts w:cs="Times New Roman"/>
                <w:b/>
                <w:sz w:val="26"/>
                <w:szCs w:val="26"/>
              </w:rPr>
            </w:pPr>
            <w:r w:rsidRPr="00C572DB">
              <w:rPr>
                <w:rFonts w:cs="Times New Roman"/>
                <w:b/>
                <w:sz w:val="26"/>
                <w:szCs w:val="26"/>
              </w:rPr>
              <w:t xml:space="preserve"> IC  13.1</w:t>
            </w:r>
          </w:p>
        </w:tc>
        <w:tc>
          <w:tcPr>
            <w:tcW w:w="7740" w:type="dxa"/>
            <w:tcBorders>
              <w:top w:val="single" w:sz="6" w:space="0" w:color="000000"/>
              <w:left w:val="single" w:sz="6" w:space="0" w:color="000000"/>
              <w:bottom w:val="single" w:sz="6" w:space="0" w:color="000000"/>
              <w:right w:val="single" w:sz="12" w:space="0" w:color="000000"/>
            </w:tcBorders>
          </w:tcPr>
          <w:p w:rsidR="003324CE" w:rsidRPr="00C572DB" w:rsidRDefault="003324CE" w:rsidP="003324CE">
            <w:pPr>
              <w:spacing w:after="200"/>
              <w:rPr>
                <w:rFonts w:cs="Times New Roman"/>
                <w:sz w:val="26"/>
                <w:szCs w:val="26"/>
              </w:rPr>
            </w:pPr>
            <w:r w:rsidRPr="00C572DB">
              <w:rPr>
                <w:rFonts w:cs="Times New Roman"/>
                <w:sz w:val="26"/>
                <w:szCs w:val="26"/>
              </w:rPr>
              <w:t xml:space="preserve">Des offres variantes </w:t>
            </w:r>
            <w:r w:rsidRPr="00C572DB">
              <w:rPr>
                <w:rFonts w:cs="Times New Roman"/>
                <w:i/>
                <w:sz w:val="26"/>
                <w:szCs w:val="26"/>
              </w:rPr>
              <w:t>[insérer “seront” ou “ne seront pas”]</w:t>
            </w:r>
            <w:r w:rsidRPr="00C572DB">
              <w:rPr>
                <w:rFonts w:cs="Times New Roman"/>
                <w:sz w:val="26"/>
                <w:szCs w:val="26"/>
              </w:rPr>
              <w:t xml:space="preserve"> prises en compte. </w:t>
            </w:r>
          </w:p>
          <w:p w:rsidR="003324CE" w:rsidRPr="00C572DB" w:rsidRDefault="003324CE" w:rsidP="003324CE">
            <w:pPr>
              <w:rPr>
                <w:rFonts w:cs="Times New Roman"/>
                <w:sz w:val="26"/>
                <w:szCs w:val="26"/>
              </w:rPr>
            </w:pPr>
            <w:r w:rsidRPr="00C572DB">
              <w:rPr>
                <w:rFonts w:cs="Times New Roman"/>
                <w:i/>
                <w:sz w:val="26"/>
                <w:szCs w:val="26"/>
              </w:rPr>
              <w:t>[Si des offres variantes sont prises en compte, insérer : «</w:t>
            </w:r>
            <w:r w:rsidRPr="00C572DB">
              <w:rPr>
                <w:rFonts w:cs="Times New Roman"/>
                <w:bCs/>
                <w:i/>
                <w:iCs/>
                <w:sz w:val="26"/>
                <w:szCs w:val="26"/>
              </w:rPr>
              <w:t xml:space="preserve">« Un candidat n’est autorisé à soumettre une offre variante que s’il soumet une offre conforme à la solution de base. L’Autorité contractante ne considèrera que les variantes offertes par le candidat ayant soumis l’offre conforme à la solution de base évaluée la plus avantageuse en fonction de critères exprimés en termes monétaires. </w:t>
            </w:r>
            <w:r w:rsidRPr="00C572DB">
              <w:rPr>
                <w:rFonts w:cs="Times New Roman"/>
                <w:i/>
                <w:sz w:val="26"/>
                <w:szCs w:val="26"/>
              </w:rPr>
              <w:t>].</w:t>
            </w:r>
          </w:p>
        </w:tc>
      </w:tr>
      <w:tr w:rsidR="00A9020E" w:rsidRPr="00C572DB" w:rsidTr="009A7383">
        <w:tc>
          <w:tcPr>
            <w:tcW w:w="1620" w:type="dxa"/>
            <w:tcBorders>
              <w:top w:val="single" w:sz="6" w:space="0" w:color="000000"/>
              <w:left w:val="single" w:sz="12" w:space="0" w:color="000000"/>
              <w:bottom w:val="single" w:sz="6" w:space="0" w:color="000000"/>
              <w:right w:val="single" w:sz="6" w:space="0" w:color="000000"/>
            </w:tcBorders>
          </w:tcPr>
          <w:p w:rsidR="00A9020E" w:rsidRPr="00C572DB" w:rsidRDefault="00A9020E" w:rsidP="003324CE">
            <w:pPr>
              <w:tabs>
                <w:tab w:val="right" w:pos="7434"/>
              </w:tabs>
              <w:spacing w:before="120" w:after="120"/>
              <w:rPr>
                <w:rFonts w:cs="Times New Roman"/>
                <w:b/>
                <w:sz w:val="26"/>
                <w:szCs w:val="26"/>
              </w:rPr>
            </w:pPr>
            <w:r w:rsidRPr="00C572DB">
              <w:rPr>
                <w:rFonts w:cs="Times New Roman"/>
                <w:b/>
                <w:sz w:val="26"/>
                <w:szCs w:val="26"/>
              </w:rPr>
              <w:t>IC 13.2</w:t>
            </w:r>
          </w:p>
        </w:tc>
        <w:tc>
          <w:tcPr>
            <w:tcW w:w="7740" w:type="dxa"/>
            <w:tcBorders>
              <w:top w:val="single" w:sz="6" w:space="0" w:color="000000"/>
              <w:left w:val="single" w:sz="6" w:space="0" w:color="000000"/>
              <w:bottom w:val="single" w:sz="6" w:space="0" w:color="000000"/>
              <w:right w:val="single" w:sz="12" w:space="0" w:color="000000"/>
            </w:tcBorders>
          </w:tcPr>
          <w:p w:rsidR="00A9020E" w:rsidRPr="00C572DB" w:rsidRDefault="00A9020E" w:rsidP="00A9020E">
            <w:pPr>
              <w:spacing w:before="60" w:after="60"/>
            </w:pPr>
            <w:r w:rsidRPr="00C572DB">
              <w:t>Des délais d’exécution des travaux différents de celui mentionné [</w:t>
            </w:r>
            <w:r w:rsidRPr="00C572DB">
              <w:rPr>
                <w:i/>
              </w:rPr>
              <w:t>sont/ne sont pas</w:t>
            </w:r>
            <w:r w:rsidRPr="00C572DB">
              <w:t>] autorisés</w:t>
            </w:r>
            <w:r w:rsidRPr="00C572DB">
              <w:rPr>
                <w:i/>
              </w:rPr>
              <w:t xml:space="preserve"> [supprimer la mention inutile]</w:t>
            </w:r>
            <w:r w:rsidRPr="00C572DB">
              <w:t>.</w:t>
            </w:r>
          </w:p>
          <w:p w:rsidR="00A9020E" w:rsidRPr="00C572DB" w:rsidRDefault="00A9020E" w:rsidP="00A9020E">
            <w:pPr>
              <w:spacing w:after="200"/>
              <w:rPr>
                <w:i/>
              </w:rPr>
            </w:pPr>
            <w:r w:rsidRPr="00C572DB">
              <w:rPr>
                <w:i/>
              </w:rPr>
              <w:t>[Si des variantes de délais d’exécution sont autorisées, la méthode d’évaluation de ces variantes sera spécifiée à la sous section C, Critères d’évaluation et de qualification.].</w:t>
            </w:r>
          </w:p>
        </w:tc>
      </w:tr>
      <w:tr w:rsidR="00A9020E" w:rsidRPr="00C572DB" w:rsidTr="009A7383">
        <w:tc>
          <w:tcPr>
            <w:tcW w:w="1620" w:type="dxa"/>
            <w:tcBorders>
              <w:top w:val="single" w:sz="6" w:space="0" w:color="000000"/>
              <w:left w:val="single" w:sz="12" w:space="0" w:color="000000"/>
              <w:bottom w:val="single" w:sz="6" w:space="0" w:color="000000"/>
              <w:right w:val="single" w:sz="6" w:space="0" w:color="000000"/>
            </w:tcBorders>
          </w:tcPr>
          <w:p w:rsidR="00A9020E" w:rsidRPr="00C572DB" w:rsidRDefault="00A9020E" w:rsidP="00A9020E">
            <w:pPr>
              <w:tabs>
                <w:tab w:val="right" w:pos="7434"/>
              </w:tabs>
              <w:spacing w:before="120" w:after="120"/>
              <w:rPr>
                <w:rFonts w:cs="Times New Roman"/>
                <w:b/>
                <w:sz w:val="26"/>
                <w:szCs w:val="26"/>
              </w:rPr>
            </w:pPr>
          </w:p>
          <w:p w:rsidR="00A9020E" w:rsidRPr="00C572DB" w:rsidRDefault="00A9020E" w:rsidP="00A9020E">
            <w:pPr>
              <w:tabs>
                <w:tab w:val="right" w:pos="7434"/>
              </w:tabs>
              <w:spacing w:before="120" w:after="120"/>
              <w:rPr>
                <w:rFonts w:cs="Times New Roman"/>
                <w:b/>
                <w:sz w:val="26"/>
                <w:szCs w:val="26"/>
              </w:rPr>
            </w:pPr>
            <w:r w:rsidRPr="00C572DB">
              <w:rPr>
                <w:rFonts w:cs="Times New Roman"/>
                <w:b/>
                <w:sz w:val="26"/>
                <w:szCs w:val="26"/>
              </w:rPr>
              <w:t>IC 13.4</w:t>
            </w:r>
          </w:p>
          <w:p w:rsidR="00A9020E" w:rsidRPr="00C572DB" w:rsidRDefault="00A9020E" w:rsidP="00A9020E">
            <w:pPr>
              <w:tabs>
                <w:tab w:val="right" w:pos="7434"/>
              </w:tabs>
              <w:spacing w:before="120" w:after="120"/>
              <w:rPr>
                <w:rFonts w:cs="Times New Roman"/>
                <w:b/>
                <w:sz w:val="26"/>
                <w:szCs w:val="26"/>
              </w:rPr>
            </w:pPr>
          </w:p>
        </w:tc>
        <w:tc>
          <w:tcPr>
            <w:tcW w:w="7740" w:type="dxa"/>
            <w:tcBorders>
              <w:top w:val="single" w:sz="6" w:space="0" w:color="000000"/>
              <w:left w:val="single" w:sz="6" w:space="0" w:color="000000"/>
              <w:bottom w:val="single" w:sz="6" w:space="0" w:color="000000"/>
              <w:right w:val="single" w:sz="12" w:space="0" w:color="000000"/>
            </w:tcBorders>
          </w:tcPr>
          <w:p w:rsidR="00A9020E" w:rsidRPr="00C572DB" w:rsidRDefault="00A9020E" w:rsidP="00A9020E">
            <w:pPr>
              <w:spacing w:before="60" w:after="60"/>
            </w:pPr>
            <w:r w:rsidRPr="00C572DB">
              <w:t xml:space="preserve">Les variantes techniques spécifiées ci-dessous [sont / ne sont pas] </w:t>
            </w:r>
            <w:r w:rsidRPr="00C572DB">
              <w:rPr>
                <w:i/>
              </w:rPr>
              <w:t>[supprimer la mention inutile]</w:t>
            </w:r>
            <w:r w:rsidRPr="00C572DB">
              <w:t xml:space="preserve"> autorisées pour les éléments suivants des ouvrages : [</w:t>
            </w:r>
            <w:r w:rsidRPr="00C572DB">
              <w:rPr>
                <w:i/>
              </w:rPr>
              <w:t>insérer les éléments des travaux et les variantes spécifiées</w:t>
            </w:r>
            <w:r w:rsidRPr="00C572DB">
              <w:t xml:space="preserve">]. </w:t>
            </w:r>
          </w:p>
          <w:p w:rsidR="00A9020E" w:rsidRPr="00C572DB" w:rsidRDefault="00A9020E" w:rsidP="00A9020E">
            <w:pPr>
              <w:spacing w:after="200"/>
              <w:rPr>
                <w:rFonts w:cs="Times New Roman"/>
                <w:sz w:val="26"/>
                <w:szCs w:val="26"/>
              </w:rPr>
            </w:pPr>
            <w:r w:rsidRPr="00C572DB">
              <w:rPr>
                <w:i/>
              </w:rPr>
              <w:t>[Si des variantes techniques sont autorisées, leur méthode d’évaluation sera spécifiée à la sous section C - Critères d’évaluation et de qualification.]</w:t>
            </w:r>
          </w:p>
        </w:tc>
      </w:tr>
      <w:tr w:rsidR="00A9020E" w:rsidRPr="00C572DB" w:rsidTr="009A7383">
        <w:tc>
          <w:tcPr>
            <w:tcW w:w="1620" w:type="dxa"/>
            <w:tcBorders>
              <w:top w:val="single" w:sz="6" w:space="0" w:color="000000"/>
              <w:left w:val="single" w:sz="12" w:space="0" w:color="000000"/>
              <w:bottom w:val="single" w:sz="6" w:space="0" w:color="000000"/>
              <w:right w:val="single" w:sz="6" w:space="0" w:color="000000"/>
            </w:tcBorders>
          </w:tcPr>
          <w:p w:rsidR="00A9020E" w:rsidRPr="00C572DB" w:rsidRDefault="00A9020E" w:rsidP="00A9020E">
            <w:pPr>
              <w:tabs>
                <w:tab w:val="right" w:pos="7434"/>
              </w:tabs>
              <w:spacing w:before="120" w:after="120"/>
              <w:rPr>
                <w:rFonts w:cs="Times New Roman"/>
                <w:b/>
                <w:sz w:val="26"/>
                <w:szCs w:val="26"/>
              </w:rPr>
            </w:pPr>
            <w:r w:rsidRPr="00C572DB">
              <w:rPr>
                <w:rFonts w:cs="Times New Roman"/>
                <w:b/>
                <w:sz w:val="26"/>
                <w:szCs w:val="26"/>
              </w:rPr>
              <w:t xml:space="preserve"> IC  14.3</w:t>
            </w:r>
          </w:p>
        </w:tc>
        <w:tc>
          <w:tcPr>
            <w:tcW w:w="7740" w:type="dxa"/>
            <w:tcBorders>
              <w:top w:val="single" w:sz="6" w:space="0" w:color="000000"/>
              <w:left w:val="single" w:sz="6" w:space="0" w:color="000000"/>
              <w:bottom w:val="single" w:sz="6" w:space="0" w:color="000000"/>
              <w:right w:val="single" w:sz="12" w:space="0" w:color="000000"/>
            </w:tcBorders>
          </w:tcPr>
          <w:p w:rsidR="00A70520" w:rsidRPr="00C572DB" w:rsidRDefault="00A9020E" w:rsidP="00A9020E">
            <w:pPr>
              <w:tabs>
                <w:tab w:val="right" w:pos="7254"/>
              </w:tabs>
              <w:spacing w:before="120"/>
              <w:rPr>
                <w:rFonts w:cs="Times New Roman"/>
                <w:sz w:val="26"/>
                <w:szCs w:val="26"/>
              </w:rPr>
            </w:pPr>
            <w:r w:rsidRPr="00C572DB">
              <w:rPr>
                <w:rFonts w:cs="Times New Roman"/>
                <w:sz w:val="26"/>
                <w:szCs w:val="26"/>
              </w:rPr>
              <w:t>Les prix proposés par les candidats seront [fermes/révisables].</w:t>
            </w:r>
          </w:p>
        </w:tc>
      </w:tr>
      <w:tr w:rsidR="00875D6C" w:rsidRPr="00C572DB" w:rsidTr="009A7383">
        <w:tc>
          <w:tcPr>
            <w:tcW w:w="1620" w:type="dxa"/>
            <w:tcBorders>
              <w:top w:val="single" w:sz="6" w:space="0" w:color="000000"/>
              <w:left w:val="single" w:sz="12" w:space="0" w:color="000000"/>
              <w:bottom w:val="single" w:sz="6" w:space="0" w:color="000000"/>
              <w:right w:val="single" w:sz="6" w:space="0" w:color="000000"/>
            </w:tcBorders>
          </w:tcPr>
          <w:p w:rsidR="00875D6C" w:rsidRPr="00C572DB" w:rsidRDefault="00875D6C" w:rsidP="00A9020E">
            <w:pPr>
              <w:tabs>
                <w:tab w:val="right" w:pos="7434"/>
              </w:tabs>
              <w:spacing w:before="120" w:after="120"/>
              <w:rPr>
                <w:rFonts w:cs="Times New Roman"/>
                <w:b/>
                <w:sz w:val="26"/>
                <w:szCs w:val="26"/>
              </w:rPr>
            </w:pPr>
            <w:r w:rsidRPr="00C572DB">
              <w:rPr>
                <w:rFonts w:cs="Times New Roman"/>
                <w:b/>
                <w:sz w:val="26"/>
                <w:szCs w:val="26"/>
              </w:rPr>
              <w:t>IC 15.1</w:t>
            </w:r>
          </w:p>
        </w:tc>
        <w:tc>
          <w:tcPr>
            <w:tcW w:w="7740" w:type="dxa"/>
            <w:tcBorders>
              <w:top w:val="single" w:sz="6" w:space="0" w:color="000000"/>
              <w:left w:val="single" w:sz="6" w:space="0" w:color="000000"/>
              <w:bottom w:val="single" w:sz="6" w:space="0" w:color="000000"/>
              <w:right w:val="single" w:sz="12" w:space="0" w:color="000000"/>
            </w:tcBorders>
          </w:tcPr>
          <w:p w:rsidR="00875D6C" w:rsidRPr="00C572DB" w:rsidRDefault="00875D6C" w:rsidP="00A9020E">
            <w:pPr>
              <w:pStyle w:val="i"/>
              <w:tabs>
                <w:tab w:val="right" w:pos="7254"/>
              </w:tabs>
              <w:suppressAutoHyphens w:val="0"/>
              <w:spacing w:before="120"/>
              <w:rPr>
                <w:rFonts w:ascii="Times New Roman" w:hAnsi="Times New Roman" w:cs="Times New Roman"/>
                <w:sz w:val="26"/>
                <w:szCs w:val="26"/>
                <w:lang w:val="fr-FR"/>
              </w:rPr>
            </w:pPr>
            <w:r w:rsidRPr="00C572DB">
              <w:rPr>
                <w:rFonts w:ascii="Times New Roman" w:hAnsi="Times New Roman" w:cs="Times New Roman"/>
                <w:sz w:val="26"/>
                <w:szCs w:val="26"/>
                <w:lang w:val="fr-FR"/>
              </w:rPr>
              <w:t xml:space="preserve">Les prix seront indiqués en </w:t>
            </w:r>
            <w:r w:rsidR="00BB2B26" w:rsidRPr="00C572DB">
              <w:rPr>
                <w:rFonts w:ascii="Times New Roman" w:hAnsi="Times New Roman" w:cs="Times New Roman"/>
                <w:i/>
                <w:sz w:val="26"/>
                <w:szCs w:val="26"/>
                <w:lang w:val="fr-FR"/>
              </w:rPr>
              <w:t xml:space="preserve">[Francs CFA / toute autre monnaie </w:t>
            </w:r>
            <w:r w:rsidR="00EE3FA7" w:rsidRPr="00C572DB">
              <w:rPr>
                <w:rFonts w:ascii="Times New Roman" w:hAnsi="Times New Roman" w:cs="Times New Roman"/>
                <w:i/>
                <w:sz w:val="26"/>
                <w:szCs w:val="26"/>
                <w:lang w:val="fr-FR"/>
              </w:rPr>
              <w:t>librement</w:t>
            </w:r>
            <w:r w:rsidR="00BB2B26" w:rsidRPr="00C572DB">
              <w:rPr>
                <w:rFonts w:ascii="Times New Roman" w:hAnsi="Times New Roman" w:cs="Times New Roman"/>
                <w:i/>
                <w:sz w:val="26"/>
                <w:szCs w:val="26"/>
                <w:lang w:val="fr-FR"/>
              </w:rPr>
              <w:t xml:space="preserve"> convertible à préciser]</w:t>
            </w:r>
          </w:p>
        </w:tc>
      </w:tr>
      <w:tr w:rsidR="00A9020E" w:rsidRPr="00C572DB" w:rsidTr="009A7383">
        <w:tc>
          <w:tcPr>
            <w:tcW w:w="1620" w:type="dxa"/>
            <w:tcBorders>
              <w:top w:val="single" w:sz="6" w:space="0" w:color="000000"/>
              <w:left w:val="single" w:sz="12" w:space="0" w:color="000000"/>
              <w:bottom w:val="single" w:sz="6" w:space="0" w:color="000000"/>
              <w:right w:val="single" w:sz="6" w:space="0" w:color="000000"/>
            </w:tcBorders>
          </w:tcPr>
          <w:p w:rsidR="00A9020E" w:rsidRPr="00C572DB" w:rsidRDefault="00A9020E" w:rsidP="00A9020E">
            <w:pPr>
              <w:tabs>
                <w:tab w:val="right" w:pos="7434"/>
              </w:tabs>
              <w:spacing w:before="120" w:after="120"/>
              <w:rPr>
                <w:rFonts w:cs="Times New Roman"/>
                <w:b/>
                <w:sz w:val="26"/>
                <w:szCs w:val="26"/>
              </w:rPr>
            </w:pPr>
            <w:r w:rsidRPr="00C572DB">
              <w:rPr>
                <w:rFonts w:cs="Times New Roman"/>
                <w:b/>
                <w:sz w:val="26"/>
                <w:szCs w:val="26"/>
              </w:rPr>
              <w:t xml:space="preserve"> IC  19.1</w:t>
            </w:r>
          </w:p>
        </w:tc>
        <w:tc>
          <w:tcPr>
            <w:tcW w:w="7740" w:type="dxa"/>
            <w:tcBorders>
              <w:top w:val="single" w:sz="6" w:space="0" w:color="000000"/>
              <w:left w:val="single" w:sz="6" w:space="0" w:color="000000"/>
              <w:bottom w:val="single" w:sz="6" w:space="0" w:color="000000"/>
              <w:right w:val="single" w:sz="12" w:space="0" w:color="000000"/>
            </w:tcBorders>
          </w:tcPr>
          <w:p w:rsidR="00A9020E" w:rsidRPr="00C572DB" w:rsidRDefault="00A9020E" w:rsidP="00766F0E">
            <w:pPr>
              <w:pStyle w:val="i"/>
              <w:tabs>
                <w:tab w:val="right" w:pos="7254"/>
              </w:tabs>
              <w:suppressAutoHyphens w:val="0"/>
              <w:spacing w:before="120"/>
              <w:rPr>
                <w:rFonts w:ascii="Times New Roman" w:hAnsi="Times New Roman" w:cs="Times New Roman"/>
                <w:sz w:val="26"/>
                <w:szCs w:val="26"/>
                <w:lang w:val="fr-FR"/>
              </w:rPr>
            </w:pPr>
            <w:r w:rsidRPr="00C572DB">
              <w:rPr>
                <w:rFonts w:ascii="Times New Roman" w:hAnsi="Times New Roman" w:cs="Times New Roman"/>
                <w:sz w:val="26"/>
                <w:szCs w:val="26"/>
                <w:lang w:val="fr-FR"/>
              </w:rPr>
              <w:t xml:space="preserve">La période de validité de l’offre sera de : </w:t>
            </w:r>
            <w:r w:rsidRPr="00C572DB">
              <w:rPr>
                <w:rFonts w:cs="Times New Roman"/>
                <w:i/>
                <w:sz w:val="26"/>
                <w:szCs w:val="26"/>
                <w:lang w:val="fr-FR"/>
              </w:rPr>
              <w:t>[insérer nombre de jours</w:t>
            </w:r>
            <w:r w:rsidR="003C0FAD" w:rsidRPr="00C572DB">
              <w:rPr>
                <w:rFonts w:cs="Times New Roman"/>
                <w:i/>
                <w:sz w:val="26"/>
                <w:szCs w:val="26"/>
                <w:lang w:val="fr-FR"/>
              </w:rPr>
              <w:t xml:space="preserve"> qui ne saurait être inférieur à </w:t>
            </w:r>
            <w:r w:rsidR="00E7285D" w:rsidRPr="00C572DB">
              <w:rPr>
                <w:rFonts w:cs="Times New Roman"/>
                <w:i/>
                <w:sz w:val="26"/>
                <w:szCs w:val="26"/>
                <w:lang w:val="fr-FR"/>
              </w:rPr>
              <w:t>…</w:t>
            </w:r>
            <w:r w:rsidRPr="00C572DB">
              <w:rPr>
                <w:rFonts w:cs="Times New Roman"/>
                <w:i/>
                <w:sz w:val="26"/>
                <w:szCs w:val="26"/>
                <w:lang w:val="fr-FR"/>
              </w:rPr>
              <w:t>]</w:t>
            </w:r>
            <w:r w:rsidRPr="00C572DB">
              <w:rPr>
                <w:rFonts w:ascii="Times New Roman" w:hAnsi="Times New Roman" w:cs="Times New Roman"/>
                <w:sz w:val="26"/>
                <w:szCs w:val="26"/>
                <w:lang w:val="fr-FR"/>
              </w:rPr>
              <w:t xml:space="preserve"> ___________ jours.</w:t>
            </w:r>
          </w:p>
        </w:tc>
      </w:tr>
      <w:tr w:rsidR="00A9020E" w:rsidRPr="00C572DB" w:rsidTr="009A7383">
        <w:tc>
          <w:tcPr>
            <w:tcW w:w="1620" w:type="dxa"/>
            <w:tcBorders>
              <w:top w:val="single" w:sz="6" w:space="0" w:color="000000"/>
              <w:left w:val="single" w:sz="12" w:space="0" w:color="000000"/>
              <w:bottom w:val="single" w:sz="6" w:space="0" w:color="000000"/>
              <w:right w:val="single" w:sz="6" w:space="0" w:color="000000"/>
            </w:tcBorders>
          </w:tcPr>
          <w:p w:rsidR="00A9020E" w:rsidRPr="00C572DB" w:rsidRDefault="00A9020E" w:rsidP="00A9020E">
            <w:pPr>
              <w:tabs>
                <w:tab w:val="right" w:pos="7434"/>
              </w:tabs>
              <w:spacing w:after="200"/>
              <w:rPr>
                <w:rFonts w:cs="Times New Roman"/>
                <w:b/>
                <w:sz w:val="26"/>
                <w:szCs w:val="26"/>
              </w:rPr>
            </w:pPr>
            <w:r w:rsidRPr="00C572DB">
              <w:rPr>
                <w:rFonts w:cs="Times New Roman"/>
                <w:b/>
                <w:sz w:val="26"/>
                <w:szCs w:val="26"/>
              </w:rPr>
              <w:t xml:space="preserve"> IC 20.1</w:t>
            </w:r>
          </w:p>
        </w:tc>
        <w:tc>
          <w:tcPr>
            <w:tcW w:w="7740" w:type="dxa"/>
            <w:tcBorders>
              <w:top w:val="single" w:sz="6" w:space="0" w:color="000000"/>
              <w:left w:val="single" w:sz="6" w:space="0" w:color="000000"/>
              <w:bottom w:val="single" w:sz="6" w:space="0" w:color="000000"/>
              <w:right w:val="single" w:sz="12" w:space="0" w:color="000000"/>
            </w:tcBorders>
          </w:tcPr>
          <w:p w:rsidR="00A9020E" w:rsidRPr="00C572DB" w:rsidRDefault="00A9020E" w:rsidP="00F97744">
            <w:pPr>
              <w:rPr>
                <w:sz w:val="26"/>
                <w:szCs w:val="26"/>
              </w:rPr>
            </w:pPr>
            <w:r w:rsidRPr="00C572DB">
              <w:rPr>
                <w:sz w:val="26"/>
                <w:szCs w:val="26"/>
              </w:rPr>
              <w:t xml:space="preserve">Le montant de la garantie de soumission est : </w:t>
            </w:r>
            <w:r w:rsidRPr="00C572DB">
              <w:rPr>
                <w:i/>
                <w:iCs/>
                <w:sz w:val="26"/>
                <w:szCs w:val="26"/>
              </w:rPr>
              <w:t xml:space="preserve">[insérer le montant qui doit être </w:t>
            </w:r>
            <w:r w:rsidRPr="00C572DB">
              <w:rPr>
                <w:i/>
                <w:sz w:val="26"/>
                <w:szCs w:val="26"/>
              </w:rPr>
              <w:t>de un pour cent (1%) du montant prévisionnel hors taxe du marché conformément aux dispositions de l'article 68 de la Loi n°2020-26 du 29 septembre 2020 portant Code des marchés publics en République du Bénin</w:t>
            </w:r>
            <w:r w:rsidRPr="00C572DB">
              <w:rPr>
                <w:sz w:val="26"/>
                <w:szCs w:val="26"/>
              </w:rPr>
              <w:t>.]</w:t>
            </w:r>
          </w:p>
          <w:p w:rsidR="003C0FAD" w:rsidRPr="00C572DB" w:rsidRDefault="003C0FAD" w:rsidP="00F97744">
            <w:pPr>
              <w:rPr>
                <w:rFonts w:cs="Times New Roman"/>
                <w:sz w:val="26"/>
                <w:szCs w:val="26"/>
              </w:rPr>
            </w:pPr>
            <w:r w:rsidRPr="00C572DB">
              <w:rPr>
                <w:sz w:val="26"/>
                <w:szCs w:val="26"/>
              </w:rPr>
              <w:t>En ce qui concerne les micros, petites et moyennes entreprises béninoises, la garantie de soumission peut prendre la forme d’une simple lettre de déclaration de garantie suivant le modèle prévu dans les formulaires du dossier d’appel d’offres</w:t>
            </w:r>
            <w:r w:rsidR="008E1415" w:rsidRPr="00C572DB">
              <w:rPr>
                <w:sz w:val="26"/>
                <w:szCs w:val="26"/>
              </w:rPr>
              <w:t>.</w:t>
            </w:r>
          </w:p>
        </w:tc>
      </w:tr>
      <w:tr w:rsidR="00A9020E" w:rsidRPr="00C572DB" w:rsidTr="009A7383">
        <w:tc>
          <w:tcPr>
            <w:tcW w:w="1620" w:type="dxa"/>
            <w:tcBorders>
              <w:top w:val="single" w:sz="6" w:space="0" w:color="000000"/>
              <w:left w:val="single" w:sz="12" w:space="0" w:color="000000"/>
              <w:bottom w:val="single" w:sz="6" w:space="0" w:color="000000"/>
              <w:right w:val="single" w:sz="6" w:space="0" w:color="000000"/>
            </w:tcBorders>
          </w:tcPr>
          <w:p w:rsidR="00A9020E" w:rsidRPr="00C572DB" w:rsidRDefault="00A9020E" w:rsidP="00A9020E">
            <w:pPr>
              <w:tabs>
                <w:tab w:val="right" w:pos="7434"/>
              </w:tabs>
              <w:spacing w:before="120" w:after="120"/>
              <w:rPr>
                <w:rFonts w:cs="Times New Roman"/>
                <w:b/>
                <w:sz w:val="26"/>
                <w:szCs w:val="26"/>
              </w:rPr>
            </w:pPr>
            <w:r w:rsidRPr="00C572DB">
              <w:rPr>
                <w:rFonts w:cs="Times New Roman"/>
                <w:b/>
                <w:sz w:val="26"/>
                <w:szCs w:val="26"/>
              </w:rPr>
              <w:t xml:space="preserve"> IC  21.1</w:t>
            </w:r>
          </w:p>
        </w:tc>
        <w:tc>
          <w:tcPr>
            <w:tcW w:w="7740" w:type="dxa"/>
            <w:tcBorders>
              <w:top w:val="single" w:sz="6" w:space="0" w:color="000000"/>
              <w:left w:val="single" w:sz="6" w:space="0" w:color="000000"/>
              <w:bottom w:val="single" w:sz="6" w:space="0" w:color="000000"/>
              <w:right w:val="single" w:sz="12" w:space="0" w:color="000000"/>
            </w:tcBorders>
          </w:tcPr>
          <w:p w:rsidR="00152603" w:rsidRPr="00C572DB" w:rsidRDefault="00A9020E" w:rsidP="00A9020E">
            <w:pPr>
              <w:tabs>
                <w:tab w:val="right" w:pos="7254"/>
              </w:tabs>
              <w:spacing w:before="120"/>
              <w:rPr>
                <w:rFonts w:cs="Times New Roman"/>
                <w:i/>
                <w:sz w:val="26"/>
                <w:szCs w:val="26"/>
                <w:u w:val="single"/>
              </w:rPr>
            </w:pPr>
            <w:r w:rsidRPr="00C572DB">
              <w:rPr>
                <w:rFonts w:cs="Times New Roman"/>
                <w:sz w:val="26"/>
                <w:szCs w:val="26"/>
              </w:rPr>
              <w:t xml:space="preserve">Outre l’original de l’offre, le nombre de copies demandé </w:t>
            </w:r>
            <w:r w:rsidR="008E1415" w:rsidRPr="00C572DB">
              <w:rPr>
                <w:rFonts w:cs="Times New Roman"/>
                <w:sz w:val="26"/>
                <w:szCs w:val="26"/>
              </w:rPr>
              <w:t>et par lot le cas échéant est de un (1</w:t>
            </w:r>
            <w:r w:rsidR="008E1415" w:rsidRPr="00CF1467">
              <w:rPr>
                <w:rFonts w:cs="Times New Roman"/>
                <w:sz w:val="26"/>
                <w:szCs w:val="26"/>
              </w:rPr>
              <w:t>)</w:t>
            </w:r>
            <w:r w:rsidR="00BB2B26" w:rsidRPr="00CF1467">
              <w:rPr>
                <w:rFonts w:cs="Times New Roman"/>
                <w:sz w:val="26"/>
                <w:szCs w:val="26"/>
                <w:u w:val="single"/>
              </w:rPr>
              <w:t xml:space="preserve"> ainsi qu’une (01) version électronique </w:t>
            </w:r>
            <w:r w:rsidR="00E7285D" w:rsidRPr="00CF1467">
              <w:rPr>
                <w:rFonts w:cs="Times New Roman"/>
                <w:sz w:val="26"/>
                <w:szCs w:val="26"/>
                <w:u w:val="single"/>
              </w:rPr>
              <w:t>scannée</w:t>
            </w:r>
            <w:r w:rsidR="00BB2B26" w:rsidRPr="00CF1467">
              <w:rPr>
                <w:rFonts w:cs="Times New Roman"/>
                <w:sz w:val="26"/>
                <w:szCs w:val="26"/>
                <w:u w:val="single"/>
              </w:rPr>
              <w:t xml:space="preserve"> sur clé USB sous le format PDF</w:t>
            </w:r>
            <w:r w:rsidR="00CF1467">
              <w:rPr>
                <w:rFonts w:cs="Times New Roman"/>
                <w:i/>
                <w:sz w:val="26"/>
                <w:szCs w:val="26"/>
                <w:u w:val="single"/>
              </w:rPr>
              <w:t>.</w:t>
            </w:r>
          </w:p>
          <w:p w:rsidR="00152603" w:rsidRPr="00C572DB" w:rsidRDefault="001449FA" w:rsidP="00A9020E">
            <w:pPr>
              <w:tabs>
                <w:tab w:val="right" w:pos="7254"/>
              </w:tabs>
              <w:spacing w:before="120"/>
              <w:rPr>
                <w:rFonts w:cs="Times New Roman"/>
                <w:sz w:val="26"/>
                <w:szCs w:val="26"/>
                <w:u w:val="single"/>
              </w:rPr>
            </w:pPr>
            <w:r w:rsidRPr="00C572DB">
              <w:rPr>
                <w:sz w:val="26"/>
                <w:szCs w:val="26"/>
              </w:rPr>
              <w:t>Le défaut de présentation de l’offre suivant les modalités prévues ci-dessus est éliminatoire.</w:t>
            </w:r>
          </w:p>
          <w:p w:rsidR="00152603" w:rsidRPr="00C572DB" w:rsidRDefault="00152603" w:rsidP="00A9020E">
            <w:pPr>
              <w:tabs>
                <w:tab w:val="right" w:pos="7254"/>
              </w:tabs>
              <w:spacing w:before="120"/>
              <w:rPr>
                <w:rFonts w:cs="Times New Roman"/>
                <w:sz w:val="26"/>
                <w:szCs w:val="26"/>
              </w:rPr>
            </w:pPr>
          </w:p>
        </w:tc>
      </w:tr>
      <w:tr w:rsidR="00A9020E" w:rsidRPr="00C572DB" w:rsidTr="009A7383">
        <w:tc>
          <w:tcPr>
            <w:tcW w:w="9360" w:type="dxa"/>
            <w:gridSpan w:val="2"/>
            <w:tcBorders>
              <w:top w:val="single" w:sz="6" w:space="0" w:color="000000"/>
              <w:left w:val="single" w:sz="12" w:space="0" w:color="000000"/>
              <w:bottom w:val="single" w:sz="6" w:space="0" w:color="000000"/>
              <w:right w:val="single" w:sz="12" w:space="0" w:color="000000"/>
            </w:tcBorders>
          </w:tcPr>
          <w:p w:rsidR="00A9020E" w:rsidRPr="00C572DB" w:rsidRDefault="00A9020E" w:rsidP="00A9020E">
            <w:pPr>
              <w:tabs>
                <w:tab w:val="right" w:pos="7434"/>
              </w:tabs>
              <w:spacing w:before="240" w:after="120"/>
              <w:jc w:val="center"/>
              <w:rPr>
                <w:rFonts w:cs="Times New Roman"/>
                <w:b/>
                <w:sz w:val="26"/>
                <w:szCs w:val="26"/>
              </w:rPr>
            </w:pPr>
            <w:r w:rsidRPr="00C572DB">
              <w:rPr>
                <w:rFonts w:cs="Times New Roman"/>
                <w:b/>
                <w:sz w:val="26"/>
                <w:szCs w:val="26"/>
              </w:rPr>
              <w:t>D.  Remise des offres et ouverture des plis</w:t>
            </w:r>
          </w:p>
        </w:tc>
      </w:tr>
      <w:tr w:rsidR="00A9020E" w:rsidRPr="00C572DB" w:rsidTr="009A7383">
        <w:tc>
          <w:tcPr>
            <w:tcW w:w="1620" w:type="dxa"/>
            <w:tcBorders>
              <w:top w:val="single" w:sz="6" w:space="0" w:color="000000"/>
              <w:left w:val="single" w:sz="12" w:space="0" w:color="000000"/>
              <w:bottom w:val="single" w:sz="6" w:space="0" w:color="000000"/>
              <w:right w:val="single" w:sz="6" w:space="0" w:color="000000"/>
            </w:tcBorders>
          </w:tcPr>
          <w:p w:rsidR="00A9020E" w:rsidRPr="00C572DB" w:rsidRDefault="00A9020E" w:rsidP="00A9020E">
            <w:pPr>
              <w:tabs>
                <w:tab w:val="right" w:pos="7434"/>
              </w:tabs>
              <w:spacing w:after="200"/>
              <w:rPr>
                <w:rFonts w:cs="Times New Roman"/>
                <w:b/>
                <w:sz w:val="26"/>
                <w:szCs w:val="26"/>
              </w:rPr>
            </w:pPr>
            <w:r w:rsidRPr="00C572DB">
              <w:rPr>
                <w:rFonts w:cs="Times New Roman"/>
                <w:b/>
                <w:sz w:val="26"/>
                <w:szCs w:val="26"/>
              </w:rPr>
              <w:t xml:space="preserve"> IC 22.2 (b)</w:t>
            </w:r>
          </w:p>
        </w:tc>
        <w:tc>
          <w:tcPr>
            <w:tcW w:w="7740" w:type="dxa"/>
            <w:tcBorders>
              <w:top w:val="single" w:sz="6" w:space="0" w:color="000000"/>
              <w:left w:val="single" w:sz="6" w:space="0" w:color="000000"/>
              <w:bottom w:val="single" w:sz="6" w:space="0" w:color="000000"/>
              <w:right w:val="single" w:sz="12" w:space="0" w:color="000000"/>
            </w:tcBorders>
          </w:tcPr>
          <w:p w:rsidR="00B153C0" w:rsidRPr="00C572DB" w:rsidRDefault="00B153C0" w:rsidP="00A9020E">
            <w:pPr>
              <w:tabs>
                <w:tab w:val="right" w:pos="7254"/>
              </w:tabs>
              <w:spacing w:after="200"/>
              <w:rPr>
                <w:rFonts w:cs="Times New Roman"/>
                <w:sz w:val="26"/>
                <w:szCs w:val="26"/>
              </w:rPr>
            </w:pPr>
            <w:r w:rsidRPr="00C572DB">
              <w:rPr>
                <w:rFonts w:cs="Times New Roman"/>
                <w:sz w:val="26"/>
                <w:szCs w:val="26"/>
              </w:rPr>
              <w:t>Les enveloppes intérieure et extérieure devront comporter les autres identifications suivantes :</w:t>
            </w:r>
          </w:p>
          <w:p w:rsidR="00B153C0" w:rsidRPr="00C572DB" w:rsidRDefault="00B153C0" w:rsidP="00A9020E">
            <w:pPr>
              <w:tabs>
                <w:tab w:val="right" w:pos="7254"/>
              </w:tabs>
              <w:spacing w:after="200"/>
              <w:rPr>
                <w:rFonts w:cs="Times New Roman"/>
                <w:i/>
                <w:sz w:val="26"/>
                <w:szCs w:val="26"/>
              </w:rPr>
            </w:pPr>
            <w:r w:rsidRPr="00C572DB">
              <w:rPr>
                <w:rFonts w:cs="Times New Roman"/>
                <w:sz w:val="26"/>
                <w:szCs w:val="26"/>
              </w:rPr>
              <w:t>E</w:t>
            </w:r>
            <w:r w:rsidR="00A9020E" w:rsidRPr="00C572DB">
              <w:rPr>
                <w:rFonts w:cs="Times New Roman"/>
                <w:sz w:val="26"/>
                <w:szCs w:val="26"/>
              </w:rPr>
              <w:t>nveloppes intérieure</w:t>
            </w:r>
            <w:r w:rsidRPr="00C572DB">
              <w:rPr>
                <w:rFonts w:cs="Times New Roman"/>
                <w:sz w:val="26"/>
                <w:szCs w:val="26"/>
              </w:rPr>
              <w:t xml:space="preserve"> : </w:t>
            </w:r>
            <w:r w:rsidR="00BB2B26" w:rsidRPr="00C572DB">
              <w:rPr>
                <w:rFonts w:cs="Times New Roman"/>
                <w:i/>
                <w:sz w:val="26"/>
                <w:szCs w:val="26"/>
              </w:rPr>
              <w:t>[insérer la raison sociale, adresse, et le nom et ou le numéro qui doit apparaître sur l’enveloppe de l’offre pour identifier ce processus de passation des marchés</w:t>
            </w:r>
            <w:r w:rsidRPr="00C572DB">
              <w:rPr>
                <w:rFonts w:cs="Times New Roman"/>
                <w:i/>
                <w:sz w:val="26"/>
                <w:szCs w:val="26"/>
              </w:rPr>
              <w:t>]</w:t>
            </w:r>
          </w:p>
          <w:p w:rsidR="00A9020E" w:rsidRPr="00C572DB" w:rsidRDefault="00B153C0" w:rsidP="00B153C0">
            <w:pPr>
              <w:tabs>
                <w:tab w:val="right" w:pos="7254"/>
              </w:tabs>
              <w:spacing w:after="200"/>
              <w:rPr>
                <w:rFonts w:cs="Times New Roman"/>
                <w:sz w:val="26"/>
                <w:szCs w:val="26"/>
              </w:rPr>
            </w:pPr>
            <w:r w:rsidRPr="00C572DB">
              <w:rPr>
                <w:rFonts w:cs="Times New Roman"/>
                <w:sz w:val="26"/>
                <w:szCs w:val="26"/>
              </w:rPr>
              <w:t>Enveloppe extérieure </w:t>
            </w:r>
            <w:r w:rsidR="00A9020E" w:rsidRPr="00C572DB">
              <w:rPr>
                <w:rFonts w:cs="Times New Roman"/>
                <w:i/>
                <w:iCs/>
                <w:sz w:val="26"/>
                <w:szCs w:val="26"/>
              </w:rPr>
              <w:t xml:space="preserve">[insérer le nom et/ou le numéro qui </w:t>
            </w:r>
            <w:r w:rsidRPr="00C572DB">
              <w:rPr>
                <w:rFonts w:cs="Times New Roman"/>
                <w:i/>
                <w:iCs/>
                <w:sz w:val="26"/>
                <w:szCs w:val="26"/>
              </w:rPr>
              <w:t>d</w:t>
            </w:r>
            <w:r w:rsidR="00A9020E" w:rsidRPr="00C572DB">
              <w:rPr>
                <w:rFonts w:cs="Times New Roman"/>
                <w:i/>
                <w:iCs/>
                <w:sz w:val="26"/>
                <w:szCs w:val="26"/>
              </w:rPr>
              <w:t>oit apparaitre sur l’enveloppe de l’offre pour identifier ce processus de passation des marchés]</w:t>
            </w:r>
            <w:r w:rsidR="00A9020E" w:rsidRPr="00C572DB">
              <w:rPr>
                <w:rFonts w:cs="Times New Roman"/>
                <w:sz w:val="26"/>
                <w:szCs w:val="26"/>
                <w:u w:val="single"/>
              </w:rPr>
              <w:tab/>
            </w:r>
          </w:p>
        </w:tc>
      </w:tr>
      <w:tr w:rsidR="00A9020E" w:rsidRPr="00C572DB" w:rsidTr="009A7383">
        <w:tc>
          <w:tcPr>
            <w:tcW w:w="1620" w:type="dxa"/>
            <w:tcBorders>
              <w:top w:val="single" w:sz="6" w:space="0" w:color="000000"/>
              <w:left w:val="single" w:sz="12" w:space="0" w:color="000000"/>
              <w:bottom w:val="single" w:sz="6" w:space="0" w:color="000000"/>
              <w:right w:val="single" w:sz="6" w:space="0" w:color="000000"/>
            </w:tcBorders>
          </w:tcPr>
          <w:p w:rsidR="00A9020E" w:rsidRPr="00C572DB" w:rsidRDefault="00A9020E" w:rsidP="00A9020E">
            <w:pPr>
              <w:tabs>
                <w:tab w:val="right" w:pos="7434"/>
              </w:tabs>
              <w:spacing w:before="120" w:after="120"/>
              <w:rPr>
                <w:rFonts w:cs="Times New Roman"/>
                <w:b/>
                <w:sz w:val="26"/>
                <w:szCs w:val="26"/>
              </w:rPr>
            </w:pPr>
            <w:r w:rsidRPr="00C572DB">
              <w:rPr>
                <w:rFonts w:cs="Times New Roman"/>
                <w:b/>
                <w:sz w:val="26"/>
                <w:szCs w:val="26"/>
              </w:rPr>
              <w:t xml:space="preserve"> IC  23.1 </w:t>
            </w:r>
          </w:p>
        </w:tc>
        <w:tc>
          <w:tcPr>
            <w:tcW w:w="7740" w:type="dxa"/>
            <w:tcBorders>
              <w:top w:val="single" w:sz="6" w:space="0" w:color="000000"/>
              <w:left w:val="single" w:sz="6" w:space="0" w:color="000000"/>
              <w:bottom w:val="single" w:sz="6" w:space="0" w:color="000000"/>
              <w:right w:val="single" w:sz="12" w:space="0" w:color="000000"/>
            </w:tcBorders>
          </w:tcPr>
          <w:p w:rsidR="00A9020E" w:rsidRPr="00C572DB" w:rsidRDefault="00A9020E" w:rsidP="00A9020E">
            <w:pPr>
              <w:tabs>
                <w:tab w:val="right" w:pos="7254"/>
              </w:tabs>
              <w:spacing w:after="200"/>
              <w:rPr>
                <w:rFonts w:cs="Times New Roman"/>
                <w:sz w:val="26"/>
                <w:szCs w:val="26"/>
              </w:rPr>
            </w:pPr>
            <w:r w:rsidRPr="00C572DB">
              <w:rPr>
                <w:rFonts w:cs="Times New Roman"/>
                <w:sz w:val="26"/>
                <w:szCs w:val="26"/>
              </w:rPr>
              <w:t xml:space="preserve">Aux fins de </w:t>
            </w:r>
            <w:r w:rsidRPr="00C572DB">
              <w:rPr>
                <w:rFonts w:cs="Times New Roman"/>
                <w:b/>
                <w:sz w:val="26"/>
                <w:szCs w:val="26"/>
                <w:u w:val="single"/>
              </w:rPr>
              <w:t>remise des offres</w:t>
            </w:r>
            <w:r w:rsidRPr="00C572DB">
              <w:rPr>
                <w:rFonts w:cs="Times New Roman"/>
                <w:sz w:val="26"/>
                <w:szCs w:val="26"/>
              </w:rPr>
              <w:t>, uniquement, l’adresse de l’Autorité contractante est la suivante :</w:t>
            </w:r>
          </w:p>
          <w:p w:rsidR="00A9020E" w:rsidRPr="00C572DB" w:rsidRDefault="00A9020E" w:rsidP="00A9020E">
            <w:pPr>
              <w:tabs>
                <w:tab w:val="right" w:pos="7254"/>
              </w:tabs>
              <w:spacing w:after="200"/>
              <w:rPr>
                <w:rFonts w:cs="Times New Roman"/>
                <w:sz w:val="26"/>
                <w:szCs w:val="26"/>
              </w:rPr>
            </w:pPr>
            <w:r w:rsidRPr="00C572DB">
              <w:rPr>
                <w:rFonts w:cs="Times New Roman"/>
                <w:sz w:val="26"/>
                <w:szCs w:val="26"/>
              </w:rPr>
              <w:t xml:space="preserve">Attention : </w:t>
            </w:r>
            <w:r w:rsidRPr="00C572DB">
              <w:rPr>
                <w:rFonts w:cs="Times New Roman"/>
                <w:i/>
                <w:iCs/>
                <w:sz w:val="26"/>
                <w:szCs w:val="26"/>
              </w:rPr>
              <w:t xml:space="preserve">[Attention : </w:t>
            </w:r>
            <w:r w:rsidR="00B153C0" w:rsidRPr="00C572DB">
              <w:rPr>
                <w:rFonts w:cs="Times New Roman"/>
                <w:i/>
                <w:iCs/>
                <w:sz w:val="26"/>
                <w:szCs w:val="26"/>
              </w:rPr>
              <w:t xml:space="preserve">PRMP ou </w:t>
            </w:r>
            <w:r w:rsidRPr="00C572DB">
              <w:rPr>
                <w:rFonts w:cs="Times New Roman"/>
                <w:i/>
                <w:iCs/>
                <w:sz w:val="26"/>
                <w:szCs w:val="26"/>
              </w:rPr>
              <w:t xml:space="preserve">insérer le </w:t>
            </w:r>
            <w:r w:rsidR="00EE3FA7" w:rsidRPr="00C572DB">
              <w:rPr>
                <w:rFonts w:cs="Times New Roman"/>
                <w:i/>
                <w:iCs/>
                <w:sz w:val="26"/>
                <w:szCs w:val="26"/>
              </w:rPr>
              <w:t>titre complet</w:t>
            </w:r>
            <w:r w:rsidRPr="00C572DB">
              <w:rPr>
                <w:rFonts w:cs="Times New Roman"/>
                <w:i/>
                <w:iCs/>
                <w:sz w:val="26"/>
                <w:szCs w:val="26"/>
              </w:rPr>
              <w:t xml:space="preserve"> de la personne, si applicable, ou insérer le nom du chargé de projet]</w:t>
            </w:r>
            <w:r w:rsidRPr="00C572DB">
              <w:rPr>
                <w:rFonts w:cs="Times New Roman"/>
                <w:sz w:val="26"/>
                <w:szCs w:val="26"/>
                <w:u w:val="single"/>
              </w:rPr>
              <w:tab/>
            </w:r>
          </w:p>
          <w:p w:rsidR="00A9020E" w:rsidRPr="00C572DB" w:rsidRDefault="00A9020E" w:rsidP="00A9020E">
            <w:pPr>
              <w:tabs>
                <w:tab w:val="right" w:pos="7254"/>
              </w:tabs>
              <w:spacing w:after="180"/>
              <w:rPr>
                <w:rFonts w:cs="Times New Roman"/>
                <w:sz w:val="26"/>
                <w:szCs w:val="26"/>
              </w:rPr>
            </w:pPr>
            <w:r w:rsidRPr="00C572DB">
              <w:rPr>
                <w:rFonts w:cs="Times New Roman"/>
                <w:sz w:val="26"/>
                <w:szCs w:val="26"/>
              </w:rPr>
              <w:t xml:space="preserve">Adresse : </w:t>
            </w:r>
            <w:r w:rsidRPr="00C572DB">
              <w:rPr>
                <w:rFonts w:cs="Times New Roman"/>
                <w:i/>
                <w:iCs/>
                <w:sz w:val="26"/>
                <w:szCs w:val="26"/>
              </w:rPr>
              <w:t>[insérer l’adresse complète]</w:t>
            </w:r>
            <w:r w:rsidRPr="00C572DB">
              <w:rPr>
                <w:rFonts w:cs="Times New Roman"/>
                <w:sz w:val="26"/>
                <w:szCs w:val="26"/>
                <w:u w:val="single"/>
              </w:rPr>
              <w:tab/>
            </w:r>
          </w:p>
          <w:p w:rsidR="00A9020E" w:rsidRPr="00C572DB" w:rsidRDefault="00A9020E" w:rsidP="00A9020E">
            <w:pPr>
              <w:tabs>
                <w:tab w:val="right" w:pos="7254"/>
              </w:tabs>
              <w:spacing w:after="180"/>
              <w:rPr>
                <w:rFonts w:cs="Times New Roman"/>
                <w:b/>
                <w:sz w:val="26"/>
                <w:szCs w:val="26"/>
              </w:rPr>
            </w:pPr>
            <w:r w:rsidRPr="00C572DB">
              <w:rPr>
                <w:rFonts w:cs="Times New Roman"/>
                <w:sz w:val="26"/>
                <w:szCs w:val="26"/>
              </w:rPr>
              <w:t xml:space="preserve">Boite postale : </w:t>
            </w:r>
            <w:r w:rsidRPr="00C572DB">
              <w:rPr>
                <w:rFonts w:cs="Times New Roman"/>
                <w:i/>
                <w:iCs/>
                <w:sz w:val="26"/>
                <w:szCs w:val="26"/>
              </w:rPr>
              <w:t>[insérer le numéro de la boite postale]</w:t>
            </w:r>
          </w:p>
          <w:p w:rsidR="00A9020E" w:rsidRPr="00C572DB" w:rsidRDefault="00A9020E" w:rsidP="00A9020E">
            <w:pPr>
              <w:tabs>
                <w:tab w:val="right" w:pos="7254"/>
              </w:tabs>
              <w:spacing w:after="180"/>
              <w:rPr>
                <w:rFonts w:cs="Times New Roman"/>
                <w:b/>
                <w:sz w:val="26"/>
                <w:szCs w:val="26"/>
              </w:rPr>
            </w:pPr>
            <w:r w:rsidRPr="00C572DB">
              <w:rPr>
                <w:rFonts w:cs="Times New Roman"/>
                <w:b/>
                <w:sz w:val="26"/>
                <w:szCs w:val="26"/>
              </w:rPr>
              <w:t>Les date et heure limites de remise des offres sont les suivantes :</w:t>
            </w:r>
          </w:p>
          <w:p w:rsidR="00A9020E" w:rsidRPr="00C572DB" w:rsidRDefault="00A9020E" w:rsidP="00A9020E">
            <w:pPr>
              <w:tabs>
                <w:tab w:val="right" w:pos="7254"/>
              </w:tabs>
              <w:spacing w:after="180"/>
              <w:rPr>
                <w:rFonts w:cs="Times New Roman"/>
                <w:sz w:val="26"/>
                <w:szCs w:val="26"/>
              </w:rPr>
            </w:pPr>
            <w:r w:rsidRPr="00C572DB">
              <w:rPr>
                <w:rFonts w:cs="Times New Roman"/>
                <w:sz w:val="26"/>
                <w:szCs w:val="26"/>
              </w:rPr>
              <w:t xml:space="preserve">Date : </w:t>
            </w:r>
            <w:r w:rsidRPr="00C572DB">
              <w:rPr>
                <w:rFonts w:cs="Times New Roman"/>
                <w:i/>
                <w:iCs/>
                <w:sz w:val="26"/>
                <w:szCs w:val="26"/>
              </w:rPr>
              <w:t>[insérer le jour, mois, année ; par exemple : 27 janvier 2021]</w:t>
            </w:r>
            <w:r w:rsidRPr="00C572DB">
              <w:rPr>
                <w:rFonts w:cs="Times New Roman"/>
                <w:sz w:val="26"/>
                <w:szCs w:val="26"/>
                <w:u w:val="single"/>
              </w:rPr>
              <w:tab/>
            </w:r>
          </w:p>
          <w:p w:rsidR="00A9020E" w:rsidRPr="00C572DB" w:rsidRDefault="00A9020E" w:rsidP="00A9020E">
            <w:pPr>
              <w:tabs>
                <w:tab w:val="right" w:pos="7254"/>
              </w:tabs>
              <w:spacing w:before="120" w:after="120"/>
              <w:rPr>
                <w:rFonts w:cs="Times New Roman"/>
                <w:sz w:val="26"/>
                <w:szCs w:val="26"/>
              </w:rPr>
            </w:pPr>
            <w:r w:rsidRPr="00C572DB">
              <w:rPr>
                <w:rFonts w:cs="Times New Roman"/>
                <w:sz w:val="26"/>
                <w:szCs w:val="26"/>
              </w:rPr>
              <w:t>Heure </w:t>
            </w:r>
            <w:r w:rsidRPr="00C572DB">
              <w:rPr>
                <w:rFonts w:cs="Times New Roman"/>
                <w:i/>
                <w:iCs/>
                <w:sz w:val="26"/>
                <w:szCs w:val="26"/>
              </w:rPr>
              <w:t>: [insérer l’heure]</w:t>
            </w:r>
            <w:r w:rsidRPr="00C572DB">
              <w:rPr>
                <w:rFonts w:cs="Times New Roman"/>
                <w:sz w:val="26"/>
                <w:szCs w:val="26"/>
                <w:u w:val="single"/>
              </w:rPr>
              <w:tab/>
            </w:r>
          </w:p>
        </w:tc>
      </w:tr>
      <w:tr w:rsidR="00A9020E" w:rsidRPr="00C572DB" w:rsidTr="009A7383">
        <w:tc>
          <w:tcPr>
            <w:tcW w:w="1620" w:type="dxa"/>
            <w:tcBorders>
              <w:top w:val="single" w:sz="6" w:space="0" w:color="000000"/>
              <w:left w:val="single" w:sz="12" w:space="0" w:color="000000"/>
              <w:bottom w:val="single" w:sz="6" w:space="0" w:color="000000"/>
              <w:right w:val="single" w:sz="6" w:space="0" w:color="000000"/>
            </w:tcBorders>
          </w:tcPr>
          <w:p w:rsidR="00A9020E" w:rsidRPr="00C572DB" w:rsidRDefault="00A9020E" w:rsidP="00A9020E">
            <w:pPr>
              <w:tabs>
                <w:tab w:val="right" w:pos="7434"/>
              </w:tabs>
              <w:spacing w:before="120" w:after="120"/>
              <w:rPr>
                <w:rFonts w:cs="Times New Roman"/>
                <w:b/>
                <w:sz w:val="26"/>
                <w:szCs w:val="26"/>
              </w:rPr>
            </w:pPr>
            <w:r w:rsidRPr="00C572DB">
              <w:rPr>
                <w:rFonts w:cs="Times New Roman"/>
                <w:b/>
                <w:sz w:val="26"/>
                <w:szCs w:val="26"/>
              </w:rPr>
              <w:t xml:space="preserve"> IC  26.1</w:t>
            </w:r>
          </w:p>
        </w:tc>
        <w:tc>
          <w:tcPr>
            <w:tcW w:w="7740" w:type="dxa"/>
            <w:tcBorders>
              <w:top w:val="single" w:sz="6" w:space="0" w:color="000000"/>
              <w:left w:val="single" w:sz="6" w:space="0" w:color="000000"/>
              <w:bottom w:val="single" w:sz="6" w:space="0" w:color="000000"/>
              <w:right w:val="single" w:sz="12" w:space="0" w:color="000000"/>
            </w:tcBorders>
          </w:tcPr>
          <w:p w:rsidR="00A9020E" w:rsidRPr="00C572DB" w:rsidRDefault="00A9020E" w:rsidP="00A9020E">
            <w:pPr>
              <w:tabs>
                <w:tab w:val="right" w:pos="7254"/>
              </w:tabs>
              <w:spacing w:after="180"/>
              <w:rPr>
                <w:rFonts w:cs="Times New Roman"/>
                <w:sz w:val="26"/>
                <w:szCs w:val="26"/>
              </w:rPr>
            </w:pPr>
            <w:r w:rsidRPr="00C572DB">
              <w:rPr>
                <w:rFonts w:cs="Times New Roman"/>
                <w:sz w:val="26"/>
                <w:szCs w:val="26"/>
              </w:rPr>
              <w:t>L’ouverture des plis aura lieu à l’adresse suivante :</w:t>
            </w:r>
          </w:p>
          <w:p w:rsidR="00A9020E" w:rsidRPr="00C572DB" w:rsidRDefault="00A9020E" w:rsidP="00A9020E">
            <w:pPr>
              <w:tabs>
                <w:tab w:val="right" w:pos="7254"/>
              </w:tabs>
              <w:spacing w:after="180"/>
              <w:rPr>
                <w:rFonts w:cs="Times New Roman"/>
                <w:sz w:val="26"/>
                <w:szCs w:val="26"/>
              </w:rPr>
            </w:pPr>
            <w:r w:rsidRPr="00C572DB">
              <w:rPr>
                <w:rFonts w:cs="Times New Roman"/>
                <w:sz w:val="26"/>
                <w:szCs w:val="26"/>
              </w:rPr>
              <w:t xml:space="preserve">Adresse: </w:t>
            </w:r>
            <w:r w:rsidRPr="00C572DB">
              <w:rPr>
                <w:rFonts w:cs="Times New Roman"/>
                <w:i/>
                <w:iCs/>
                <w:sz w:val="26"/>
                <w:szCs w:val="26"/>
              </w:rPr>
              <w:t>[insérer l’adresse complète]</w:t>
            </w:r>
            <w:r w:rsidRPr="00C572DB">
              <w:rPr>
                <w:rFonts w:cs="Times New Roman"/>
                <w:sz w:val="26"/>
                <w:szCs w:val="26"/>
              </w:rPr>
              <w:tab/>
            </w:r>
          </w:p>
          <w:p w:rsidR="00A9020E" w:rsidRPr="00C572DB" w:rsidRDefault="00A9020E" w:rsidP="00A9020E">
            <w:pPr>
              <w:tabs>
                <w:tab w:val="right" w:pos="7254"/>
              </w:tabs>
              <w:spacing w:after="180"/>
              <w:rPr>
                <w:rFonts w:cs="Times New Roman"/>
                <w:sz w:val="26"/>
                <w:szCs w:val="26"/>
              </w:rPr>
            </w:pPr>
            <w:r w:rsidRPr="00C572DB">
              <w:rPr>
                <w:rFonts w:cs="Times New Roman"/>
                <w:sz w:val="26"/>
                <w:szCs w:val="26"/>
              </w:rPr>
              <w:t>Date </w:t>
            </w:r>
            <w:r w:rsidRPr="00C572DB">
              <w:rPr>
                <w:rFonts w:cs="Times New Roman"/>
                <w:i/>
                <w:iCs/>
                <w:sz w:val="26"/>
                <w:szCs w:val="26"/>
              </w:rPr>
              <w:t>: [insérer le jour, mois, année ; par exemple : 27 janvier 2021]</w:t>
            </w:r>
            <w:r w:rsidRPr="00C572DB">
              <w:rPr>
                <w:rFonts w:cs="Times New Roman"/>
                <w:sz w:val="26"/>
                <w:szCs w:val="26"/>
                <w:u w:val="single"/>
              </w:rPr>
              <w:tab/>
            </w:r>
          </w:p>
          <w:p w:rsidR="00A9020E" w:rsidRPr="00C572DB" w:rsidRDefault="00A9020E" w:rsidP="00A9020E">
            <w:pPr>
              <w:tabs>
                <w:tab w:val="right" w:pos="7254"/>
              </w:tabs>
              <w:spacing w:before="120" w:after="120"/>
              <w:rPr>
                <w:rFonts w:cs="Times New Roman"/>
                <w:sz w:val="26"/>
                <w:szCs w:val="26"/>
              </w:rPr>
            </w:pPr>
            <w:r w:rsidRPr="00C572DB">
              <w:rPr>
                <w:rFonts w:cs="Times New Roman"/>
                <w:sz w:val="26"/>
                <w:szCs w:val="26"/>
              </w:rPr>
              <w:t>Heure </w:t>
            </w:r>
            <w:r w:rsidRPr="00C572DB">
              <w:rPr>
                <w:rFonts w:cs="Times New Roman"/>
                <w:i/>
                <w:iCs/>
                <w:sz w:val="26"/>
                <w:szCs w:val="26"/>
              </w:rPr>
              <w:t>: [insérer l’heure]</w:t>
            </w:r>
            <w:r w:rsidRPr="00C572DB">
              <w:rPr>
                <w:rFonts w:cs="Times New Roman"/>
                <w:sz w:val="26"/>
                <w:szCs w:val="26"/>
                <w:u w:val="single"/>
              </w:rPr>
              <w:tab/>
            </w:r>
          </w:p>
        </w:tc>
      </w:tr>
      <w:tr w:rsidR="00A9020E" w:rsidRPr="00C572DB" w:rsidTr="009A7383">
        <w:tc>
          <w:tcPr>
            <w:tcW w:w="9360" w:type="dxa"/>
            <w:gridSpan w:val="2"/>
            <w:tcBorders>
              <w:top w:val="single" w:sz="6" w:space="0" w:color="000000"/>
              <w:left w:val="single" w:sz="12" w:space="0" w:color="000000"/>
              <w:bottom w:val="single" w:sz="6" w:space="0" w:color="000000"/>
              <w:right w:val="single" w:sz="12" w:space="0" w:color="000000"/>
            </w:tcBorders>
          </w:tcPr>
          <w:p w:rsidR="00A9020E" w:rsidRPr="00C572DB" w:rsidRDefault="00A9020E" w:rsidP="00A9020E">
            <w:pPr>
              <w:tabs>
                <w:tab w:val="right" w:pos="7434"/>
              </w:tabs>
              <w:spacing w:before="240" w:after="120"/>
              <w:jc w:val="center"/>
              <w:rPr>
                <w:rFonts w:cs="Times New Roman"/>
                <w:b/>
                <w:sz w:val="26"/>
                <w:szCs w:val="26"/>
              </w:rPr>
            </w:pPr>
            <w:r w:rsidRPr="00C572DB">
              <w:rPr>
                <w:rFonts w:cs="Times New Roman"/>
                <w:b/>
                <w:sz w:val="26"/>
                <w:szCs w:val="26"/>
              </w:rPr>
              <w:t>E.  Évaluation et comparaison des offres</w:t>
            </w:r>
          </w:p>
        </w:tc>
      </w:tr>
      <w:tr w:rsidR="00B153C0" w:rsidRPr="00C572DB" w:rsidTr="009A7383">
        <w:tc>
          <w:tcPr>
            <w:tcW w:w="1620" w:type="dxa"/>
            <w:tcBorders>
              <w:top w:val="single" w:sz="6" w:space="0" w:color="000000"/>
              <w:left w:val="single" w:sz="12" w:space="0" w:color="000000"/>
              <w:bottom w:val="single" w:sz="6" w:space="0" w:color="000000"/>
              <w:right w:val="single" w:sz="6" w:space="0" w:color="000000"/>
            </w:tcBorders>
          </w:tcPr>
          <w:p w:rsidR="00B153C0" w:rsidRPr="00C572DB" w:rsidRDefault="00CF03BA" w:rsidP="00A9020E">
            <w:pPr>
              <w:tabs>
                <w:tab w:val="right" w:pos="7434"/>
              </w:tabs>
              <w:spacing w:before="120" w:after="120"/>
              <w:rPr>
                <w:rFonts w:cs="Times New Roman"/>
                <w:b/>
                <w:sz w:val="26"/>
                <w:szCs w:val="26"/>
              </w:rPr>
            </w:pPr>
            <w:r w:rsidRPr="00C572DB">
              <w:rPr>
                <w:rFonts w:cs="Times New Roman"/>
                <w:b/>
                <w:sz w:val="26"/>
                <w:szCs w:val="26"/>
              </w:rPr>
              <w:t>IC 3</w:t>
            </w:r>
            <w:r w:rsidR="00F57885" w:rsidRPr="00C572DB">
              <w:rPr>
                <w:rFonts w:cs="Times New Roman"/>
                <w:b/>
                <w:sz w:val="26"/>
                <w:szCs w:val="26"/>
              </w:rPr>
              <w:t>1</w:t>
            </w:r>
            <w:r w:rsidRPr="00C572DB">
              <w:rPr>
                <w:rFonts w:cs="Times New Roman"/>
                <w:b/>
                <w:sz w:val="26"/>
                <w:szCs w:val="26"/>
              </w:rPr>
              <w:t>.</w:t>
            </w:r>
            <w:r w:rsidR="00162BC5" w:rsidRPr="00C572DB">
              <w:rPr>
                <w:rFonts w:cs="Times New Roman"/>
                <w:b/>
                <w:sz w:val="26"/>
                <w:szCs w:val="26"/>
              </w:rPr>
              <w:t>2</w:t>
            </w:r>
          </w:p>
        </w:tc>
        <w:tc>
          <w:tcPr>
            <w:tcW w:w="7740" w:type="dxa"/>
            <w:tcBorders>
              <w:top w:val="single" w:sz="6" w:space="0" w:color="000000"/>
              <w:left w:val="single" w:sz="6" w:space="0" w:color="000000"/>
              <w:bottom w:val="single" w:sz="6" w:space="0" w:color="000000"/>
              <w:right w:val="single" w:sz="12" w:space="0" w:color="000000"/>
            </w:tcBorders>
          </w:tcPr>
          <w:p w:rsidR="00B153C0" w:rsidRPr="00C572DB" w:rsidRDefault="00CF03BA" w:rsidP="00A9020E">
            <w:pPr>
              <w:pStyle w:val="i"/>
              <w:tabs>
                <w:tab w:val="right" w:pos="7254"/>
              </w:tabs>
              <w:suppressAutoHyphens w:val="0"/>
              <w:spacing w:after="200"/>
              <w:rPr>
                <w:rFonts w:ascii="Times New Roman" w:hAnsi="Times New Roman" w:cs="Times New Roman"/>
                <w:sz w:val="26"/>
                <w:szCs w:val="26"/>
                <w:lang w:val="fr-FR"/>
              </w:rPr>
            </w:pPr>
            <w:r w:rsidRPr="00C572DB">
              <w:rPr>
                <w:rFonts w:ascii="Times New Roman" w:hAnsi="Times New Roman" w:cs="Times New Roman"/>
                <w:sz w:val="26"/>
                <w:szCs w:val="26"/>
                <w:lang w:val="fr-FR"/>
              </w:rPr>
              <w:t xml:space="preserve">Les critères techniques dont le non-respect constitue un motif de rejet de l’offre,  sont  </w:t>
            </w:r>
            <w:r w:rsidR="00EE3FA7" w:rsidRPr="00C572DB">
              <w:rPr>
                <w:rFonts w:ascii="Times New Roman" w:hAnsi="Times New Roman" w:cs="Times New Roman"/>
                <w:i/>
                <w:sz w:val="26"/>
                <w:szCs w:val="26"/>
                <w:lang w:val="fr-FR"/>
              </w:rPr>
              <w:t>[</w:t>
            </w:r>
            <w:r w:rsidR="00850390" w:rsidRPr="00C572DB">
              <w:rPr>
                <w:rFonts w:ascii="Times New Roman" w:hAnsi="Times New Roman" w:cs="Times New Roman"/>
                <w:i/>
                <w:sz w:val="26"/>
                <w:szCs w:val="26"/>
                <w:lang w:val="fr-FR"/>
              </w:rPr>
              <w:t>choisir</w:t>
            </w:r>
            <w:r w:rsidR="00850390">
              <w:rPr>
                <w:rFonts w:ascii="Times New Roman" w:hAnsi="Times New Roman" w:cs="Times New Roman"/>
                <w:i/>
                <w:sz w:val="26"/>
                <w:szCs w:val="26"/>
                <w:lang w:val="fr-FR"/>
              </w:rPr>
              <w:t xml:space="preserve"> </w:t>
            </w:r>
            <w:r w:rsidR="00850390" w:rsidRPr="00C572DB">
              <w:rPr>
                <w:rFonts w:ascii="Times New Roman" w:hAnsi="Times New Roman" w:cs="Times New Roman"/>
                <w:sz w:val="26"/>
                <w:szCs w:val="26"/>
                <w:lang w:val="fr-FR"/>
              </w:rPr>
              <w:t>les</w:t>
            </w:r>
            <w:r w:rsidRPr="00C572DB">
              <w:rPr>
                <w:rFonts w:ascii="Times New Roman" w:hAnsi="Times New Roman" w:cs="Times New Roman"/>
                <w:sz w:val="26"/>
                <w:szCs w:val="26"/>
                <w:lang w:val="fr-FR"/>
              </w:rPr>
              <w:t xml:space="preserve"> critères de conformité technique de l’offre conformément au point 3</w:t>
            </w:r>
            <w:r w:rsidR="00F57885" w:rsidRPr="00C572DB">
              <w:rPr>
                <w:rFonts w:ascii="Times New Roman" w:hAnsi="Times New Roman" w:cs="Times New Roman"/>
                <w:sz w:val="26"/>
                <w:szCs w:val="26"/>
                <w:lang w:val="fr-FR"/>
              </w:rPr>
              <w:t>1</w:t>
            </w:r>
            <w:r w:rsidRPr="00C572DB">
              <w:rPr>
                <w:rFonts w:ascii="Times New Roman" w:hAnsi="Times New Roman" w:cs="Times New Roman"/>
                <w:sz w:val="26"/>
                <w:szCs w:val="26"/>
                <w:lang w:val="fr-FR"/>
              </w:rPr>
              <w:t>.</w:t>
            </w:r>
            <w:r w:rsidR="00162BC5" w:rsidRPr="00C572DB">
              <w:rPr>
                <w:rFonts w:ascii="Times New Roman" w:hAnsi="Times New Roman" w:cs="Times New Roman"/>
                <w:sz w:val="26"/>
                <w:szCs w:val="26"/>
                <w:lang w:val="fr-FR"/>
              </w:rPr>
              <w:t>2</w:t>
            </w:r>
            <w:r w:rsidRPr="00C572DB">
              <w:rPr>
                <w:rFonts w:ascii="Times New Roman" w:hAnsi="Times New Roman" w:cs="Times New Roman"/>
                <w:sz w:val="26"/>
                <w:szCs w:val="26"/>
                <w:lang w:val="fr-FR"/>
              </w:rPr>
              <w:t xml:space="preserve"> des IC</w:t>
            </w:r>
            <w:r w:rsidRPr="00C572DB">
              <w:rPr>
                <w:rFonts w:ascii="Times New Roman" w:hAnsi="Times New Roman" w:cs="Times New Roman"/>
                <w:i/>
                <w:sz w:val="26"/>
                <w:szCs w:val="26"/>
                <w:lang w:val="fr-FR"/>
              </w:rPr>
              <w:t>]</w:t>
            </w:r>
          </w:p>
        </w:tc>
      </w:tr>
      <w:tr w:rsidR="00A9020E" w:rsidRPr="00C572DB" w:rsidTr="009A7383">
        <w:tc>
          <w:tcPr>
            <w:tcW w:w="1620" w:type="dxa"/>
            <w:tcBorders>
              <w:top w:val="single" w:sz="6" w:space="0" w:color="000000"/>
              <w:left w:val="single" w:sz="12" w:space="0" w:color="000000"/>
              <w:bottom w:val="single" w:sz="6" w:space="0" w:color="000000"/>
              <w:right w:val="single" w:sz="6" w:space="0" w:color="000000"/>
            </w:tcBorders>
          </w:tcPr>
          <w:p w:rsidR="00A9020E" w:rsidRPr="00C572DB" w:rsidRDefault="00A9020E">
            <w:pPr>
              <w:tabs>
                <w:tab w:val="right" w:pos="7434"/>
              </w:tabs>
              <w:spacing w:before="120" w:after="120"/>
              <w:rPr>
                <w:rFonts w:cs="Times New Roman"/>
                <w:b/>
                <w:sz w:val="26"/>
                <w:szCs w:val="26"/>
              </w:rPr>
            </w:pPr>
            <w:r w:rsidRPr="00C572DB">
              <w:rPr>
                <w:rFonts w:cs="Times New Roman"/>
                <w:b/>
                <w:sz w:val="26"/>
                <w:szCs w:val="26"/>
              </w:rPr>
              <w:t>IC 3</w:t>
            </w:r>
            <w:r w:rsidR="00162BC5" w:rsidRPr="00C572DB">
              <w:rPr>
                <w:rFonts w:cs="Times New Roman"/>
                <w:b/>
                <w:sz w:val="26"/>
                <w:szCs w:val="26"/>
              </w:rPr>
              <w:t>1.3</w:t>
            </w:r>
          </w:p>
        </w:tc>
        <w:tc>
          <w:tcPr>
            <w:tcW w:w="7740" w:type="dxa"/>
            <w:tcBorders>
              <w:top w:val="single" w:sz="6" w:space="0" w:color="000000"/>
              <w:left w:val="single" w:sz="6" w:space="0" w:color="000000"/>
              <w:bottom w:val="single" w:sz="6" w:space="0" w:color="000000"/>
              <w:right w:val="single" w:sz="12" w:space="0" w:color="000000"/>
            </w:tcBorders>
          </w:tcPr>
          <w:p w:rsidR="00A9020E" w:rsidRPr="00C572DB" w:rsidRDefault="00A9020E" w:rsidP="00A9020E">
            <w:pPr>
              <w:pStyle w:val="i"/>
              <w:tabs>
                <w:tab w:val="right" w:pos="7254"/>
              </w:tabs>
              <w:suppressAutoHyphens w:val="0"/>
              <w:spacing w:after="200"/>
              <w:rPr>
                <w:rFonts w:ascii="Times New Roman" w:hAnsi="Times New Roman" w:cs="Times New Roman"/>
                <w:sz w:val="26"/>
                <w:szCs w:val="26"/>
                <w:lang w:val="fr-FR"/>
              </w:rPr>
            </w:pPr>
            <w:r w:rsidRPr="00C572DB">
              <w:rPr>
                <w:rFonts w:ascii="Times New Roman" w:hAnsi="Times New Roman" w:cs="Times New Roman"/>
                <w:sz w:val="26"/>
                <w:szCs w:val="26"/>
                <w:lang w:val="fr-FR"/>
              </w:rPr>
              <w:t>Si le principe de l’allotissement des services courants est retenu, préciser ce qui suit :</w:t>
            </w:r>
          </w:p>
          <w:p w:rsidR="00A9020E" w:rsidRPr="00C572DB" w:rsidRDefault="00A9020E" w:rsidP="00A9020E">
            <w:pPr>
              <w:pStyle w:val="i"/>
              <w:tabs>
                <w:tab w:val="right" w:pos="7254"/>
              </w:tabs>
              <w:suppressAutoHyphens w:val="0"/>
              <w:spacing w:after="200"/>
              <w:rPr>
                <w:rFonts w:ascii="Times New Roman" w:hAnsi="Times New Roman" w:cs="Times New Roman"/>
                <w:sz w:val="26"/>
                <w:szCs w:val="26"/>
                <w:lang w:val="fr-FR"/>
              </w:rPr>
            </w:pPr>
            <w:r w:rsidRPr="00C572DB">
              <w:rPr>
                <w:rFonts w:ascii="Times New Roman" w:hAnsi="Times New Roman" w:cs="Times New Roman"/>
                <w:sz w:val="26"/>
                <w:szCs w:val="26"/>
                <w:lang w:val="fr-FR"/>
              </w:rPr>
              <w:t>L’évaluation sera conduite par lot</w:t>
            </w:r>
          </w:p>
          <w:p w:rsidR="00A9020E" w:rsidRPr="00C572DB" w:rsidRDefault="00A9020E" w:rsidP="00A9020E">
            <w:pPr>
              <w:pStyle w:val="i"/>
              <w:tabs>
                <w:tab w:val="right" w:pos="7254"/>
              </w:tabs>
              <w:suppressAutoHyphens w:val="0"/>
              <w:spacing w:after="200"/>
              <w:rPr>
                <w:rFonts w:ascii="Times New Roman" w:hAnsi="Times New Roman" w:cs="Times New Roman"/>
                <w:i/>
                <w:iCs/>
                <w:sz w:val="26"/>
                <w:szCs w:val="26"/>
                <w:lang w:val="fr-FR"/>
              </w:rPr>
            </w:pPr>
            <w:r w:rsidRPr="00C572DB">
              <w:rPr>
                <w:rFonts w:ascii="Times New Roman" w:hAnsi="Times New Roman" w:cs="Times New Roman"/>
                <w:i/>
                <w:iCs/>
                <w:sz w:val="26"/>
                <w:szCs w:val="26"/>
                <w:lang w:val="fr-FR"/>
              </w:rPr>
              <w:t>[Sélectionner l’un des deux exemples de clauses ci-dessous selon le cas]</w:t>
            </w:r>
          </w:p>
          <w:p w:rsidR="00A9020E" w:rsidRPr="00C572DB" w:rsidRDefault="00A9020E" w:rsidP="00A9020E">
            <w:pPr>
              <w:pStyle w:val="i"/>
              <w:tabs>
                <w:tab w:val="right" w:pos="7254"/>
              </w:tabs>
              <w:suppressAutoHyphens w:val="0"/>
              <w:spacing w:after="200"/>
              <w:rPr>
                <w:rFonts w:ascii="Times New Roman" w:hAnsi="Times New Roman" w:cs="Times New Roman"/>
                <w:sz w:val="26"/>
                <w:szCs w:val="26"/>
                <w:lang w:val="fr-FR"/>
              </w:rPr>
            </w:pPr>
            <w:r w:rsidRPr="00C572DB">
              <w:rPr>
                <w:rFonts w:ascii="Times New Roman" w:hAnsi="Times New Roman" w:cs="Times New Roman"/>
                <w:sz w:val="26"/>
                <w:szCs w:val="26"/>
                <w:lang w:val="fr-FR"/>
              </w:rPr>
              <w:t>Les offres seront évaluées par lot et le Contrat portera sur les lots attribués au soumissionnaire sélectionné</w:t>
            </w:r>
          </w:p>
          <w:p w:rsidR="00A9020E" w:rsidRPr="00C572DB" w:rsidRDefault="00A9020E" w:rsidP="00A9020E">
            <w:pPr>
              <w:pStyle w:val="i"/>
              <w:tabs>
                <w:tab w:val="right" w:pos="7254"/>
              </w:tabs>
              <w:suppressAutoHyphens w:val="0"/>
              <w:spacing w:after="200"/>
              <w:rPr>
                <w:rFonts w:ascii="Times New Roman" w:hAnsi="Times New Roman" w:cs="Times New Roman"/>
                <w:b/>
                <w:sz w:val="26"/>
                <w:szCs w:val="26"/>
                <w:lang w:val="fr-FR"/>
              </w:rPr>
            </w:pPr>
            <w:r w:rsidRPr="00C572DB">
              <w:rPr>
                <w:rFonts w:ascii="Times New Roman" w:hAnsi="Times New Roman" w:cs="Times New Roman"/>
                <w:b/>
                <w:sz w:val="26"/>
                <w:szCs w:val="26"/>
                <w:lang w:val="fr-FR"/>
              </w:rPr>
              <w:t>Ou</w:t>
            </w:r>
          </w:p>
          <w:p w:rsidR="00A9020E" w:rsidRPr="00C572DB" w:rsidRDefault="00A9020E" w:rsidP="00BF36C7">
            <w:pPr>
              <w:pStyle w:val="i"/>
              <w:tabs>
                <w:tab w:val="right" w:pos="7254"/>
              </w:tabs>
              <w:suppressAutoHyphens w:val="0"/>
              <w:spacing w:before="120" w:after="120"/>
              <w:rPr>
                <w:rFonts w:ascii="Times New Roman" w:hAnsi="Times New Roman" w:cs="Times New Roman"/>
                <w:b/>
                <w:sz w:val="26"/>
                <w:szCs w:val="26"/>
                <w:lang w:val="fr-FR"/>
              </w:rPr>
            </w:pPr>
            <w:r w:rsidRPr="00C572DB">
              <w:rPr>
                <w:rFonts w:ascii="Times New Roman" w:hAnsi="Times New Roman" w:cs="Times New Roman"/>
                <w:sz w:val="26"/>
                <w:szCs w:val="26"/>
                <w:lang w:val="fr-FR"/>
              </w:rPr>
              <w:t xml:space="preserve">Les offres seront évaluées par lot. Si un bordereau des prix inclut un service sans en fournir le coût, le prix sera considéré comme inclus dans les prix des autres services. Un service non mentionné dans le Bordereau des Prix sera considéré comme ne faisant pas partie de l’offre et, en admettant que celle-ci soit </w:t>
            </w:r>
            <w:r w:rsidR="00BF36C7" w:rsidRPr="00C572DB">
              <w:rPr>
                <w:rFonts w:ascii="Times New Roman" w:hAnsi="Times New Roman" w:cs="Times New Roman"/>
                <w:sz w:val="26"/>
                <w:szCs w:val="26"/>
                <w:lang w:val="fr-FR"/>
              </w:rPr>
              <w:t xml:space="preserve">techniquement </w:t>
            </w:r>
            <w:r w:rsidR="00EE3FA7" w:rsidRPr="00C572DB">
              <w:rPr>
                <w:rFonts w:ascii="Times New Roman" w:hAnsi="Times New Roman" w:cs="Times New Roman"/>
                <w:sz w:val="26"/>
                <w:szCs w:val="26"/>
                <w:lang w:val="fr-FR"/>
              </w:rPr>
              <w:t>conforme,</w:t>
            </w:r>
            <w:r w:rsidRPr="00C572DB">
              <w:rPr>
                <w:rFonts w:ascii="Times New Roman" w:hAnsi="Times New Roman" w:cs="Times New Roman"/>
                <w:sz w:val="26"/>
                <w:szCs w:val="26"/>
                <w:lang w:val="fr-FR"/>
              </w:rPr>
              <w:t xml:space="preserve"> le prix moyen offert pour le service en question par les candidats dont les offres sont conformes sera ajouté au prix de l’offre, et le prix total ainsi évalué de l’offre sera utilisé aux fins de comparaison des offres.    </w:t>
            </w:r>
          </w:p>
        </w:tc>
      </w:tr>
      <w:tr w:rsidR="00CF03BA" w:rsidRPr="00C572DB" w:rsidTr="009A7383">
        <w:trPr>
          <w:trHeight w:val="860"/>
        </w:trPr>
        <w:tc>
          <w:tcPr>
            <w:tcW w:w="1620" w:type="dxa"/>
            <w:tcBorders>
              <w:top w:val="single" w:sz="4" w:space="0" w:color="auto"/>
              <w:left w:val="single" w:sz="12" w:space="0" w:color="000000"/>
              <w:bottom w:val="single" w:sz="4" w:space="0" w:color="auto"/>
              <w:right w:val="single" w:sz="6" w:space="0" w:color="000000"/>
            </w:tcBorders>
          </w:tcPr>
          <w:p w:rsidR="00CF03BA" w:rsidRPr="00C572DB" w:rsidRDefault="00CF03BA">
            <w:pPr>
              <w:tabs>
                <w:tab w:val="right" w:pos="7434"/>
              </w:tabs>
              <w:spacing w:before="120" w:after="120"/>
              <w:rPr>
                <w:rFonts w:cs="Times New Roman"/>
                <w:b/>
                <w:sz w:val="26"/>
                <w:szCs w:val="26"/>
              </w:rPr>
            </w:pPr>
            <w:r w:rsidRPr="00C572DB">
              <w:rPr>
                <w:rFonts w:cs="Times New Roman"/>
                <w:b/>
                <w:sz w:val="26"/>
                <w:szCs w:val="26"/>
              </w:rPr>
              <w:t xml:space="preserve">IC </w:t>
            </w:r>
            <w:r w:rsidR="009B5D52" w:rsidRPr="00C572DB">
              <w:rPr>
                <w:rFonts w:cs="Times New Roman"/>
                <w:b/>
                <w:sz w:val="26"/>
                <w:szCs w:val="26"/>
              </w:rPr>
              <w:t>33.7</w:t>
            </w:r>
          </w:p>
        </w:tc>
        <w:tc>
          <w:tcPr>
            <w:tcW w:w="7740" w:type="dxa"/>
            <w:tcBorders>
              <w:top w:val="single" w:sz="4" w:space="0" w:color="auto"/>
              <w:left w:val="single" w:sz="6" w:space="0" w:color="000000"/>
              <w:bottom w:val="single" w:sz="4" w:space="0" w:color="auto"/>
              <w:right w:val="single" w:sz="12" w:space="0" w:color="000000"/>
            </w:tcBorders>
          </w:tcPr>
          <w:p w:rsidR="00CF03BA" w:rsidRPr="00C572DB" w:rsidRDefault="00CF03BA" w:rsidP="00CF03BA">
            <w:pPr>
              <w:keepNext/>
              <w:keepLines/>
              <w:suppressAutoHyphens w:val="0"/>
              <w:overflowPunct/>
              <w:autoSpaceDE/>
              <w:autoSpaceDN/>
              <w:adjustRightInd/>
              <w:spacing w:after="200"/>
              <w:textAlignment w:val="auto"/>
              <w:rPr>
                <w:rFonts w:cs="Times New Roman"/>
                <w:i/>
                <w:sz w:val="26"/>
                <w:szCs w:val="26"/>
              </w:rPr>
            </w:pPr>
            <w:r w:rsidRPr="00C572DB">
              <w:rPr>
                <w:rFonts w:cs="Times New Roman"/>
                <w:i/>
                <w:sz w:val="26"/>
                <w:szCs w:val="26"/>
              </w:rPr>
              <w:t xml:space="preserve">[insérer le texte ci-après si l’appel d’offres porte sur plusieurs lots pouvant être attribués séparément ; dans le cas contraire, indiquer : « Sans objet »] </w:t>
            </w:r>
          </w:p>
          <w:p w:rsidR="00CF03BA" w:rsidRPr="00C572DB" w:rsidRDefault="00CF03BA" w:rsidP="00CF03BA">
            <w:pPr>
              <w:keepNext/>
              <w:keepLines/>
              <w:suppressAutoHyphens w:val="0"/>
              <w:overflowPunct/>
              <w:autoSpaceDE/>
              <w:autoSpaceDN/>
              <w:adjustRightInd/>
              <w:spacing w:after="200"/>
              <w:textAlignment w:val="auto"/>
              <w:rPr>
                <w:rFonts w:cs="Times New Roman"/>
                <w:sz w:val="26"/>
                <w:szCs w:val="26"/>
              </w:rPr>
            </w:pPr>
            <w:r w:rsidRPr="00C572DB">
              <w:rPr>
                <w:rFonts w:cs="Times New Roman"/>
                <w:i/>
                <w:sz w:val="26"/>
                <w:szCs w:val="26"/>
              </w:rPr>
              <w:t>[</w:t>
            </w:r>
            <w:r w:rsidRPr="00C572DB">
              <w:rPr>
                <w:rFonts w:cs="Times New Roman"/>
                <w:sz w:val="26"/>
                <w:szCs w:val="26"/>
              </w:rPr>
              <w:t>L’Autorité contractante attribuera les différents lots au(x) candidat(s) qui offre(nt) la combinaison d’offres par lots (y compris tous rabais éventuellement consentis en cas d’attribution de plus d’un lot) évaluée la plus avantageuse, et qui satisfait (ont) aux conditions de qualification.]</w:t>
            </w:r>
          </w:p>
          <w:p w:rsidR="00CF03BA" w:rsidRPr="00C572DB" w:rsidRDefault="00CF03BA" w:rsidP="00CF03BA">
            <w:pPr>
              <w:pStyle w:val="i"/>
              <w:tabs>
                <w:tab w:val="right" w:pos="7254"/>
              </w:tabs>
              <w:suppressAutoHyphens w:val="0"/>
              <w:spacing w:after="200"/>
              <w:rPr>
                <w:rFonts w:ascii="Times New Roman" w:hAnsi="Times New Roman" w:cs="Times New Roman"/>
                <w:bCs/>
                <w:i/>
                <w:iCs/>
                <w:sz w:val="26"/>
                <w:szCs w:val="26"/>
                <w:lang w:val="fr-FR"/>
              </w:rPr>
            </w:pPr>
            <w:r w:rsidRPr="00C572DB">
              <w:rPr>
                <w:rFonts w:ascii="Times New Roman" w:hAnsi="Times New Roman" w:cs="Times New Roman"/>
                <w:sz w:val="26"/>
                <w:szCs w:val="26"/>
                <w:lang w:val="fr-FR"/>
              </w:rPr>
              <w:t>Lorsqu’un soumissionnaire est présente des offres économiquement les plus avantageuses sur plusieurs lots, on lui attribuera : [</w:t>
            </w:r>
            <w:r w:rsidRPr="00C572DB">
              <w:rPr>
                <w:rFonts w:ascii="Times New Roman" w:hAnsi="Times New Roman" w:cs="Times New Roman"/>
                <w:i/>
                <w:sz w:val="26"/>
                <w:szCs w:val="26"/>
                <w:lang w:val="fr-FR"/>
              </w:rPr>
              <w:t>insérer l’une des formules ci-après : 1) le lot sur lequel son montant est le plus élevé ; 2) le lot sur lequel son montant est le moins élevé ; 3) le lot sur lequel l’écart entre son montant et celui de son suivant immédiat est le plus élevé ; 4) le lot sur lequel l’écart entre son montant et celui de son suivant immédiat est le moins élevé</w:t>
            </w:r>
            <w:r w:rsidRPr="00C572DB">
              <w:rPr>
                <w:rFonts w:ascii="Times New Roman" w:hAnsi="Times New Roman" w:cs="Times New Roman"/>
                <w:sz w:val="26"/>
                <w:szCs w:val="26"/>
                <w:lang w:val="fr-FR"/>
              </w:rPr>
              <w:t>]</w:t>
            </w:r>
            <w:r w:rsidRPr="00C572DB">
              <w:rPr>
                <w:rFonts w:ascii="Arial" w:hAnsi="Arial" w:cs="Times New Roman"/>
                <w:bCs/>
                <w:sz w:val="26"/>
                <w:szCs w:val="26"/>
                <w:lang w:val="fr-FR"/>
              </w:rPr>
              <w:t>.</w:t>
            </w:r>
          </w:p>
        </w:tc>
      </w:tr>
      <w:tr w:rsidR="00A9020E" w:rsidRPr="00C572DB" w:rsidTr="009A7383">
        <w:trPr>
          <w:trHeight w:val="860"/>
        </w:trPr>
        <w:tc>
          <w:tcPr>
            <w:tcW w:w="1620" w:type="dxa"/>
            <w:tcBorders>
              <w:top w:val="single" w:sz="4" w:space="0" w:color="auto"/>
              <w:left w:val="single" w:sz="12" w:space="0" w:color="000000"/>
              <w:bottom w:val="single" w:sz="4" w:space="0" w:color="auto"/>
              <w:right w:val="single" w:sz="6" w:space="0" w:color="000000"/>
            </w:tcBorders>
          </w:tcPr>
          <w:p w:rsidR="00A9020E" w:rsidRPr="00C572DB" w:rsidRDefault="00A9020E" w:rsidP="00A9020E">
            <w:pPr>
              <w:tabs>
                <w:tab w:val="right" w:pos="7434"/>
              </w:tabs>
              <w:spacing w:before="120" w:after="120"/>
              <w:rPr>
                <w:rFonts w:cs="Times New Roman"/>
                <w:b/>
                <w:sz w:val="26"/>
                <w:szCs w:val="26"/>
              </w:rPr>
            </w:pPr>
            <w:r w:rsidRPr="00C572DB">
              <w:rPr>
                <w:rFonts w:cs="Times New Roman"/>
                <w:b/>
                <w:sz w:val="26"/>
                <w:szCs w:val="26"/>
              </w:rPr>
              <w:t>IC 3</w:t>
            </w:r>
            <w:r w:rsidR="00162BC5" w:rsidRPr="00C572DB">
              <w:rPr>
                <w:rFonts w:cs="Times New Roman"/>
                <w:b/>
                <w:sz w:val="26"/>
                <w:szCs w:val="26"/>
              </w:rPr>
              <w:t>4</w:t>
            </w:r>
            <w:r w:rsidRPr="00C572DB">
              <w:rPr>
                <w:rFonts w:cs="Times New Roman"/>
                <w:b/>
                <w:sz w:val="26"/>
                <w:szCs w:val="26"/>
              </w:rPr>
              <w:t>.1</w:t>
            </w:r>
          </w:p>
        </w:tc>
        <w:tc>
          <w:tcPr>
            <w:tcW w:w="7740" w:type="dxa"/>
            <w:tcBorders>
              <w:top w:val="single" w:sz="4" w:space="0" w:color="auto"/>
              <w:left w:val="single" w:sz="6" w:space="0" w:color="000000"/>
              <w:bottom w:val="single" w:sz="4" w:space="0" w:color="auto"/>
              <w:right w:val="single" w:sz="12" w:space="0" w:color="000000"/>
            </w:tcBorders>
          </w:tcPr>
          <w:p w:rsidR="00A9020E" w:rsidRPr="000055F3" w:rsidRDefault="00A9020E" w:rsidP="007B4D36">
            <w:pPr>
              <w:pStyle w:val="i"/>
              <w:tabs>
                <w:tab w:val="right" w:pos="7254"/>
              </w:tabs>
              <w:suppressAutoHyphens w:val="0"/>
              <w:spacing w:after="200"/>
              <w:rPr>
                <w:rFonts w:cs="Times New Roman"/>
                <w:sz w:val="26"/>
                <w:szCs w:val="26"/>
                <w:lang w:val="fr-FR"/>
              </w:rPr>
            </w:pPr>
            <w:r w:rsidRPr="00C572DB">
              <w:rPr>
                <w:rFonts w:ascii="Times New Roman" w:hAnsi="Times New Roman" w:cs="Times New Roman"/>
                <w:bCs/>
                <w:i/>
                <w:iCs/>
                <w:sz w:val="26"/>
                <w:szCs w:val="26"/>
                <w:lang w:val="fr-FR"/>
              </w:rPr>
              <w:t xml:space="preserve">[Insérer, le cas échéant </w:t>
            </w:r>
            <w:r w:rsidR="00EE3FA7" w:rsidRPr="00C572DB">
              <w:rPr>
                <w:rFonts w:ascii="Times New Roman" w:hAnsi="Times New Roman" w:cs="Times New Roman"/>
                <w:bCs/>
                <w:i/>
                <w:iCs/>
                <w:sz w:val="26"/>
                <w:szCs w:val="26"/>
                <w:lang w:val="fr-FR"/>
              </w:rPr>
              <w:t>:</w:t>
            </w:r>
            <w:r w:rsidR="00EE3FA7" w:rsidRPr="00C572DB">
              <w:rPr>
                <w:rFonts w:ascii="Times New Roman" w:hAnsi="Times New Roman" w:cs="Times New Roman"/>
                <w:i/>
                <w:iCs/>
                <w:sz w:val="26"/>
                <w:szCs w:val="26"/>
                <w:lang w:val="fr-FR"/>
              </w:rPr>
              <w:t xml:space="preserve"> «</w:t>
            </w:r>
            <w:r w:rsidRPr="00C572DB">
              <w:rPr>
                <w:rFonts w:ascii="Times New Roman" w:hAnsi="Times New Roman" w:cs="Times New Roman"/>
                <w:i/>
                <w:iCs/>
                <w:sz w:val="26"/>
                <w:szCs w:val="26"/>
                <w:lang w:val="fr-FR"/>
              </w:rPr>
              <w:t xml:space="preserve"> Une marge de préférence de 15 % sera accordée aux prestataires de services établis dans un Etat membre de l’UEMOA conformément aux dispositions de l’article </w:t>
            </w:r>
            <w:r w:rsidR="00AE43AF" w:rsidRPr="00C572DB">
              <w:rPr>
                <w:rFonts w:ascii="Times New Roman" w:hAnsi="Times New Roman" w:cs="Times New Roman"/>
                <w:i/>
                <w:iCs/>
                <w:sz w:val="26"/>
                <w:szCs w:val="26"/>
                <w:lang w:val="fr-FR"/>
              </w:rPr>
              <w:t>75</w:t>
            </w:r>
            <w:r w:rsidRPr="00C572DB">
              <w:rPr>
                <w:rFonts w:ascii="Times New Roman" w:hAnsi="Times New Roman" w:cs="Times New Roman"/>
                <w:i/>
                <w:iCs/>
                <w:sz w:val="26"/>
                <w:szCs w:val="26"/>
                <w:lang w:val="fr-FR"/>
              </w:rPr>
              <w:t>de la loi n°</w:t>
            </w:r>
            <w:r w:rsidR="00AE43AF" w:rsidRPr="00C572DB">
              <w:rPr>
                <w:rFonts w:ascii="Times New Roman" w:hAnsi="Times New Roman" w:cs="Times New Roman"/>
                <w:i/>
                <w:iCs/>
                <w:sz w:val="26"/>
                <w:szCs w:val="26"/>
                <w:lang w:val="fr-FR"/>
              </w:rPr>
              <w:t>2020</w:t>
            </w:r>
            <w:r w:rsidRPr="00C572DB">
              <w:rPr>
                <w:rFonts w:ascii="Times New Roman" w:hAnsi="Times New Roman" w:cs="Times New Roman"/>
                <w:i/>
                <w:iCs/>
                <w:sz w:val="26"/>
                <w:szCs w:val="26"/>
                <w:lang w:val="fr-FR"/>
              </w:rPr>
              <w:t>-</w:t>
            </w:r>
            <w:r w:rsidR="00AE43AF" w:rsidRPr="00C572DB">
              <w:rPr>
                <w:rFonts w:ascii="Times New Roman" w:hAnsi="Times New Roman" w:cs="Times New Roman"/>
                <w:i/>
                <w:iCs/>
                <w:sz w:val="26"/>
                <w:szCs w:val="26"/>
                <w:lang w:val="fr-FR"/>
              </w:rPr>
              <w:t>26</w:t>
            </w:r>
            <w:r w:rsidRPr="00C572DB">
              <w:rPr>
                <w:rFonts w:ascii="Times New Roman" w:hAnsi="Times New Roman" w:cs="Times New Roman"/>
                <w:i/>
                <w:iCs/>
                <w:sz w:val="26"/>
                <w:szCs w:val="26"/>
                <w:lang w:val="fr-FR"/>
              </w:rPr>
              <w:t xml:space="preserve">du </w:t>
            </w:r>
            <w:r w:rsidR="00AE43AF" w:rsidRPr="00C572DB">
              <w:rPr>
                <w:rFonts w:ascii="Times New Roman" w:hAnsi="Times New Roman" w:cs="Times New Roman"/>
                <w:i/>
                <w:iCs/>
                <w:sz w:val="26"/>
                <w:szCs w:val="26"/>
                <w:lang w:val="fr-FR"/>
              </w:rPr>
              <w:t>29septembre 2020</w:t>
            </w:r>
            <w:r w:rsidRPr="00C572DB">
              <w:rPr>
                <w:rFonts w:ascii="Times New Roman" w:hAnsi="Times New Roman" w:cs="Times New Roman"/>
                <w:i/>
                <w:iCs/>
                <w:sz w:val="26"/>
                <w:szCs w:val="26"/>
                <w:lang w:val="fr-FR"/>
              </w:rPr>
              <w:t xml:space="preserve"> portant code des marchés publics.</w:t>
            </w:r>
          </w:p>
        </w:tc>
      </w:tr>
      <w:tr w:rsidR="002F6DB7" w:rsidRPr="00C572DB" w:rsidTr="009A7383">
        <w:trPr>
          <w:trHeight w:val="860"/>
        </w:trPr>
        <w:tc>
          <w:tcPr>
            <w:tcW w:w="1620" w:type="dxa"/>
            <w:tcBorders>
              <w:top w:val="single" w:sz="4" w:space="0" w:color="auto"/>
              <w:left w:val="single" w:sz="12" w:space="0" w:color="000000"/>
              <w:bottom w:val="single" w:sz="4" w:space="0" w:color="auto"/>
              <w:right w:val="single" w:sz="6" w:space="0" w:color="000000"/>
            </w:tcBorders>
          </w:tcPr>
          <w:p w:rsidR="002F6DB7" w:rsidRPr="00C572DB" w:rsidRDefault="002F6DB7" w:rsidP="00A9020E">
            <w:pPr>
              <w:tabs>
                <w:tab w:val="right" w:pos="7434"/>
              </w:tabs>
              <w:spacing w:before="120" w:after="120"/>
              <w:rPr>
                <w:rFonts w:cs="Times New Roman"/>
                <w:b/>
                <w:sz w:val="26"/>
                <w:szCs w:val="26"/>
              </w:rPr>
            </w:pPr>
            <w:r w:rsidRPr="00C572DB">
              <w:rPr>
                <w:rFonts w:cs="Times New Roman"/>
                <w:b/>
                <w:sz w:val="26"/>
                <w:szCs w:val="26"/>
              </w:rPr>
              <w:t>IC 3</w:t>
            </w:r>
            <w:r w:rsidR="00162BC5" w:rsidRPr="00C572DB">
              <w:rPr>
                <w:rFonts w:cs="Times New Roman"/>
                <w:b/>
                <w:sz w:val="26"/>
                <w:szCs w:val="26"/>
              </w:rPr>
              <w:t>4</w:t>
            </w:r>
            <w:r w:rsidRPr="00C572DB">
              <w:rPr>
                <w:rFonts w:cs="Times New Roman"/>
                <w:b/>
                <w:sz w:val="26"/>
                <w:szCs w:val="26"/>
              </w:rPr>
              <w:t>.2</w:t>
            </w:r>
          </w:p>
        </w:tc>
        <w:tc>
          <w:tcPr>
            <w:tcW w:w="7740" w:type="dxa"/>
            <w:tcBorders>
              <w:top w:val="single" w:sz="4" w:space="0" w:color="auto"/>
              <w:left w:val="single" w:sz="6" w:space="0" w:color="000000"/>
              <w:bottom w:val="single" w:sz="4" w:space="0" w:color="auto"/>
              <w:right w:val="single" w:sz="12" w:space="0" w:color="000000"/>
            </w:tcBorders>
          </w:tcPr>
          <w:p w:rsidR="002F6DB7" w:rsidRPr="00C572DB" w:rsidRDefault="000352C2" w:rsidP="00A9020E">
            <w:pPr>
              <w:pStyle w:val="i"/>
              <w:tabs>
                <w:tab w:val="right" w:pos="7254"/>
              </w:tabs>
              <w:suppressAutoHyphens w:val="0"/>
              <w:spacing w:after="200"/>
              <w:rPr>
                <w:rFonts w:ascii="Times New Roman" w:hAnsi="Times New Roman" w:cs="Times New Roman"/>
                <w:bCs/>
                <w:i/>
                <w:iCs/>
                <w:sz w:val="26"/>
                <w:szCs w:val="26"/>
                <w:lang w:val="fr-FR"/>
              </w:rPr>
            </w:pPr>
            <w:r w:rsidRPr="00C572DB">
              <w:rPr>
                <w:rFonts w:ascii="Times New Roman" w:hAnsi="Times New Roman" w:cs="Times New Roman"/>
                <w:bCs/>
                <w:i/>
                <w:iCs/>
                <w:sz w:val="26"/>
                <w:szCs w:val="26"/>
                <w:lang w:val="fr-FR"/>
              </w:rPr>
              <w:t>[insérer:</w:t>
            </w:r>
            <w:r w:rsidR="00BB2B26" w:rsidRPr="00C572DB">
              <w:rPr>
                <w:rFonts w:ascii="Times New Roman" w:hAnsi="Times New Roman" w:cs="Times New Roman"/>
                <w:i/>
                <w:iCs/>
                <w:sz w:val="26"/>
                <w:szCs w:val="26"/>
                <w:lang w:val="fr-FR"/>
              </w:rPr>
              <w:t xml:space="preserve">« Une </w:t>
            </w:r>
            <w:r w:rsidRPr="00C572DB">
              <w:rPr>
                <w:rFonts w:ascii="Times New Roman" w:hAnsi="Times New Roman" w:cs="Times New Roman"/>
                <w:i/>
                <w:sz w:val="26"/>
                <w:szCs w:val="26"/>
                <w:lang w:val="fr-FR"/>
              </w:rPr>
              <w:t xml:space="preserve">Préférence spécifique aux marchés des collectivités locales </w:t>
            </w:r>
            <w:r w:rsidRPr="00C572DB">
              <w:rPr>
                <w:rFonts w:ascii="Times New Roman" w:hAnsi="Times New Roman" w:cs="Times New Roman"/>
                <w:i/>
                <w:iCs/>
                <w:sz w:val="26"/>
                <w:szCs w:val="26"/>
                <w:lang w:val="fr-FR"/>
              </w:rPr>
              <w:t>de x % (x ne peut dépasser 10) sera accordée au</w:t>
            </w:r>
            <w:r w:rsidRPr="00C572DB">
              <w:rPr>
                <w:rFonts w:ascii="Times New Roman" w:hAnsi="Times New Roman" w:cs="Times New Roman"/>
                <w:i/>
                <w:sz w:val="26"/>
                <w:szCs w:val="26"/>
                <w:lang w:val="fr-FR"/>
              </w:rPr>
              <w:t xml:space="preserve"> candidat étranger qui n'est pas une entreprise communautaire et qui aura prévu de sous traiter au moins trente pour cent (30%) de la valeur globale du marché à une entreprise béninoise</w:t>
            </w:r>
            <w:r w:rsidRPr="00C572DB">
              <w:rPr>
                <w:rFonts w:ascii="Times New Roman" w:hAnsi="Times New Roman" w:cs="Times New Roman"/>
                <w:i/>
                <w:iCs/>
                <w:sz w:val="26"/>
                <w:szCs w:val="26"/>
                <w:lang w:val="fr-FR"/>
              </w:rPr>
              <w:t>. »]</w:t>
            </w:r>
          </w:p>
        </w:tc>
      </w:tr>
      <w:tr w:rsidR="002F6DB7" w:rsidRPr="00C572DB" w:rsidTr="009A7383">
        <w:trPr>
          <w:trHeight w:val="860"/>
        </w:trPr>
        <w:tc>
          <w:tcPr>
            <w:tcW w:w="1620" w:type="dxa"/>
            <w:tcBorders>
              <w:top w:val="single" w:sz="4" w:space="0" w:color="auto"/>
              <w:left w:val="single" w:sz="12" w:space="0" w:color="000000"/>
              <w:bottom w:val="single" w:sz="4" w:space="0" w:color="auto"/>
              <w:right w:val="single" w:sz="6" w:space="0" w:color="000000"/>
            </w:tcBorders>
          </w:tcPr>
          <w:p w:rsidR="002F6DB7" w:rsidRPr="00C572DB" w:rsidRDefault="002F6DB7" w:rsidP="00A9020E">
            <w:pPr>
              <w:tabs>
                <w:tab w:val="right" w:pos="7434"/>
              </w:tabs>
              <w:spacing w:before="120" w:after="120"/>
              <w:rPr>
                <w:rFonts w:cs="Times New Roman"/>
                <w:b/>
                <w:sz w:val="26"/>
                <w:szCs w:val="26"/>
              </w:rPr>
            </w:pPr>
            <w:r w:rsidRPr="00C572DB">
              <w:rPr>
                <w:rFonts w:cs="Times New Roman"/>
                <w:b/>
                <w:sz w:val="26"/>
                <w:szCs w:val="26"/>
              </w:rPr>
              <w:t>IC 3</w:t>
            </w:r>
            <w:r w:rsidR="00162BC5" w:rsidRPr="00C572DB">
              <w:rPr>
                <w:rFonts w:cs="Times New Roman"/>
                <w:b/>
                <w:sz w:val="26"/>
                <w:szCs w:val="26"/>
              </w:rPr>
              <w:t>4</w:t>
            </w:r>
            <w:r w:rsidRPr="00C572DB">
              <w:rPr>
                <w:rFonts w:cs="Times New Roman"/>
                <w:b/>
                <w:sz w:val="26"/>
                <w:szCs w:val="26"/>
              </w:rPr>
              <w:t>.3</w:t>
            </w:r>
          </w:p>
        </w:tc>
        <w:tc>
          <w:tcPr>
            <w:tcW w:w="7740" w:type="dxa"/>
            <w:tcBorders>
              <w:top w:val="single" w:sz="4" w:space="0" w:color="auto"/>
              <w:left w:val="single" w:sz="6" w:space="0" w:color="000000"/>
              <w:bottom w:val="single" w:sz="4" w:space="0" w:color="auto"/>
              <w:right w:val="single" w:sz="12" w:space="0" w:color="000000"/>
            </w:tcBorders>
          </w:tcPr>
          <w:p w:rsidR="002F6DB7" w:rsidRPr="00C572DB" w:rsidRDefault="002F6DB7" w:rsidP="002F6DB7">
            <w:pPr>
              <w:pStyle w:val="Header3-Paragraph"/>
              <w:tabs>
                <w:tab w:val="clear" w:pos="504"/>
              </w:tabs>
              <w:overflowPunct/>
              <w:autoSpaceDE/>
              <w:autoSpaceDN/>
              <w:adjustRightInd/>
              <w:spacing w:after="220"/>
              <w:textAlignment w:val="auto"/>
              <w:rPr>
                <w:rFonts w:cs="Times New Roman"/>
                <w:i/>
                <w:iCs/>
                <w:sz w:val="26"/>
                <w:szCs w:val="26"/>
                <w:lang w:val="fr-FR"/>
              </w:rPr>
            </w:pPr>
            <w:r w:rsidRPr="00C572DB">
              <w:rPr>
                <w:rFonts w:cs="Times New Roman"/>
                <w:bCs/>
                <w:i/>
                <w:iCs/>
                <w:sz w:val="26"/>
                <w:szCs w:val="26"/>
                <w:lang w:val="fr-FR"/>
              </w:rPr>
              <w:t xml:space="preserve">[insérer </w:t>
            </w:r>
            <w:r w:rsidR="00EE3FA7" w:rsidRPr="00C572DB">
              <w:rPr>
                <w:rFonts w:cs="Times New Roman"/>
                <w:bCs/>
                <w:i/>
                <w:iCs/>
                <w:sz w:val="26"/>
                <w:szCs w:val="26"/>
                <w:lang w:val="fr-FR"/>
              </w:rPr>
              <w:t>:</w:t>
            </w:r>
            <w:r w:rsidR="00EE3FA7" w:rsidRPr="00C572DB">
              <w:rPr>
                <w:rFonts w:cs="Times New Roman"/>
                <w:i/>
                <w:iCs/>
                <w:sz w:val="26"/>
                <w:szCs w:val="26"/>
                <w:lang w:val="fr-FR"/>
              </w:rPr>
              <w:t xml:space="preserve"> «</w:t>
            </w:r>
            <w:r w:rsidRPr="00C572DB">
              <w:rPr>
                <w:rFonts w:cs="Times New Roman"/>
                <w:i/>
                <w:iCs/>
                <w:sz w:val="26"/>
                <w:szCs w:val="26"/>
                <w:lang w:val="fr-FR"/>
              </w:rPr>
              <w:t xml:space="preserve"> Une marge de préférence de x % (x ne peut dépasser 5) sera accordée aux </w:t>
            </w:r>
            <w:r w:rsidRPr="00C572DB">
              <w:rPr>
                <w:rFonts w:cs="Times New Roman"/>
                <w:sz w:val="26"/>
                <w:szCs w:val="26"/>
                <w:lang w:val="fr-FR"/>
              </w:rPr>
              <w:t>micro, petites et moyennes entreprises (MPME) de droit béninois</w:t>
            </w:r>
            <w:r w:rsidRPr="00C572DB">
              <w:rPr>
                <w:rFonts w:cs="Times New Roman"/>
                <w:i/>
                <w:iCs/>
                <w:sz w:val="26"/>
                <w:szCs w:val="26"/>
                <w:lang w:val="fr-FR"/>
              </w:rPr>
              <w:t>.</w:t>
            </w:r>
            <w:r w:rsidRPr="00C572DB">
              <w:rPr>
                <w:rFonts w:cs="Times New Roman"/>
                <w:sz w:val="26"/>
                <w:szCs w:val="26"/>
                <w:lang w:val="fr-FR"/>
              </w:rPr>
              <w:t xml:space="preserve"> Ce taux de préférence est cumulable avec le taux de préférence communautaire de quinze pour cent (15%).</w:t>
            </w:r>
          </w:p>
          <w:p w:rsidR="002F6DB7" w:rsidRPr="00C572DB" w:rsidRDefault="00EE3FA7" w:rsidP="002F6DB7">
            <w:pPr>
              <w:pStyle w:val="i"/>
              <w:tabs>
                <w:tab w:val="right" w:pos="7254"/>
              </w:tabs>
              <w:suppressAutoHyphens w:val="0"/>
              <w:spacing w:after="200"/>
              <w:rPr>
                <w:rFonts w:ascii="Times New Roman" w:hAnsi="Times New Roman" w:cs="Times New Roman"/>
                <w:bCs/>
                <w:i/>
                <w:iCs/>
                <w:sz w:val="26"/>
                <w:szCs w:val="26"/>
                <w:lang w:val="fr-FR"/>
              </w:rPr>
            </w:pPr>
            <w:r w:rsidRPr="00C572DB">
              <w:rPr>
                <w:rFonts w:ascii="Times New Roman" w:hAnsi="Times New Roman" w:cs="Times New Roman"/>
                <w:i/>
                <w:sz w:val="26"/>
                <w:szCs w:val="26"/>
                <w:lang w:val="fr-FR"/>
              </w:rPr>
              <w:t xml:space="preserve">Une préférence spécifique aux marchés des micro, petites et moyennes entreprises (MPME) </w:t>
            </w:r>
            <w:r w:rsidRPr="00C572DB">
              <w:rPr>
                <w:rFonts w:ascii="Times New Roman" w:hAnsi="Times New Roman" w:cs="Times New Roman"/>
                <w:i/>
                <w:iCs/>
                <w:sz w:val="26"/>
                <w:szCs w:val="26"/>
                <w:lang w:val="fr-FR"/>
              </w:rPr>
              <w:t>de x % (x ne peut dépasser 5) sera accordée au</w:t>
            </w:r>
            <w:r w:rsidRPr="00C572DB">
              <w:rPr>
                <w:rFonts w:ascii="Times New Roman" w:hAnsi="Times New Roman" w:cs="Times New Roman"/>
                <w:i/>
                <w:sz w:val="26"/>
                <w:szCs w:val="26"/>
                <w:lang w:val="fr-FR"/>
              </w:rPr>
              <w:t xml:space="preserve"> candidat qui aura prévu de soustraiter au moins trente pour cent (30 %) de la valeur globale dudit marché à une ou plusieurs MPME. </w:t>
            </w:r>
            <w:r w:rsidR="000352C2" w:rsidRPr="00C572DB">
              <w:rPr>
                <w:rFonts w:ascii="Times New Roman" w:hAnsi="Times New Roman" w:cs="Times New Roman"/>
                <w:i/>
                <w:sz w:val="26"/>
                <w:szCs w:val="26"/>
                <w:lang w:val="fr-FR"/>
              </w:rPr>
              <w:t>Cette marge est cumulable avec la préférence communautaire</w:t>
            </w:r>
            <w:r w:rsidR="000352C2" w:rsidRPr="00C572DB">
              <w:rPr>
                <w:rFonts w:ascii="Times New Roman" w:hAnsi="Times New Roman" w:cs="Times New Roman"/>
                <w:i/>
                <w:iCs/>
                <w:sz w:val="26"/>
                <w:szCs w:val="26"/>
                <w:lang w:val="fr-FR"/>
              </w:rPr>
              <w:t>. »]</w:t>
            </w:r>
          </w:p>
        </w:tc>
      </w:tr>
      <w:tr w:rsidR="00A9020E" w:rsidRPr="00C572DB" w:rsidTr="009A7383">
        <w:trPr>
          <w:trHeight w:val="577"/>
        </w:trPr>
        <w:tc>
          <w:tcPr>
            <w:tcW w:w="1620" w:type="dxa"/>
            <w:tcBorders>
              <w:top w:val="single" w:sz="4" w:space="0" w:color="auto"/>
              <w:left w:val="single" w:sz="12" w:space="0" w:color="000000"/>
              <w:bottom w:val="single" w:sz="4" w:space="0" w:color="auto"/>
              <w:right w:val="single" w:sz="6" w:space="0" w:color="000000"/>
            </w:tcBorders>
          </w:tcPr>
          <w:p w:rsidR="00A9020E" w:rsidRPr="00C572DB" w:rsidRDefault="00A9020E" w:rsidP="00A9020E">
            <w:pPr>
              <w:tabs>
                <w:tab w:val="right" w:pos="7434"/>
              </w:tabs>
              <w:spacing w:before="120" w:after="120"/>
              <w:rPr>
                <w:rFonts w:cs="Times New Roman"/>
                <w:b/>
                <w:sz w:val="26"/>
                <w:szCs w:val="26"/>
              </w:rPr>
            </w:pPr>
          </w:p>
        </w:tc>
        <w:tc>
          <w:tcPr>
            <w:tcW w:w="7740" w:type="dxa"/>
            <w:tcBorders>
              <w:top w:val="single" w:sz="4" w:space="0" w:color="auto"/>
              <w:left w:val="single" w:sz="6" w:space="0" w:color="000000"/>
              <w:bottom w:val="single" w:sz="4" w:space="0" w:color="auto"/>
              <w:right w:val="single" w:sz="12" w:space="0" w:color="000000"/>
            </w:tcBorders>
          </w:tcPr>
          <w:p w:rsidR="00A9020E" w:rsidRPr="00C572DB" w:rsidRDefault="00A9020E" w:rsidP="009D6337">
            <w:pPr>
              <w:pStyle w:val="BankNormal"/>
              <w:tabs>
                <w:tab w:val="right" w:pos="7254"/>
              </w:tabs>
              <w:spacing w:before="120" w:after="120"/>
              <w:jc w:val="center"/>
              <w:rPr>
                <w:rFonts w:cs="Times New Roman"/>
                <w:i/>
                <w:sz w:val="26"/>
                <w:szCs w:val="26"/>
                <w:lang w:val="fr-FR"/>
              </w:rPr>
            </w:pPr>
            <w:r w:rsidRPr="00C572DB">
              <w:rPr>
                <w:rFonts w:cs="Times New Roman"/>
                <w:b/>
                <w:sz w:val="26"/>
                <w:szCs w:val="26"/>
                <w:lang w:val="fr-FR"/>
              </w:rPr>
              <w:t>F. Attribution du Marché</w:t>
            </w:r>
          </w:p>
        </w:tc>
      </w:tr>
      <w:tr w:rsidR="00A9020E" w:rsidRPr="00C572DB" w:rsidTr="009A7383">
        <w:trPr>
          <w:trHeight w:val="1833"/>
        </w:trPr>
        <w:tc>
          <w:tcPr>
            <w:tcW w:w="1620" w:type="dxa"/>
            <w:tcBorders>
              <w:top w:val="single" w:sz="4" w:space="0" w:color="auto"/>
              <w:left w:val="single" w:sz="12" w:space="0" w:color="000000"/>
              <w:bottom w:val="single" w:sz="4" w:space="0" w:color="auto"/>
              <w:right w:val="single" w:sz="6" w:space="0" w:color="000000"/>
            </w:tcBorders>
          </w:tcPr>
          <w:p w:rsidR="00A9020E" w:rsidRPr="00C572DB" w:rsidRDefault="00A9020E">
            <w:pPr>
              <w:tabs>
                <w:tab w:val="right" w:pos="7434"/>
              </w:tabs>
              <w:spacing w:before="120" w:after="120"/>
              <w:rPr>
                <w:rFonts w:cs="Times New Roman"/>
                <w:b/>
                <w:sz w:val="26"/>
                <w:szCs w:val="26"/>
              </w:rPr>
            </w:pPr>
            <w:r w:rsidRPr="00C572DB">
              <w:rPr>
                <w:b/>
                <w:sz w:val="26"/>
                <w:szCs w:val="26"/>
              </w:rPr>
              <w:t xml:space="preserve">IC </w:t>
            </w:r>
            <w:r w:rsidR="00C43A36" w:rsidRPr="00C572DB">
              <w:rPr>
                <w:b/>
                <w:sz w:val="26"/>
                <w:szCs w:val="26"/>
              </w:rPr>
              <w:t>40</w:t>
            </w:r>
            <w:r w:rsidRPr="00C572DB">
              <w:rPr>
                <w:b/>
                <w:sz w:val="26"/>
                <w:szCs w:val="26"/>
              </w:rPr>
              <w:t>.1</w:t>
            </w:r>
          </w:p>
        </w:tc>
        <w:tc>
          <w:tcPr>
            <w:tcW w:w="7740" w:type="dxa"/>
            <w:tcBorders>
              <w:top w:val="single" w:sz="4" w:space="0" w:color="auto"/>
              <w:left w:val="single" w:sz="6" w:space="0" w:color="000000"/>
              <w:bottom w:val="single" w:sz="4" w:space="0" w:color="auto"/>
              <w:right w:val="single" w:sz="12" w:space="0" w:color="000000"/>
            </w:tcBorders>
          </w:tcPr>
          <w:p w:rsidR="00A9020E" w:rsidRPr="00C572DB" w:rsidRDefault="00A9020E" w:rsidP="00A9020E">
            <w:pPr>
              <w:tabs>
                <w:tab w:val="right" w:pos="7254"/>
              </w:tabs>
              <w:spacing w:after="200"/>
              <w:rPr>
                <w:sz w:val="26"/>
                <w:szCs w:val="26"/>
                <w:u w:val="single"/>
              </w:rPr>
            </w:pPr>
            <w:r w:rsidRPr="00C572DB">
              <w:rPr>
                <w:sz w:val="26"/>
                <w:szCs w:val="26"/>
              </w:rPr>
              <w:t xml:space="preserve">Les prestations peuvent être augmentées d’un pourcentage maximum égal à </w:t>
            </w:r>
            <w:r w:rsidRPr="00C572DB">
              <w:rPr>
                <w:i/>
                <w:iCs/>
                <w:sz w:val="26"/>
                <w:szCs w:val="26"/>
              </w:rPr>
              <w:t>: [insérer pourcentage compris entre 0 et 15 pour cent]</w:t>
            </w:r>
            <w:r w:rsidRPr="00C572DB">
              <w:rPr>
                <w:sz w:val="26"/>
                <w:szCs w:val="26"/>
                <w:u w:val="single"/>
              </w:rPr>
              <w:tab/>
            </w:r>
          </w:p>
          <w:p w:rsidR="00A9020E" w:rsidRPr="00C572DB" w:rsidRDefault="00A9020E" w:rsidP="00F97744">
            <w:pPr>
              <w:pStyle w:val="BankNormal"/>
              <w:tabs>
                <w:tab w:val="right" w:pos="7254"/>
              </w:tabs>
              <w:spacing w:before="120" w:after="120"/>
              <w:rPr>
                <w:rFonts w:cs="Times New Roman"/>
                <w:b/>
                <w:sz w:val="26"/>
                <w:szCs w:val="26"/>
                <w:lang w:val="fr-FR"/>
              </w:rPr>
            </w:pPr>
            <w:r w:rsidRPr="00C572DB">
              <w:rPr>
                <w:sz w:val="26"/>
                <w:szCs w:val="26"/>
                <w:lang w:val="fr-FR"/>
              </w:rPr>
              <w:t xml:space="preserve">Les prestations peuvent être réduites d’un pourcentage maximum égal à : </w:t>
            </w:r>
            <w:r w:rsidRPr="00C572DB">
              <w:rPr>
                <w:i/>
                <w:iCs/>
                <w:sz w:val="26"/>
                <w:szCs w:val="26"/>
                <w:lang w:val="fr-FR"/>
              </w:rPr>
              <w:t>[insérer pourcentage compris entre 0 et 15 pour cent]</w:t>
            </w:r>
            <w:r w:rsidRPr="00C572DB">
              <w:rPr>
                <w:sz w:val="26"/>
                <w:szCs w:val="26"/>
                <w:u w:val="single"/>
                <w:lang w:val="fr-FR"/>
              </w:rPr>
              <w:tab/>
            </w:r>
          </w:p>
        </w:tc>
      </w:tr>
    </w:tbl>
    <w:p w:rsidR="00836E81" w:rsidRPr="00C572DB" w:rsidRDefault="00836E81">
      <w:pPr>
        <w:tabs>
          <w:tab w:val="left" w:pos="-1440"/>
          <w:tab w:val="left" w:pos="-720"/>
          <w:tab w:val="left" w:pos="0"/>
          <w:tab w:val="left" w:pos="1440"/>
          <w:tab w:val="left" w:pos="2160"/>
          <w:tab w:val="left" w:pos="4680"/>
          <w:tab w:val="center" w:pos="7380"/>
        </w:tabs>
        <w:ind w:left="720"/>
        <w:sectPr w:rsidR="00836E81" w:rsidRPr="00C572DB" w:rsidSect="00246C13">
          <w:headerReference w:type="even" r:id="rId25"/>
          <w:headerReference w:type="default" r:id="rId26"/>
          <w:endnotePr>
            <w:numFmt w:val="decimal"/>
          </w:endnotePr>
          <w:type w:val="oddPage"/>
          <w:pgSz w:w="12240" w:h="15840" w:code="1"/>
          <w:pgMar w:top="1440" w:right="1440" w:bottom="1440" w:left="1440" w:header="720" w:footer="720" w:gutter="0"/>
          <w:paperSrc w:first="15" w:other="15"/>
          <w:cols w:space="720"/>
          <w:titlePg/>
        </w:sectPr>
      </w:pPr>
    </w:p>
    <w:p w:rsidR="00836E81" w:rsidRPr="00C572DB" w:rsidRDefault="00836E81" w:rsidP="00836E81">
      <w:pPr>
        <w:jc w:val="center"/>
        <w:rPr>
          <w:rFonts w:cs="Times New Roman"/>
          <w:b/>
          <w:sz w:val="32"/>
          <w:szCs w:val="26"/>
        </w:rPr>
      </w:pPr>
      <w:r w:rsidRPr="00C572DB">
        <w:rPr>
          <w:rFonts w:cs="Times New Roman"/>
          <w:b/>
          <w:sz w:val="32"/>
          <w:szCs w:val="26"/>
        </w:rPr>
        <w:t>Sous-section C. Critères d’évaluation et de qualification</w:t>
      </w:r>
    </w:p>
    <w:p w:rsidR="00836E81" w:rsidRPr="00C572DB" w:rsidRDefault="00836E81" w:rsidP="00836E81">
      <w:pPr>
        <w:tabs>
          <w:tab w:val="left" w:pos="3990"/>
        </w:tabs>
        <w:rPr>
          <w:rFonts w:cs="Times New Roman"/>
          <w:sz w:val="26"/>
          <w:szCs w:val="26"/>
        </w:rPr>
      </w:pPr>
      <w:r w:rsidRPr="00C572DB">
        <w:rPr>
          <w:rFonts w:cs="Times New Roman"/>
          <w:sz w:val="26"/>
          <w:szCs w:val="26"/>
        </w:rPr>
        <w:tab/>
      </w:r>
    </w:p>
    <w:p w:rsidR="00836E81" w:rsidRPr="00C572DB" w:rsidRDefault="00836E81" w:rsidP="00691EF1">
      <w:pPr>
        <w:pStyle w:val="Paragraphedeliste"/>
        <w:numPr>
          <w:ilvl w:val="0"/>
          <w:numId w:val="75"/>
        </w:numPr>
        <w:rPr>
          <w:b/>
          <w:sz w:val="26"/>
          <w:szCs w:val="26"/>
          <w:lang w:val="fr-FR"/>
        </w:rPr>
      </w:pPr>
      <w:r w:rsidRPr="00C572DB">
        <w:rPr>
          <w:b/>
          <w:sz w:val="26"/>
          <w:szCs w:val="26"/>
          <w:lang w:val="fr-FR"/>
        </w:rPr>
        <w:t>Si une pré-qualification a été effectuée préalablement</w:t>
      </w:r>
    </w:p>
    <w:p w:rsidR="00836E81" w:rsidRPr="00C572DB" w:rsidRDefault="00836E81" w:rsidP="00836E81">
      <w:pPr>
        <w:rPr>
          <w:rFonts w:cs="Times New Roman"/>
          <w:b/>
          <w:sz w:val="26"/>
          <w:szCs w:val="26"/>
        </w:rPr>
      </w:pPr>
    </w:p>
    <w:p w:rsidR="00836E81" w:rsidRPr="00C572DB" w:rsidRDefault="00836E81" w:rsidP="00836E81">
      <w:pPr>
        <w:rPr>
          <w:rFonts w:cs="Times New Roman"/>
          <w:sz w:val="26"/>
          <w:szCs w:val="26"/>
        </w:rPr>
      </w:pPr>
      <w:r w:rsidRPr="00C572DB">
        <w:rPr>
          <w:rFonts w:cs="Times New Roman"/>
          <w:sz w:val="26"/>
          <w:szCs w:val="26"/>
        </w:rPr>
        <w:t>Cette Section inclut les facteurs, méthodes et critères que l’autorité contractante doit utiliser pour évaluer une offre et déterminer si un soumissionnaire satisfait aux qualifications requises. L’autorité contractante n’utilisera pas d’autres critères que ceux indiqués dans le présent Dossier d’appel d’offres.</w:t>
      </w:r>
    </w:p>
    <w:p w:rsidR="00836E81" w:rsidRPr="00C572DB" w:rsidRDefault="00836E81" w:rsidP="00836E81">
      <w:pPr>
        <w:rPr>
          <w:rFonts w:cs="Times New Roman"/>
          <w:sz w:val="26"/>
          <w:szCs w:val="26"/>
        </w:rPr>
      </w:pPr>
    </w:p>
    <w:p w:rsidR="00836E81" w:rsidRPr="00C572DB" w:rsidRDefault="00836E81" w:rsidP="00836E81">
      <w:pPr>
        <w:rPr>
          <w:rFonts w:cs="Times New Roman"/>
          <w:sz w:val="26"/>
          <w:szCs w:val="26"/>
        </w:rPr>
      </w:pPr>
      <w:r w:rsidRPr="00C572DB">
        <w:rPr>
          <w:rFonts w:cs="Times New Roman"/>
          <w:sz w:val="26"/>
          <w:szCs w:val="26"/>
        </w:rPr>
        <w:t>Le Soumissionnaire fournira tous les renseignements demandés dans les formulaires joints à la Section II, Formulaires de soumission.</w:t>
      </w:r>
    </w:p>
    <w:p w:rsidR="00836E81" w:rsidRPr="00C572DB" w:rsidRDefault="00836E81" w:rsidP="00836E81">
      <w:pPr>
        <w:rPr>
          <w:rFonts w:cs="Times New Roman"/>
          <w:sz w:val="26"/>
          <w:szCs w:val="26"/>
        </w:rPr>
      </w:pPr>
    </w:p>
    <w:p w:rsidR="00836E81" w:rsidRPr="00C572DB" w:rsidRDefault="00836E81" w:rsidP="00836E81">
      <w:pPr>
        <w:rPr>
          <w:rFonts w:cs="Times New Roman"/>
          <w:i/>
          <w:iCs/>
          <w:sz w:val="26"/>
          <w:szCs w:val="26"/>
        </w:rPr>
      </w:pPr>
      <w:r w:rsidRPr="00C572DB">
        <w:rPr>
          <w:rFonts w:cs="Times New Roman"/>
          <w:i/>
          <w:iCs/>
          <w:sz w:val="26"/>
          <w:szCs w:val="26"/>
        </w:rPr>
        <w:t>[</w:t>
      </w:r>
      <w:r w:rsidRPr="00C572DB">
        <w:rPr>
          <w:rFonts w:cs="Times New Roman"/>
          <w:i/>
          <w:sz w:val="26"/>
          <w:szCs w:val="26"/>
        </w:rPr>
        <w:t>L’autorité contractante</w:t>
      </w:r>
      <w:r w:rsidRPr="00C572DB">
        <w:rPr>
          <w:rFonts w:cs="Times New Roman"/>
          <w:i/>
          <w:iCs/>
          <w:sz w:val="26"/>
          <w:szCs w:val="26"/>
        </w:rPr>
        <w:t xml:space="preserve"> sélectionnera les critères considérés adéquats pour la passation du marché en question, insèrera le texte modèle en utilisant les exemples ci-dessous, ou un autre texte acceptable, et supprimera le texte en italiques.]</w:t>
      </w:r>
    </w:p>
    <w:p w:rsidR="00836E81" w:rsidRPr="00C572DB" w:rsidRDefault="00836E81" w:rsidP="00836E81">
      <w:pPr>
        <w:rPr>
          <w:rFonts w:cs="Times New Roman"/>
          <w:sz w:val="26"/>
          <w:szCs w:val="26"/>
        </w:rPr>
      </w:pPr>
    </w:p>
    <w:p w:rsidR="00836E81" w:rsidRPr="00C572DB" w:rsidRDefault="00836E81" w:rsidP="00836E81">
      <w:pPr>
        <w:rPr>
          <w:rFonts w:cs="Times New Roman"/>
          <w:sz w:val="26"/>
          <w:szCs w:val="26"/>
        </w:rPr>
      </w:pPr>
      <w:r w:rsidRPr="00C572DB">
        <w:rPr>
          <w:rFonts w:cs="Times New Roman"/>
          <w:sz w:val="26"/>
          <w:szCs w:val="26"/>
        </w:rPr>
        <w:t>Tout montant indiqué par le soumissionnaire sera en FCFA. En cas de stipulation contraire dans les DPAO, le taux de change est celui communiqué par la BCEAO à la date limite de dépôt des offres.</w:t>
      </w:r>
    </w:p>
    <w:p w:rsidR="00836E81" w:rsidRPr="00C572DB" w:rsidRDefault="00836E81" w:rsidP="00836E81">
      <w:pPr>
        <w:rPr>
          <w:rFonts w:cs="Times New Roman"/>
          <w:sz w:val="26"/>
          <w:szCs w:val="26"/>
        </w:rPr>
      </w:pPr>
    </w:p>
    <w:p w:rsidR="00836E81" w:rsidRPr="00C572DB" w:rsidRDefault="00836E81" w:rsidP="00836E81">
      <w:pPr>
        <w:rPr>
          <w:rFonts w:cs="Times New Roman"/>
          <w:b/>
          <w:sz w:val="26"/>
          <w:szCs w:val="26"/>
        </w:rPr>
      </w:pPr>
      <w:r w:rsidRPr="00C572DB">
        <w:rPr>
          <w:rFonts w:cs="Times New Roman"/>
          <w:b/>
          <w:sz w:val="26"/>
          <w:szCs w:val="26"/>
        </w:rPr>
        <w:t xml:space="preserve">1. </w:t>
      </w:r>
      <w:r w:rsidRPr="00C572DB">
        <w:rPr>
          <w:rFonts w:cs="Times New Roman"/>
          <w:b/>
          <w:sz w:val="26"/>
          <w:szCs w:val="26"/>
        </w:rPr>
        <w:tab/>
        <w:t xml:space="preserve">Marge de préférence </w:t>
      </w:r>
    </w:p>
    <w:p w:rsidR="00836E81" w:rsidRPr="00C572DB" w:rsidRDefault="00836E81" w:rsidP="00836E81">
      <w:pPr>
        <w:rPr>
          <w:rFonts w:cs="Times New Roman"/>
          <w:b/>
          <w:sz w:val="26"/>
          <w:szCs w:val="26"/>
        </w:rPr>
      </w:pPr>
    </w:p>
    <w:p w:rsidR="00836E81" w:rsidRPr="00C572DB" w:rsidRDefault="00836E81" w:rsidP="00836E81">
      <w:pPr>
        <w:rPr>
          <w:rFonts w:cs="Times New Roman"/>
          <w:sz w:val="26"/>
          <w:szCs w:val="26"/>
        </w:rPr>
      </w:pPr>
      <w:r w:rsidRPr="00C572DB">
        <w:rPr>
          <w:rFonts w:cs="Times New Roman"/>
          <w:sz w:val="26"/>
          <w:szCs w:val="26"/>
        </w:rPr>
        <w:t>En application des DPAO, des marges de préférence seront accordées conformément aux stipulations de la clause 34 des IC.</w:t>
      </w:r>
    </w:p>
    <w:p w:rsidR="00836E81" w:rsidRPr="00C572DB" w:rsidRDefault="00836E81" w:rsidP="00836E81">
      <w:pPr>
        <w:rPr>
          <w:rFonts w:cs="Times New Roman"/>
          <w:sz w:val="26"/>
          <w:szCs w:val="26"/>
        </w:rPr>
      </w:pPr>
    </w:p>
    <w:p w:rsidR="00836E81" w:rsidRPr="00C572DB" w:rsidRDefault="00836E81" w:rsidP="00691EF1">
      <w:pPr>
        <w:numPr>
          <w:ilvl w:val="0"/>
          <w:numId w:val="52"/>
        </w:numPr>
        <w:rPr>
          <w:rFonts w:cs="Times New Roman"/>
          <w:b/>
          <w:sz w:val="26"/>
          <w:szCs w:val="26"/>
        </w:rPr>
      </w:pPr>
      <w:r w:rsidRPr="00C572DB">
        <w:rPr>
          <w:rFonts w:cs="Times New Roman"/>
          <w:b/>
          <w:sz w:val="26"/>
          <w:szCs w:val="26"/>
        </w:rPr>
        <w:t>Évaluation de la conformité technique (IC31)</w:t>
      </w:r>
    </w:p>
    <w:p w:rsidR="00836E81" w:rsidRPr="00C572DB" w:rsidRDefault="00836E81" w:rsidP="00836E81">
      <w:pPr>
        <w:ind w:left="360"/>
        <w:rPr>
          <w:rFonts w:cs="Times New Roman"/>
          <w:b/>
          <w:sz w:val="26"/>
          <w:szCs w:val="26"/>
        </w:rPr>
      </w:pPr>
    </w:p>
    <w:p w:rsidR="00836E81" w:rsidRPr="00C572DB" w:rsidRDefault="00836E81" w:rsidP="00836E81">
      <w:pPr>
        <w:rPr>
          <w:rFonts w:cs="Times New Roman"/>
          <w:sz w:val="26"/>
          <w:szCs w:val="26"/>
        </w:rPr>
      </w:pPr>
      <w:r w:rsidRPr="00C572DB">
        <w:rPr>
          <w:rFonts w:cs="Times New Roman"/>
          <w:sz w:val="26"/>
          <w:szCs w:val="26"/>
        </w:rPr>
        <w:t>En sus des critères dont la liste figure à l’article 31 des IC, les critères ci-après seront utilisés :</w:t>
      </w:r>
    </w:p>
    <w:p w:rsidR="00836E81" w:rsidRPr="00C572DB" w:rsidRDefault="00836E81" w:rsidP="00836E81">
      <w:pPr>
        <w:rPr>
          <w:rFonts w:cs="Times New Roman"/>
          <w:sz w:val="26"/>
          <w:szCs w:val="26"/>
        </w:rPr>
      </w:pPr>
    </w:p>
    <w:p w:rsidR="00836E81" w:rsidRPr="00C572DB" w:rsidRDefault="00794CB4" w:rsidP="00691EF1">
      <w:pPr>
        <w:pStyle w:val="Paragraphedeliste"/>
        <w:numPr>
          <w:ilvl w:val="1"/>
          <w:numId w:val="52"/>
        </w:numPr>
        <w:rPr>
          <w:sz w:val="26"/>
          <w:szCs w:val="26"/>
          <w:lang w:val="fr-FR"/>
        </w:rPr>
        <w:sectPr w:rsidR="00836E81" w:rsidRPr="00C572DB" w:rsidSect="00836E81">
          <w:endnotePr>
            <w:numFmt w:val="decimal"/>
          </w:endnotePr>
          <w:pgSz w:w="12240" w:h="15840" w:code="1"/>
          <w:pgMar w:top="1440" w:right="1440" w:bottom="1440" w:left="1440" w:header="720" w:footer="720" w:gutter="0"/>
          <w:paperSrc w:first="15" w:other="15"/>
          <w:cols w:space="720"/>
          <w:titlePg/>
        </w:sectPr>
      </w:pPr>
      <w:r w:rsidRPr="00C572DB">
        <w:rPr>
          <w:b/>
          <w:sz w:val="26"/>
          <w:szCs w:val="26"/>
          <w:lang w:val="fr-FR"/>
        </w:rPr>
        <w:t>Acceptabilité de l’offre technique</w:t>
      </w:r>
      <w:r w:rsidRPr="00C572DB">
        <w:rPr>
          <w:sz w:val="26"/>
          <w:szCs w:val="26"/>
          <w:lang w:val="fr-FR"/>
        </w:rPr>
        <w:t> :</w:t>
      </w:r>
    </w:p>
    <w:p w:rsidR="00836E81" w:rsidRPr="00C572DB" w:rsidRDefault="00836E81" w:rsidP="00836E81">
      <w:pPr>
        <w:rPr>
          <w:rFonts w:cs="Times New Roman"/>
          <w:sz w:val="26"/>
          <w:szCs w:val="26"/>
        </w:rPr>
      </w:pPr>
      <w:r w:rsidRPr="00C572DB">
        <w:rPr>
          <w:rFonts w:cs="Times New Roman"/>
          <w:sz w:val="26"/>
          <w:szCs w:val="26"/>
        </w:rPr>
        <w:t xml:space="preserve">L’évaluation de l’offre technique présentée par le soumissionnaire comprendra (a) l’évaluation de la capacité technique du soumissionnaire à mobiliser les équipements et le personnel clés pour l’exécution du marché, (b) la méthode d’exécution, (c) le calendrier de travail, et (d) les sources d’approvisionnement dans les détails suffisants, et en conformité avec les exigences définies à la partie II. Programme d’activités des </w:t>
      </w:r>
      <w:r w:rsidR="00EE3FA7" w:rsidRPr="00C572DB">
        <w:rPr>
          <w:rFonts w:cs="Times New Roman"/>
          <w:sz w:val="26"/>
          <w:szCs w:val="26"/>
        </w:rPr>
        <w:t>services.</w:t>
      </w:r>
    </w:p>
    <w:p w:rsidR="00836E81" w:rsidRPr="00C572DB" w:rsidRDefault="00836E81" w:rsidP="00836E81">
      <w:pPr>
        <w:rPr>
          <w:rFonts w:cs="Times New Roman"/>
          <w:sz w:val="26"/>
          <w:szCs w:val="26"/>
        </w:rPr>
      </w:pPr>
    </w:p>
    <w:p w:rsidR="00836E81" w:rsidRPr="00C572DB" w:rsidRDefault="00836E81" w:rsidP="00836E81">
      <w:pPr>
        <w:rPr>
          <w:rFonts w:cs="Times New Roman"/>
          <w:sz w:val="26"/>
          <w:szCs w:val="26"/>
        </w:rPr>
      </w:pPr>
      <w:r w:rsidRPr="00C572DB">
        <w:rPr>
          <w:rFonts w:cs="Times New Roman"/>
          <w:b/>
          <w:sz w:val="26"/>
          <w:szCs w:val="26"/>
        </w:rPr>
        <w:t>2.2</w:t>
      </w:r>
      <w:r w:rsidRPr="00C572DB">
        <w:rPr>
          <w:rFonts w:cs="Times New Roman"/>
          <w:b/>
          <w:sz w:val="26"/>
          <w:szCs w:val="26"/>
        </w:rPr>
        <w:tab/>
        <w:t>Marchés pour lots multiples (IC 33.7)</w:t>
      </w:r>
      <w:r w:rsidRPr="00C572DB">
        <w:rPr>
          <w:rFonts w:cs="Times New Roman"/>
          <w:sz w:val="26"/>
          <w:szCs w:val="26"/>
        </w:rPr>
        <w:t>: Si conformément à l’article 1.1 des IC, les offres sont invitées pour des lots individuels ou toute combinaison de lots, le marché sera attribué au(x) soumissionnaire(s) ayant remis une (des) offre(s) techniquement conforme(s) et évaluée(s) au coût le moins élevé pour l’autorité contractante pour l’ensemble des lots combinés, après avoir pris en compte toutes les combinaisons possibles, sous réserve que le (les) soumissionnaire(s) retenu(s) satisfasse(nt) aux conditions de qualification (conformément à cette sous Section C, IC 36, Vérification des qualifications a postériori).</w:t>
      </w:r>
    </w:p>
    <w:p w:rsidR="00836E81" w:rsidRPr="00C572DB" w:rsidRDefault="00836E81" w:rsidP="00836E81">
      <w:pPr>
        <w:jc w:val="center"/>
        <w:rPr>
          <w:rFonts w:cs="Times New Roman"/>
          <w:sz w:val="26"/>
          <w:szCs w:val="26"/>
        </w:rPr>
      </w:pPr>
    </w:p>
    <w:p w:rsidR="00836E81" w:rsidRPr="00C572DB" w:rsidRDefault="00836E81" w:rsidP="00836E81">
      <w:pPr>
        <w:rPr>
          <w:rFonts w:cs="Times New Roman"/>
          <w:bCs/>
          <w:sz w:val="26"/>
          <w:szCs w:val="26"/>
        </w:rPr>
      </w:pPr>
      <w:r w:rsidRPr="00C572DB">
        <w:rPr>
          <w:rFonts w:cs="Times New Roman"/>
          <w:bCs/>
          <w:sz w:val="26"/>
          <w:szCs w:val="26"/>
        </w:rPr>
        <w:t xml:space="preserve">Pour déterminer le(les) soumissionnaire(s) présentant le moindre coût évalué de l’ensemble des lots combinés pour </w:t>
      </w:r>
      <w:r w:rsidRPr="00C572DB">
        <w:rPr>
          <w:rFonts w:cs="Times New Roman"/>
          <w:sz w:val="26"/>
          <w:szCs w:val="26"/>
        </w:rPr>
        <w:t>l’autorité contractante</w:t>
      </w:r>
      <w:r w:rsidRPr="00C572DB">
        <w:rPr>
          <w:rFonts w:cs="Times New Roman"/>
          <w:bCs/>
          <w:sz w:val="26"/>
          <w:szCs w:val="26"/>
        </w:rPr>
        <w:t xml:space="preserve">, </w:t>
      </w:r>
      <w:r w:rsidRPr="00C572DB">
        <w:rPr>
          <w:rFonts w:cs="Times New Roman"/>
          <w:sz w:val="26"/>
          <w:szCs w:val="26"/>
        </w:rPr>
        <w:t xml:space="preserve">l’autorité contractante </w:t>
      </w:r>
      <w:r w:rsidRPr="00C572DB">
        <w:rPr>
          <w:rFonts w:cs="Times New Roman"/>
          <w:bCs/>
          <w:sz w:val="26"/>
          <w:szCs w:val="26"/>
        </w:rPr>
        <w:t>devra procéder selon les étapes ci-après :</w:t>
      </w:r>
    </w:p>
    <w:p w:rsidR="00836E81" w:rsidRPr="00C572DB" w:rsidRDefault="00836E81" w:rsidP="00836E81">
      <w:pPr>
        <w:rPr>
          <w:rFonts w:cs="Times New Roman"/>
          <w:bCs/>
          <w:sz w:val="26"/>
          <w:szCs w:val="26"/>
        </w:rPr>
      </w:pPr>
    </w:p>
    <w:p w:rsidR="00836E81" w:rsidRPr="00C572DB" w:rsidRDefault="00836E81" w:rsidP="00691EF1">
      <w:pPr>
        <w:numPr>
          <w:ilvl w:val="0"/>
          <w:numId w:val="43"/>
        </w:numPr>
        <w:rPr>
          <w:rFonts w:cs="Times New Roman"/>
          <w:bCs/>
          <w:sz w:val="26"/>
          <w:szCs w:val="26"/>
        </w:rPr>
      </w:pPr>
      <w:r w:rsidRPr="00C572DB">
        <w:rPr>
          <w:rFonts w:cs="Times New Roman"/>
          <w:bCs/>
          <w:sz w:val="26"/>
          <w:szCs w:val="26"/>
        </w:rPr>
        <w:t>évaluer les offres pour chacun des lots individuels afin d’identifier les offres techniquement conformes et les coûts évalués correspondants ;</w:t>
      </w:r>
    </w:p>
    <w:p w:rsidR="00836E81" w:rsidRPr="00C572DB" w:rsidRDefault="00836E81" w:rsidP="00691EF1">
      <w:pPr>
        <w:numPr>
          <w:ilvl w:val="0"/>
          <w:numId w:val="43"/>
        </w:numPr>
        <w:rPr>
          <w:rFonts w:cs="Times New Roman"/>
          <w:bCs/>
          <w:sz w:val="26"/>
          <w:szCs w:val="26"/>
        </w:rPr>
      </w:pPr>
      <w:r w:rsidRPr="00C572DB">
        <w:rPr>
          <w:rFonts w:cs="Times New Roman"/>
          <w:bCs/>
          <w:sz w:val="26"/>
          <w:szCs w:val="26"/>
        </w:rPr>
        <w:t>pour chacun des lots, classer les offres techniquement conformes en commençant par le coût évalué le plus bas pour le lot ;</w:t>
      </w:r>
    </w:p>
    <w:p w:rsidR="00836E81" w:rsidRPr="00C572DB" w:rsidRDefault="00836E81" w:rsidP="00691EF1">
      <w:pPr>
        <w:numPr>
          <w:ilvl w:val="0"/>
          <w:numId w:val="43"/>
        </w:numPr>
        <w:rPr>
          <w:rFonts w:cs="Times New Roman"/>
          <w:bCs/>
          <w:sz w:val="26"/>
          <w:szCs w:val="26"/>
        </w:rPr>
      </w:pPr>
      <w:r w:rsidRPr="00C572DB">
        <w:rPr>
          <w:rFonts w:cs="Times New Roman"/>
          <w:bCs/>
          <w:sz w:val="26"/>
          <w:szCs w:val="26"/>
        </w:rPr>
        <w:t xml:space="preserve">appliquer au coût évalué mentionnés en b) ci-avant, tout rabais proposé par </w:t>
      </w:r>
      <w:r w:rsidR="00EE3FA7" w:rsidRPr="00C572DB">
        <w:rPr>
          <w:rFonts w:cs="Times New Roman"/>
          <w:bCs/>
          <w:sz w:val="26"/>
          <w:szCs w:val="26"/>
        </w:rPr>
        <w:t>le soumissionnaire</w:t>
      </w:r>
      <w:r w:rsidRPr="00C572DB">
        <w:rPr>
          <w:rFonts w:cs="Times New Roman"/>
          <w:bCs/>
          <w:sz w:val="26"/>
          <w:szCs w:val="26"/>
        </w:rPr>
        <w:t xml:space="preserve"> en cas d’attribution de contrats multiples en tenant compte de la méthode d’application du rabais indiquée par ledit soumissionnaire, et</w:t>
      </w:r>
    </w:p>
    <w:p w:rsidR="00836E81" w:rsidRPr="00C572DB" w:rsidRDefault="00836E81" w:rsidP="00691EF1">
      <w:pPr>
        <w:numPr>
          <w:ilvl w:val="0"/>
          <w:numId w:val="43"/>
        </w:numPr>
        <w:rPr>
          <w:rFonts w:cs="Times New Roman"/>
          <w:sz w:val="26"/>
          <w:szCs w:val="26"/>
        </w:rPr>
        <w:sectPr w:rsidR="00836E81" w:rsidRPr="00C572DB" w:rsidSect="00836E81">
          <w:endnotePr>
            <w:numFmt w:val="decimal"/>
          </w:endnotePr>
          <w:type w:val="continuous"/>
          <w:pgSz w:w="12240" w:h="15840" w:code="1"/>
          <w:pgMar w:top="1440" w:right="1440" w:bottom="1440" w:left="1440" w:header="720" w:footer="720" w:gutter="0"/>
          <w:paperSrc w:first="15" w:other="15"/>
          <w:cols w:space="720"/>
          <w:titlePg/>
        </w:sectPr>
      </w:pPr>
      <w:r w:rsidRPr="00C572DB">
        <w:rPr>
          <w:rFonts w:cs="Times New Roman"/>
          <w:bCs/>
          <w:sz w:val="26"/>
          <w:szCs w:val="26"/>
        </w:rPr>
        <w:t xml:space="preserve">déterminer les attributions de marchés sur la base de la combinaison de lots qui conduit au coût total évalué le moindre pour </w:t>
      </w:r>
      <w:r w:rsidRPr="00C572DB">
        <w:rPr>
          <w:rFonts w:cs="Times New Roman"/>
          <w:sz w:val="26"/>
          <w:szCs w:val="26"/>
        </w:rPr>
        <w:t>l’autorité contractante.</w:t>
      </w:r>
    </w:p>
    <w:p w:rsidR="00836E81" w:rsidRPr="00C572DB" w:rsidRDefault="00836E81" w:rsidP="00836E81">
      <w:pPr>
        <w:ind w:left="780"/>
        <w:rPr>
          <w:rFonts w:cs="Times New Roman"/>
          <w:bCs/>
          <w:sz w:val="26"/>
          <w:szCs w:val="26"/>
        </w:rPr>
        <w:sectPr w:rsidR="00836E81" w:rsidRPr="00C572DB" w:rsidSect="00836E81">
          <w:endnotePr>
            <w:numFmt w:val="decimal"/>
          </w:endnotePr>
          <w:type w:val="continuous"/>
          <w:pgSz w:w="12240" w:h="15840" w:code="1"/>
          <w:pgMar w:top="1440" w:right="1440" w:bottom="1440" w:left="1440" w:header="720" w:footer="720" w:gutter="0"/>
          <w:paperSrc w:first="15" w:other="15"/>
          <w:cols w:space="720"/>
          <w:titlePg/>
        </w:sectPr>
      </w:pPr>
    </w:p>
    <w:p w:rsidR="00836E81" w:rsidRPr="00C572DB" w:rsidRDefault="00836E81" w:rsidP="00836E81">
      <w:pPr>
        <w:rPr>
          <w:rFonts w:cs="Times New Roman"/>
          <w:i/>
          <w:sz w:val="26"/>
          <w:szCs w:val="26"/>
        </w:rPr>
      </w:pPr>
      <w:r w:rsidRPr="00C572DB">
        <w:rPr>
          <w:rFonts w:cs="Times New Roman"/>
          <w:b/>
          <w:sz w:val="26"/>
          <w:szCs w:val="26"/>
        </w:rPr>
        <w:t>2.3</w:t>
      </w:r>
      <w:r w:rsidRPr="00C572DB">
        <w:rPr>
          <w:rFonts w:cs="Times New Roman"/>
          <w:b/>
          <w:sz w:val="26"/>
          <w:szCs w:val="26"/>
        </w:rPr>
        <w:tab/>
        <w:t xml:space="preserve">Variantes au délai d’exécution : </w:t>
      </w:r>
      <w:r w:rsidRPr="00C572DB">
        <w:rPr>
          <w:rFonts w:cs="Times New Roman"/>
          <w:sz w:val="26"/>
          <w:szCs w:val="26"/>
        </w:rPr>
        <w:t>si elles sont permises en application de l’article 13.2 des IC, elles seront évaluées comme suit :</w:t>
      </w:r>
      <w:r w:rsidRPr="00C572DB">
        <w:rPr>
          <w:rFonts w:cs="Times New Roman"/>
          <w:i/>
          <w:sz w:val="26"/>
          <w:szCs w:val="26"/>
        </w:rPr>
        <w:t xml:space="preserve"> [préciser la méthode d’application des variantes au délai d’exécution, le cas échéant ; dans le cas contraire, indiquer « Non Applicable »]</w:t>
      </w:r>
    </w:p>
    <w:p w:rsidR="00836E81" w:rsidRPr="00C572DB" w:rsidRDefault="00836E81" w:rsidP="00836E81">
      <w:pPr>
        <w:rPr>
          <w:rFonts w:cs="Times New Roman"/>
          <w:i/>
          <w:sz w:val="26"/>
          <w:szCs w:val="26"/>
        </w:rPr>
      </w:pPr>
    </w:p>
    <w:p w:rsidR="00836E81" w:rsidRPr="00C572DB" w:rsidRDefault="00836E81" w:rsidP="00836E81">
      <w:pPr>
        <w:rPr>
          <w:rFonts w:cs="Times New Roman"/>
          <w:b/>
          <w:sz w:val="26"/>
          <w:szCs w:val="26"/>
        </w:rPr>
      </w:pPr>
      <w:r w:rsidRPr="00C572DB">
        <w:rPr>
          <w:rFonts w:cs="Times New Roman"/>
          <w:b/>
          <w:sz w:val="26"/>
          <w:szCs w:val="26"/>
        </w:rPr>
        <w:t>2.4</w:t>
      </w:r>
      <w:r w:rsidRPr="00C572DB">
        <w:rPr>
          <w:rFonts w:cs="Times New Roman"/>
          <w:b/>
          <w:sz w:val="26"/>
          <w:szCs w:val="26"/>
        </w:rPr>
        <w:tab/>
        <w:t>Acquisition durable</w:t>
      </w:r>
    </w:p>
    <w:p w:rsidR="00836E81" w:rsidRPr="00C572DB" w:rsidRDefault="00836E81" w:rsidP="00836E81">
      <w:pPr>
        <w:rPr>
          <w:rFonts w:cs="Times New Roman"/>
          <w:sz w:val="26"/>
          <w:szCs w:val="26"/>
        </w:rPr>
      </w:pPr>
      <w:r w:rsidRPr="00C572DB">
        <w:rPr>
          <w:rFonts w:cs="Times New Roman"/>
          <w:i/>
          <w:sz w:val="26"/>
          <w:szCs w:val="26"/>
        </w:rPr>
        <w:t>[</w:t>
      </w:r>
      <w:r w:rsidR="00850390" w:rsidRPr="00C572DB">
        <w:rPr>
          <w:rFonts w:cs="Times New Roman"/>
          <w:i/>
          <w:sz w:val="26"/>
          <w:szCs w:val="26"/>
        </w:rPr>
        <w:t>Si</w:t>
      </w:r>
      <w:r w:rsidRPr="00C572DB">
        <w:rPr>
          <w:rFonts w:cs="Times New Roman"/>
          <w:i/>
          <w:sz w:val="26"/>
          <w:szCs w:val="26"/>
        </w:rPr>
        <w:t xml:space="preserve"> des exigences d’acquisition durable ont été spécifiées dans la Partie II programme </w:t>
      </w:r>
      <w:r w:rsidR="00EE3FA7" w:rsidRPr="00C572DB">
        <w:rPr>
          <w:rFonts w:cs="Times New Roman"/>
          <w:i/>
          <w:sz w:val="26"/>
          <w:szCs w:val="26"/>
        </w:rPr>
        <w:t>d’activités,</w:t>
      </w:r>
      <w:r w:rsidRPr="00C572DB">
        <w:rPr>
          <w:rFonts w:cs="Times New Roman"/>
          <w:i/>
          <w:sz w:val="26"/>
          <w:szCs w:val="26"/>
        </w:rPr>
        <w:t xml:space="preserve"> en fonction des besoins, indiquer que (i) soit ces exigences seront évaluées sur la base oui/non (conformité) ou (ii) la méthodologie pour le calcul d’un ajustement monétaire à effectuer au prix de l’offre pour les besoins de l’évaluation, pour tenir compte des offres qui dépassent le minimum exigé en matière de durabilité</w:t>
      </w:r>
      <w:r w:rsidRPr="00C572DB">
        <w:rPr>
          <w:rFonts w:cs="Times New Roman"/>
          <w:sz w:val="26"/>
          <w:szCs w:val="26"/>
        </w:rPr>
        <w:t>].</w:t>
      </w:r>
    </w:p>
    <w:p w:rsidR="00836E81" w:rsidRPr="00C572DB" w:rsidRDefault="00836E81" w:rsidP="00836E81">
      <w:pPr>
        <w:rPr>
          <w:rFonts w:cs="Times New Roman"/>
          <w:b/>
          <w:sz w:val="26"/>
          <w:szCs w:val="26"/>
        </w:rPr>
      </w:pPr>
    </w:p>
    <w:p w:rsidR="00836E81" w:rsidRPr="00C572DB" w:rsidRDefault="00836E81" w:rsidP="00836E81">
      <w:pPr>
        <w:rPr>
          <w:rFonts w:cs="Times New Roman"/>
          <w:i/>
          <w:sz w:val="26"/>
          <w:szCs w:val="26"/>
        </w:rPr>
      </w:pPr>
      <w:r w:rsidRPr="00C572DB">
        <w:rPr>
          <w:rFonts w:cs="Times New Roman"/>
          <w:b/>
          <w:sz w:val="26"/>
          <w:szCs w:val="26"/>
        </w:rPr>
        <w:t>2.5</w:t>
      </w:r>
      <w:r w:rsidRPr="00C572DB">
        <w:rPr>
          <w:rFonts w:cs="Times New Roman"/>
          <w:b/>
          <w:sz w:val="26"/>
          <w:szCs w:val="26"/>
        </w:rPr>
        <w:tab/>
        <w:t>Variantes techniques (pour des éléments prédéfinis des services):</w:t>
      </w:r>
      <w:r w:rsidRPr="00C572DB">
        <w:rPr>
          <w:rFonts w:cs="Times New Roman"/>
          <w:sz w:val="26"/>
          <w:szCs w:val="26"/>
        </w:rPr>
        <w:t>si elles sont permises en application de l’article 13.4 des IC, elles seront évaluées comme suit:</w:t>
      </w:r>
      <w:r w:rsidRPr="00C572DB">
        <w:rPr>
          <w:rFonts w:cs="Times New Roman"/>
          <w:i/>
          <w:sz w:val="26"/>
          <w:szCs w:val="26"/>
        </w:rPr>
        <w:t xml:space="preserve"> [préciser la méthode d’application des variantes techniques, le cas échéant ; dans le cas contraire, indiquer « Non Applicable »].</w:t>
      </w:r>
    </w:p>
    <w:p w:rsidR="00836E81" w:rsidRPr="00C572DB" w:rsidRDefault="00836E81" w:rsidP="00836E81">
      <w:pPr>
        <w:rPr>
          <w:rFonts w:cs="Times New Roman"/>
          <w:i/>
          <w:sz w:val="26"/>
          <w:szCs w:val="26"/>
        </w:rPr>
      </w:pPr>
    </w:p>
    <w:p w:rsidR="00836E81" w:rsidRPr="00C572DB" w:rsidRDefault="00836E81" w:rsidP="00836E81">
      <w:pPr>
        <w:rPr>
          <w:rFonts w:cs="Times New Roman"/>
          <w:b/>
          <w:sz w:val="26"/>
          <w:szCs w:val="26"/>
        </w:rPr>
      </w:pPr>
      <w:r w:rsidRPr="00C572DB">
        <w:rPr>
          <w:rFonts w:cs="Times New Roman"/>
          <w:b/>
          <w:sz w:val="26"/>
          <w:szCs w:val="26"/>
        </w:rPr>
        <w:t>2.6</w:t>
      </w:r>
      <w:r w:rsidRPr="00C572DB">
        <w:rPr>
          <w:rFonts w:cs="Times New Roman"/>
          <w:b/>
          <w:sz w:val="26"/>
          <w:szCs w:val="26"/>
        </w:rPr>
        <w:tab/>
        <w:t xml:space="preserve">Autres critères </w:t>
      </w:r>
    </w:p>
    <w:p w:rsidR="00836E81" w:rsidRPr="00C572DB" w:rsidRDefault="00836E81" w:rsidP="00836E81">
      <w:pPr>
        <w:rPr>
          <w:rFonts w:cs="Times New Roman"/>
          <w:i/>
          <w:sz w:val="26"/>
          <w:szCs w:val="26"/>
        </w:rPr>
      </w:pPr>
      <w:r w:rsidRPr="00C572DB">
        <w:rPr>
          <w:rFonts w:cs="Times New Roman"/>
          <w:i/>
          <w:sz w:val="26"/>
          <w:szCs w:val="26"/>
        </w:rPr>
        <w:t>(</w:t>
      </w:r>
      <w:r w:rsidR="00850390" w:rsidRPr="00C572DB">
        <w:rPr>
          <w:rFonts w:cs="Times New Roman"/>
          <w:i/>
          <w:sz w:val="26"/>
          <w:szCs w:val="26"/>
        </w:rPr>
        <w:t>Si</w:t>
      </w:r>
      <w:r w:rsidRPr="00C572DB">
        <w:rPr>
          <w:rFonts w:cs="Times New Roman"/>
          <w:i/>
          <w:sz w:val="26"/>
          <w:szCs w:val="26"/>
        </w:rPr>
        <w:t xml:space="preserve"> permis par IC 31.3)</w:t>
      </w:r>
    </w:p>
    <w:p w:rsidR="00836E81" w:rsidRPr="00C572DB" w:rsidRDefault="00836E81" w:rsidP="00836E81">
      <w:pPr>
        <w:rPr>
          <w:rFonts w:cs="Times New Roman"/>
          <w:sz w:val="26"/>
          <w:szCs w:val="26"/>
        </w:rPr>
      </w:pPr>
    </w:p>
    <w:p w:rsidR="00836E81" w:rsidRPr="00C572DB" w:rsidRDefault="00836E81" w:rsidP="00836E81">
      <w:pPr>
        <w:rPr>
          <w:rFonts w:cs="Times New Roman"/>
          <w:b/>
          <w:sz w:val="26"/>
          <w:szCs w:val="26"/>
        </w:rPr>
      </w:pPr>
      <w:r w:rsidRPr="00C572DB">
        <w:rPr>
          <w:rFonts w:cs="Times New Roman"/>
          <w:b/>
          <w:sz w:val="26"/>
          <w:szCs w:val="26"/>
        </w:rPr>
        <w:t>3.</w:t>
      </w:r>
      <w:r w:rsidRPr="00C572DB">
        <w:rPr>
          <w:rFonts w:cs="Times New Roman"/>
          <w:b/>
          <w:sz w:val="26"/>
          <w:szCs w:val="26"/>
        </w:rPr>
        <w:tab/>
        <w:t>Qualification</w:t>
      </w:r>
    </w:p>
    <w:p w:rsidR="00836E81" w:rsidRPr="00C572DB" w:rsidRDefault="00836E81" w:rsidP="00836E81">
      <w:pPr>
        <w:rPr>
          <w:rFonts w:cs="Times New Roman"/>
          <w:sz w:val="26"/>
          <w:szCs w:val="26"/>
        </w:rPr>
      </w:pPr>
      <w:r w:rsidRPr="00C572DB">
        <w:rPr>
          <w:rFonts w:cs="Times New Roman"/>
          <w:b/>
          <w:sz w:val="26"/>
          <w:szCs w:val="26"/>
        </w:rPr>
        <w:t>3.1</w:t>
      </w:r>
      <w:r w:rsidRPr="00C572DB">
        <w:rPr>
          <w:rFonts w:cs="Times New Roman"/>
          <w:b/>
          <w:sz w:val="26"/>
          <w:szCs w:val="26"/>
        </w:rPr>
        <w:tab/>
        <w:t>Mise à jour des informations (IC 36)</w:t>
      </w:r>
    </w:p>
    <w:p w:rsidR="00836E81" w:rsidRPr="00C572DB" w:rsidRDefault="00836E81" w:rsidP="00836E81">
      <w:pPr>
        <w:rPr>
          <w:rFonts w:cs="Times New Roman"/>
          <w:sz w:val="26"/>
          <w:szCs w:val="26"/>
        </w:rPr>
      </w:pPr>
      <w:r w:rsidRPr="00C572DB">
        <w:rPr>
          <w:rFonts w:cs="Times New Roman"/>
          <w:sz w:val="26"/>
          <w:szCs w:val="26"/>
        </w:rPr>
        <w:t>Le soumissionnaire demeurera qualifié au regard des critères utilisés au moment de la pré-qualification.</w:t>
      </w:r>
    </w:p>
    <w:p w:rsidR="00836E81" w:rsidRPr="00C572DB" w:rsidRDefault="00836E81" w:rsidP="00836E81">
      <w:pPr>
        <w:rPr>
          <w:rFonts w:cs="Times New Roman"/>
          <w:sz w:val="26"/>
          <w:szCs w:val="26"/>
        </w:rPr>
      </w:pPr>
    </w:p>
    <w:p w:rsidR="00836E81" w:rsidRPr="00C572DB" w:rsidRDefault="00836E81" w:rsidP="00836E81">
      <w:pPr>
        <w:rPr>
          <w:rFonts w:cs="Times New Roman"/>
          <w:b/>
          <w:sz w:val="26"/>
          <w:szCs w:val="26"/>
        </w:rPr>
      </w:pPr>
      <w:r w:rsidRPr="00C572DB">
        <w:rPr>
          <w:rFonts w:cs="Times New Roman"/>
          <w:b/>
          <w:sz w:val="26"/>
          <w:szCs w:val="26"/>
        </w:rPr>
        <w:t>3.2</w:t>
      </w:r>
      <w:r w:rsidRPr="00C572DB">
        <w:rPr>
          <w:rFonts w:cs="Times New Roman"/>
          <w:b/>
          <w:sz w:val="26"/>
          <w:szCs w:val="26"/>
        </w:rPr>
        <w:tab/>
        <w:t>Sous-traitants spécialisés</w:t>
      </w:r>
    </w:p>
    <w:p w:rsidR="00836E81" w:rsidRPr="00C572DB" w:rsidRDefault="00836E81" w:rsidP="00836E81">
      <w:pPr>
        <w:ind w:left="780"/>
        <w:rPr>
          <w:rFonts w:cs="Times New Roman"/>
          <w:iCs/>
          <w:sz w:val="26"/>
          <w:szCs w:val="26"/>
        </w:rPr>
        <w:sectPr w:rsidR="00836E81" w:rsidRPr="00C572DB" w:rsidSect="00836E81">
          <w:endnotePr>
            <w:numFmt w:val="decimal"/>
          </w:endnotePr>
          <w:type w:val="continuous"/>
          <w:pgSz w:w="12240" w:h="15840" w:code="1"/>
          <w:pgMar w:top="1440" w:right="1440" w:bottom="1440" w:left="1440" w:header="720" w:footer="720" w:gutter="0"/>
          <w:paperSrc w:first="15" w:other="15"/>
          <w:cols w:space="720"/>
          <w:titlePg/>
        </w:sectPr>
      </w:pPr>
      <w:r w:rsidRPr="00C572DB">
        <w:rPr>
          <w:rFonts w:cs="Times New Roman"/>
          <w:iCs/>
          <w:sz w:val="26"/>
          <w:szCs w:val="26"/>
        </w:rPr>
        <w:t>Seule l’expérience spécifique des sous-traitants spécialisés autorisés par l’autorité contractante sera prise en compte. Les sous-traitants spécialisés devront continuer à être qualifiés au regard des critères utilisés au moment de la pré-qualification. L’expérience générale et les ressources financières des sous-traitants spécialisés ne seront pas ajoutées à celles du soumissionnaire pour justifier sa qualification.</w:t>
      </w:r>
    </w:p>
    <w:p w:rsidR="00836E81" w:rsidRPr="00C572DB" w:rsidRDefault="00836E81" w:rsidP="00836E81">
      <w:pPr>
        <w:rPr>
          <w:rFonts w:cs="Times New Roman"/>
          <w:iCs/>
          <w:sz w:val="26"/>
          <w:szCs w:val="26"/>
        </w:rPr>
      </w:pPr>
    </w:p>
    <w:p w:rsidR="00836E81" w:rsidRPr="00C572DB" w:rsidRDefault="00836E81" w:rsidP="00836E81">
      <w:pPr>
        <w:rPr>
          <w:rFonts w:cs="Times New Roman"/>
          <w:iCs/>
          <w:sz w:val="26"/>
          <w:szCs w:val="26"/>
        </w:rPr>
      </w:pPr>
      <w:r w:rsidRPr="00C572DB">
        <w:rPr>
          <w:rFonts w:cs="Times New Roman"/>
          <w:b/>
          <w:iCs/>
          <w:sz w:val="26"/>
          <w:szCs w:val="26"/>
        </w:rPr>
        <w:t>3.3</w:t>
      </w:r>
      <w:r w:rsidRPr="00C572DB">
        <w:rPr>
          <w:rFonts w:cs="Times New Roman"/>
          <w:b/>
          <w:iCs/>
          <w:sz w:val="26"/>
          <w:szCs w:val="26"/>
        </w:rPr>
        <w:tab/>
        <w:t>Ressources financières</w:t>
      </w:r>
    </w:p>
    <w:p w:rsidR="00836E81" w:rsidRPr="00C572DB" w:rsidRDefault="00836E81" w:rsidP="00836E81">
      <w:pPr>
        <w:rPr>
          <w:rFonts w:cs="Times New Roman"/>
          <w:sz w:val="26"/>
          <w:szCs w:val="26"/>
        </w:rPr>
      </w:pPr>
      <w:r w:rsidRPr="00C572DB">
        <w:rPr>
          <w:rFonts w:cs="Times New Roman"/>
          <w:sz w:val="26"/>
          <w:szCs w:val="26"/>
        </w:rPr>
        <w:t>Le Soumissionnaire démontrera (en utilisant le Formulaire n° 2.3 de la Section II. Formulaires de soumission) qu’il dispose d’avoirs liquides ou a accès à des actifs non grevés ou des lignes de crédit, etc. autres que l’avance de démarrage éventuelle, pour subvenir aux besoins de trésorerie du Marché et aux besoins en trésorerie des prestations en cours et à venir dans le cadre de marchés déjà engagés.</w:t>
      </w:r>
    </w:p>
    <w:p w:rsidR="00836E81" w:rsidRDefault="00836E81" w:rsidP="00836E81">
      <w:pPr>
        <w:rPr>
          <w:rFonts w:cs="Times New Roman"/>
          <w:sz w:val="26"/>
          <w:szCs w:val="26"/>
        </w:rPr>
      </w:pPr>
    </w:p>
    <w:p w:rsidR="007B4D36" w:rsidRPr="00C572DB" w:rsidRDefault="007B4D36" w:rsidP="00836E81">
      <w:pPr>
        <w:rPr>
          <w:rFonts w:cs="Times New Roman"/>
          <w:sz w:val="26"/>
          <w:szCs w:val="26"/>
        </w:rPr>
      </w:pPr>
    </w:p>
    <w:p w:rsidR="00836E81" w:rsidRPr="00C572DB" w:rsidRDefault="00836E81" w:rsidP="00836E81">
      <w:pPr>
        <w:rPr>
          <w:rFonts w:cs="Times New Roman"/>
          <w:sz w:val="26"/>
          <w:szCs w:val="26"/>
        </w:rPr>
      </w:pPr>
      <w:r w:rsidRPr="00C572DB">
        <w:rPr>
          <w:rFonts w:cs="Times New Roman"/>
          <w:b/>
          <w:sz w:val="26"/>
          <w:szCs w:val="26"/>
        </w:rPr>
        <w:t>3.4 Personnel</w:t>
      </w:r>
    </w:p>
    <w:p w:rsidR="00836E81" w:rsidRPr="00C572DB" w:rsidRDefault="00836E81" w:rsidP="00836E81">
      <w:pPr>
        <w:rPr>
          <w:rFonts w:cs="Times New Roman"/>
          <w:i/>
          <w:sz w:val="26"/>
          <w:szCs w:val="26"/>
        </w:rPr>
      </w:pPr>
      <w:r w:rsidRPr="00C572DB">
        <w:rPr>
          <w:rFonts w:cs="Times New Roman"/>
          <w:sz w:val="26"/>
          <w:szCs w:val="26"/>
        </w:rPr>
        <w:t xml:space="preserve">Le soumissionnaire démontrera qu’il dispose d’un personnel répondant aux critères ci-après pour les postes clés suivant : </w:t>
      </w:r>
      <w:r w:rsidRPr="00C572DB">
        <w:rPr>
          <w:rFonts w:cs="Times New Roman"/>
          <w:i/>
          <w:sz w:val="26"/>
          <w:szCs w:val="26"/>
        </w:rPr>
        <w:t>[Spécifier les critères pour chaque lot, le cas échéant]</w:t>
      </w:r>
    </w:p>
    <w:p w:rsidR="00836E81" w:rsidRPr="00C572DB" w:rsidRDefault="00836E81" w:rsidP="00836E81">
      <w:pPr>
        <w:rPr>
          <w:rFonts w:cs="Times New Roman"/>
          <w:i/>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3"/>
        <w:gridCol w:w="3131"/>
        <w:gridCol w:w="2099"/>
        <w:gridCol w:w="2099"/>
      </w:tblGrid>
      <w:tr w:rsidR="00836E81" w:rsidRPr="00C572DB" w:rsidTr="00470EE8">
        <w:trPr>
          <w:jc w:val="center"/>
        </w:trPr>
        <w:tc>
          <w:tcPr>
            <w:tcW w:w="813" w:type="dxa"/>
            <w:vAlign w:val="center"/>
          </w:tcPr>
          <w:p w:rsidR="00836E81" w:rsidRPr="00C572DB" w:rsidRDefault="00836E81" w:rsidP="00470EE8">
            <w:pPr>
              <w:rPr>
                <w:rFonts w:cs="Times New Roman"/>
                <w:b/>
                <w:bCs/>
                <w:sz w:val="26"/>
                <w:szCs w:val="26"/>
              </w:rPr>
            </w:pPr>
            <w:r w:rsidRPr="00C572DB">
              <w:rPr>
                <w:rFonts w:cs="Times New Roman"/>
                <w:b/>
                <w:bCs/>
                <w:sz w:val="26"/>
                <w:szCs w:val="26"/>
              </w:rPr>
              <w:t>No.</w:t>
            </w:r>
          </w:p>
        </w:tc>
        <w:tc>
          <w:tcPr>
            <w:tcW w:w="3131" w:type="dxa"/>
            <w:vAlign w:val="center"/>
          </w:tcPr>
          <w:p w:rsidR="00836E81" w:rsidRPr="00C572DB" w:rsidRDefault="00836E81" w:rsidP="00470EE8">
            <w:pPr>
              <w:rPr>
                <w:rFonts w:cs="Times New Roman"/>
                <w:b/>
                <w:bCs/>
                <w:sz w:val="26"/>
                <w:szCs w:val="26"/>
              </w:rPr>
            </w:pPr>
            <w:r w:rsidRPr="00C572DB">
              <w:rPr>
                <w:rFonts w:cs="Times New Roman"/>
                <w:b/>
                <w:bCs/>
                <w:sz w:val="26"/>
                <w:szCs w:val="26"/>
              </w:rPr>
              <w:t>Poste</w:t>
            </w:r>
          </w:p>
        </w:tc>
        <w:tc>
          <w:tcPr>
            <w:tcW w:w="2099" w:type="dxa"/>
            <w:vAlign w:val="center"/>
          </w:tcPr>
          <w:p w:rsidR="00836E81" w:rsidRPr="00C572DB" w:rsidRDefault="00836E81" w:rsidP="00470EE8">
            <w:pPr>
              <w:rPr>
                <w:rFonts w:cs="Times New Roman"/>
                <w:b/>
                <w:bCs/>
                <w:sz w:val="26"/>
                <w:szCs w:val="26"/>
              </w:rPr>
            </w:pPr>
            <w:r w:rsidRPr="00C572DB">
              <w:rPr>
                <w:rFonts w:cs="Times New Roman"/>
                <w:b/>
                <w:bCs/>
                <w:sz w:val="26"/>
                <w:szCs w:val="26"/>
              </w:rPr>
              <w:t>Nombre d’années d’expérience générale</w:t>
            </w:r>
          </w:p>
        </w:tc>
        <w:tc>
          <w:tcPr>
            <w:tcW w:w="2099" w:type="dxa"/>
            <w:vAlign w:val="center"/>
          </w:tcPr>
          <w:p w:rsidR="00836E81" w:rsidRPr="00C572DB" w:rsidRDefault="00836E81" w:rsidP="00470EE8">
            <w:pPr>
              <w:rPr>
                <w:rFonts w:cs="Times New Roman"/>
                <w:b/>
                <w:bCs/>
                <w:sz w:val="26"/>
                <w:szCs w:val="26"/>
              </w:rPr>
            </w:pPr>
            <w:r w:rsidRPr="00C572DB">
              <w:rPr>
                <w:rFonts w:cs="Times New Roman"/>
                <w:b/>
                <w:bCs/>
                <w:sz w:val="26"/>
                <w:szCs w:val="26"/>
              </w:rPr>
              <w:t>Nombre d’années d’expérience similaire</w:t>
            </w:r>
          </w:p>
        </w:tc>
      </w:tr>
      <w:tr w:rsidR="00836E81" w:rsidRPr="00C572DB" w:rsidTr="00470EE8">
        <w:trPr>
          <w:jc w:val="center"/>
        </w:trPr>
        <w:tc>
          <w:tcPr>
            <w:tcW w:w="813" w:type="dxa"/>
          </w:tcPr>
          <w:p w:rsidR="00836E81" w:rsidRPr="00C572DB" w:rsidRDefault="00836E81" w:rsidP="00470EE8">
            <w:pPr>
              <w:rPr>
                <w:rFonts w:cs="Times New Roman"/>
                <w:sz w:val="26"/>
                <w:szCs w:val="26"/>
              </w:rPr>
            </w:pPr>
            <w:r w:rsidRPr="00C572DB">
              <w:rPr>
                <w:rFonts w:cs="Times New Roman"/>
                <w:sz w:val="26"/>
                <w:szCs w:val="26"/>
              </w:rPr>
              <w:t>1</w:t>
            </w:r>
          </w:p>
        </w:tc>
        <w:tc>
          <w:tcPr>
            <w:tcW w:w="3131" w:type="dxa"/>
          </w:tcPr>
          <w:p w:rsidR="00836E81" w:rsidRPr="00C572DB" w:rsidRDefault="00836E81" w:rsidP="00470EE8">
            <w:pPr>
              <w:rPr>
                <w:rFonts w:cs="Times New Roman"/>
                <w:sz w:val="26"/>
                <w:szCs w:val="26"/>
              </w:rPr>
            </w:pPr>
          </w:p>
        </w:tc>
        <w:tc>
          <w:tcPr>
            <w:tcW w:w="2099" w:type="dxa"/>
          </w:tcPr>
          <w:p w:rsidR="00836E81" w:rsidRPr="00C572DB" w:rsidRDefault="00836E81" w:rsidP="00470EE8">
            <w:pPr>
              <w:rPr>
                <w:rFonts w:cs="Times New Roman"/>
                <w:sz w:val="26"/>
                <w:szCs w:val="26"/>
              </w:rPr>
            </w:pPr>
          </w:p>
        </w:tc>
        <w:tc>
          <w:tcPr>
            <w:tcW w:w="2099" w:type="dxa"/>
          </w:tcPr>
          <w:p w:rsidR="00836E81" w:rsidRPr="00C572DB" w:rsidRDefault="00836E81" w:rsidP="00470EE8">
            <w:pPr>
              <w:rPr>
                <w:rFonts w:cs="Times New Roman"/>
                <w:sz w:val="26"/>
                <w:szCs w:val="26"/>
              </w:rPr>
            </w:pPr>
          </w:p>
        </w:tc>
      </w:tr>
      <w:tr w:rsidR="00836E81" w:rsidRPr="00C572DB" w:rsidTr="00470EE8">
        <w:trPr>
          <w:jc w:val="center"/>
        </w:trPr>
        <w:tc>
          <w:tcPr>
            <w:tcW w:w="813" w:type="dxa"/>
          </w:tcPr>
          <w:p w:rsidR="00836E81" w:rsidRPr="00C572DB" w:rsidRDefault="00836E81" w:rsidP="00470EE8">
            <w:pPr>
              <w:rPr>
                <w:rFonts w:cs="Times New Roman"/>
                <w:sz w:val="26"/>
                <w:szCs w:val="26"/>
              </w:rPr>
            </w:pPr>
            <w:r w:rsidRPr="00C572DB">
              <w:rPr>
                <w:rFonts w:cs="Times New Roman"/>
                <w:sz w:val="26"/>
                <w:szCs w:val="26"/>
              </w:rPr>
              <w:t>2</w:t>
            </w:r>
          </w:p>
        </w:tc>
        <w:tc>
          <w:tcPr>
            <w:tcW w:w="3131" w:type="dxa"/>
          </w:tcPr>
          <w:p w:rsidR="00836E81" w:rsidRPr="00C572DB" w:rsidRDefault="00836E81" w:rsidP="00470EE8">
            <w:pPr>
              <w:rPr>
                <w:rFonts w:cs="Times New Roman"/>
                <w:sz w:val="26"/>
                <w:szCs w:val="26"/>
              </w:rPr>
            </w:pPr>
          </w:p>
        </w:tc>
        <w:tc>
          <w:tcPr>
            <w:tcW w:w="2099" w:type="dxa"/>
          </w:tcPr>
          <w:p w:rsidR="00836E81" w:rsidRPr="00C572DB" w:rsidRDefault="00836E81" w:rsidP="00470EE8">
            <w:pPr>
              <w:rPr>
                <w:rFonts w:cs="Times New Roman"/>
                <w:sz w:val="26"/>
                <w:szCs w:val="26"/>
                <w:u w:val="single"/>
              </w:rPr>
            </w:pPr>
          </w:p>
        </w:tc>
        <w:tc>
          <w:tcPr>
            <w:tcW w:w="2099" w:type="dxa"/>
          </w:tcPr>
          <w:p w:rsidR="00836E81" w:rsidRPr="00C572DB" w:rsidRDefault="00836E81" w:rsidP="00470EE8">
            <w:pPr>
              <w:rPr>
                <w:rFonts w:cs="Times New Roman"/>
                <w:sz w:val="26"/>
                <w:szCs w:val="26"/>
              </w:rPr>
            </w:pPr>
          </w:p>
        </w:tc>
      </w:tr>
      <w:tr w:rsidR="00836E81" w:rsidRPr="00C572DB" w:rsidTr="00470EE8">
        <w:trPr>
          <w:jc w:val="center"/>
        </w:trPr>
        <w:tc>
          <w:tcPr>
            <w:tcW w:w="813" w:type="dxa"/>
          </w:tcPr>
          <w:p w:rsidR="00836E81" w:rsidRPr="00C572DB" w:rsidRDefault="00836E81" w:rsidP="00470EE8">
            <w:pPr>
              <w:rPr>
                <w:rFonts w:cs="Times New Roman"/>
                <w:sz w:val="26"/>
                <w:szCs w:val="26"/>
              </w:rPr>
            </w:pPr>
            <w:r w:rsidRPr="00C572DB">
              <w:rPr>
                <w:rFonts w:cs="Times New Roman"/>
                <w:sz w:val="26"/>
                <w:szCs w:val="26"/>
              </w:rPr>
              <w:t>3</w:t>
            </w:r>
          </w:p>
        </w:tc>
        <w:tc>
          <w:tcPr>
            <w:tcW w:w="3131" w:type="dxa"/>
          </w:tcPr>
          <w:p w:rsidR="00836E81" w:rsidRPr="00C572DB" w:rsidRDefault="00836E81" w:rsidP="00470EE8">
            <w:pPr>
              <w:rPr>
                <w:rFonts w:cs="Times New Roman"/>
                <w:sz w:val="26"/>
                <w:szCs w:val="26"/>
              </w:rPr>
            </w:pPr>
          </w:p>
        </w:tc>
        <w:tc>
          <w:tcPr>
            <w:tcW w:w="2099" w:type="dxa"/>
          </w:tcPr>
          <w:p w:rsidR="00836E81" w:rsidRPr="00C572DB" w:rsidRDefault="00836E81" w:rsidP="00470EE8">
            <w:pPr>
              <w:rPr>
                <w:rFonts w:cs="Times New Roman"/>
                <w:sz w:val="26"/>
                <w:szCs w:val="26"/>
                <w:u w:val="single"/>
              </w:rPr>
            </w:pPr>
          </w:p>
        </w:tc>
        <w:tc>
          <w:tcPr>
            <w:tcW w:w="2099" w:type="dxa"/>
          </w:tcPr>
          <w:p w:rsidR="00836E81" w:rsidRPr="00C572DB" w:rsidRDefault="00836E81" w:rsidP="00470EE8">
            <w:pPr>
              <w:rPr>
                <w:rFonts w:cs="Times New Roman"/>
                <w:sz w:val="26"/>
                <w:szCs w:val="26"/>
                <w:u w:val="single"/>
              </w:rPr>
            </w:pPr>
          </w:p>
        </w:tc>
      </w:tr>
      <w:tr w:rsidR="00836E81" w:rsidRPr="00C572DB" w:rsidTr="00470EE8">
        <w:trPr>
          <w:jc w:val="center"/>
        </w:trPr>
        <w:tc>
          <w:tcPr>
            <w:tcW w:w="813" w:type="dxa"/>
          </w:tcPr>
          <w:p w:rsidR="00836E81" w:rsidRPr="00C572DB" w:rsidRDefault="00836E81" w:rsidP="00470EE8">
            <w:pPr>
              <w:rPr>
                <w:rFonts w:cs="Times New Roman"/>
                <w:sz w:val="26"/>
                <w:szCs w:val="26"/>
              </w:rPr>
            </w:pPr>
            <w:r w:rsidRPr="00C572DB">
              <w:rPr>
                <w:rFonts w:cs="Times New Roman"/>
                <w:sz w:val="26"/>
                <w:szCs w:val="26"/>
              </w:rPr>
              <w:t>4</w:t>
            </w:r>
          </w:p>
        </w:tc>
        <w:tc>
          <w:tcPr>
            <w:tcW w:w="3131" w:type="dxa"/>
          </w:tcPr>
          <w:p w:rsidR="00836E81" w:rsidRPr="00C572DB" w:rsidRDefault="00836E81" w:rsidP="00470EE8">
            <w:pPr>
              <w:rPr>
                <w:rFonts w:cs="Times New Roman"/>
                <w:sz w:val="26"/>
                <w:szCs w:val="26"/>
              </w:rPr>
            </w:pPr>
          </w:p>
        </w:tc>
        <w:tc>
          <w:tcPr>
            <w:tcW w:w="2099" w:type="dxa"/>
          </w:tcPr>
          <w:p w:rsidR="00836E81" w:rsidRPr="00C572DB" w:rsidRDefault="00836E81" w:rsidP="00470EE8">
            <w:pPr>
              <w:rPr>
                <w:rFonts w:cs="Times New Roman"/>
                <w:sz w:val="26"/>
                <w:szCs w:val="26"/>
                <w:u w:val="single"/>
              </w:rPr>
            </w:pPr>
          </w:p>
        </w:tc>
        <w:tc>
          <w:tcPr>
            <w:tcW w:w="2099" w:type="dxa"/>
          </w:tcPr>
          <w:p w:rsidR="00836E81" w:rsidRPr="00C572DB" w:rsidRDefault="00836E81" w:rsidP="00470EE8">
            <w:pPr>
              <w:rPr>
                <w:rFonts w:cs="Times New Roman"/>
                <w:sz w:val="26"/>
                <w:szCs w:val="26"/>
              </w:rPr>
            </w:pPr>
          </w:p>
        </w:tc>
      </w:tr>
      <w:tr w:rsidR="00836E81" w:rsidRPr="00C572DB" w:rsidTr="00470EE8">
        <w:trPr>
          <w:jc w:val="center"/>
        </w:trPr>
        <w:tc>
          <w:tcPr>
            <w:tcW w:w="813" w:type="dxa"/>
          </w:tcPr>
          <w:p w:rsidR="00836E81" w:rsidRPr="00C572DB" w:rsidRDefault="00836E81" w:rsidP="00470EE8">
            <w:pPr>
              <w:rPr>
                <w:rFonts w:cs="Times New Roman"/>
                <w:sz w:val="26"/>
                <w:szCs w:val="26"/>
              </w:rPr>
            </w:pPr>
            <w:r w:rsidRPr="00C572DB">
              <w:rPr>
                <w:rFonts w:cs="Times New Roman"/>
                <w:sz w:val="26"/>
                <w:szCs w:val="26"/>
              </w:rPr>
              <w:t>5</w:t>
            </w:r>
          </w:p>
        </w:tc>
        <w:tc>
          <w:tcPr>
            <w:tcW w:w="3131" w:type="dxa"/>
          </w:tcPr>
          <w:p w:rsidR="00836E81" w:rsidRPr="00C572DB" w:rsidRDefault="00836E81" w:rsidP="00470EE8">
            <w:pPr>
              <w:rPr>
                <w:rFonts w:cs="Times New Roman"/>
                <w:sz w:val="26"/>
                <w:szCs w:val="26"/>
              </w:rPr>
            </w:pPr>
          </w:p>
        </w:tc>
        <w:tc>
          <w:tcPr>
            <w:tcW w:w="2099" w:type="dxa"/>
          </w:tcPr>
          <w:p w:rsidR="00836E81" w:rsidRPr="00C572DB" w:rsidRDefault="00836E81" w:rsidP="00470EE8">
            <w:pPr>
              <w:rPr>
                <w:rFonts w:cs="Times New Roman"/>
                <w:sz w:val="26"/>
                <w:szCs w:val="26"/>
                <w:u w:val="single"/>
              </w:rPr>
            </w:pPr>
          </w:p>
        </w:tc>
        <w:tc>
          <w:tcPr>
            <w:tcW w:w="2099" w:type="dxa"/>
          </w:tcPr>
          <w:p w:rsidR="00836E81" w:rsidRPr="00C572DB" w:rsidRDefault="00836E81" w:rsidP="00470EE8">
            <w:pPr>
              <w:rPr>
                <w:rFonts w:cs="Times New Roman"/>
                <w:sz w:val="26"/>
                <w:szCs w:val="26"/>
              </w:rPr>
            </w:pPr>
          </w:p>
        </w:tc>
      </w:tr>
      <w:tr w:rsidR="00836E81" w:rsidRPr="00C572DB" w:rsidTr="00470EE8">
        <w:trPr>
          <w:jc w:val="center"/>
        </w:trPr>
        <w:tc>
          <w:tcPr>
            <w:tcW w:w="813" w:type="dxa"/>
          </w:tcPr>
          <w:p w:rsidR="00836E81" w:rsidRPr="00C572DB" w:rsidRDefault="00836E81" w:rsidP="00470EE8">
            <w:pPr>
              <w:rPr>
                <w:rFonts w:cs="Times New Roman"/>
                <w:sz w:val="26"/>
                <w:szCs w:val="26"/>
              </w:rPr>
            </w:pPr>
            <w:r w:rsidRPr="00C572DB">
              <w:rPr>
                <w:rFonts w:cs="Times New Roman"/>
                <w:sz w:val="26"/>
                <w:szCs w:val="26"/>
              </w:rPr>
              <w:t>….</w:t>
            </w:r>
          </w:p>
        </w:tc>
        <w:tc>
          <w:tcPr>
            <w:tcW w:w="3131" w:type="dxa"/>
          </w:tcPr>
          <w:p w:rsidR="00836E81" w:rsidRPr="00C572DB" w:rsidRDefault="00836E81" w:rsidP="00470EE8">
            <w:pPr>
              <w:rPr>
                <w:rFonts w:cs="Times New Roman"/>
                <w:sz w:val="26"/>
                <w:szCs w:val="26"/>
              </w:rPr>
            </w:pPr>
          </w:p>
        </w:tc>
        <w:tc>
          <w:tcPr>
            <w:tcW w:w="2099" w:type="dxa"/>
          </w:tcPr>
          <w:p w:rsidR="00836E81" w:rsidRPr="00C572DB" w:rsidRDefault="00836E81" w:rsidP="00470EE8">
            <w:pPr>
              <w:rPr>
                <w:rFonts w:cs="Times New Roman"/>
                <w:sz w:val="26"/>
                <w:szCs w:val="26"/>
                <w:u w:val="single"/>
              </w:rPr>
            </w:pPr>
          </w:p>
        </w:tc>
        <w:tc>
          <w:tcPr>
            <w:tcW w:w="2099" w:type="dxa"/>
          </w:tcPr>
          <w:p w:rsidR="00836E81" w:rsidRPr="00C572DB" w:rsidRDefault="00836E81" w:rsidP="00470EE8">
            <w:pPr>
              <w:rPr>
                <w:rFonts w:cs="Times New Roman"/>
                <w:sz w:val="26"/>
                <w:szCs w:val="26"/>
              </w:rPr>
            </w:pPr>
          </w:p>
        </w:tc>
      </w:tr>
    </w:tbl>
    <w:p w:rsidR="00836E81" w:rsidRPr="00C572DB" w:rsidRDefault="00836E81" w:rsidP="00836E81">
      <w:pPr>
        <w:rPr>
          <w:rFonts w:cs="Times New Roman"/>
          <w:iCs/>
          <w:sz w:val="26"/>
          <w:szCs w:val="26"/>
        </w:rPr>
      </w:pPr>
    </w:p>
    <w:p w:rsidR="00836E81" w:rsidRPr="00C572DB" w:rsidRDefault="00836E81" w:rsidP="00836E81">
      <w:pPr>
        <w:rPr>
          <w:rFonts w:cs="Times New Roman"/>
          <w:sz w:val="26"/>
          <w:szCs w:val="26"/>
        </w:rPr>
      </w:pPr>
      <w:r w:rsidRPr="00C572DB">
        <w:rPr>
          <w:rFonts w:cs="Times New Roman"/>
          <w:sz w:val="26"/>
          <w:szCs w:val="26"/>
        </w:rPr>
        <w:t>Le soumissionnaire fournira des détails sur le personnel proposé et leur expérience suivant les formulaires inclus dans la Section II, Formulaires de Soumission.</w:t>
      </w:r>
    </w:p>
    <w:p w:rsidR="00836E81" w:rsidRDefault="00836E81" w:rsidP="00836E81">
      <w:pPr>
        <w:rPr>
          <w:rFonts w:cs="Times New Roman"/>
          <w:sz w:val="26"/>
          <w:szCs w:val="26"/>
        </w:rPr>
      </w:pPr>
    </w:p>
    <w:p w:rsidR="007B4D36" w:rsidRDefault="007B4D36" w:rsidP="00836E81">
      <w:pPr>
        <w:rPr>
          <w:rFonts w:cs="Times New Roman"/>
          <w:sz w:val="26"/>
          <w:szCs w:val="26"/>
        </w:rPr>
      </w:pPr>
    </w:p>
    <w:p w:rsidR="007B4D36" w:rsidRDefault="007B4D36" w:rsidP="00836E81">
      <w:pPr>
        <w:rPr>
          <w:rFonts w:cs="Times New Roman"/>
          <w:sz w:val="26"/>
          <w:szCs w:val="26"/>
        </w:rPr>
      </w:pPr>
    </w:p>
    <w:p w:rsidR="007B4D36" w:rsidRDefault="007B4D36" w:rsidP="00836E81">
      <w:pPr>
        <w:rPr>
          <w:rFonts w:cs="Times New Roman"/>
          <w:sz w:val="26"/>
          <w:szCs w:val="26"/>
        </w:rPr>
      </w:pPr>
    </w:p>
    <w:p w:rsidR="007B4D36" w:rsidRDefault="007B4D36" w:rsidP="00836E81">
      <w:pPr>
        <w:rPr>
          <w:rFonts w:cs="Times New Roman"/>
          <w:sz w:val="26"/>
          <w:szCs w:val="26"/>
        </w:rPr>
      </w:pPr>
    </w:p>
    <w:p w:rsidR="007B4D36" w:rsidRDefault="007B4D36" w:rsidP="00836E81">
      <w:pPr>
        <w:rPr>
          <w:rFonts w:cs="Times New Roman"/>
          <w:sz w:val="26"/>
          <w:szCs w:val="26"/>
        </w:rPr>
      </w:pPr>
    </w:p>
    <w:p w:rsidR="007B4D36" w:rsidRDefault="007B4D36" w:rsidP="00836E81">
      <w:pPr>
        <w:rPr>
          <w:rFonts w:cs="Times New Roman"/>
          <w:sz w:val="26"/>
          <w:szCs w:val="26"/>
        </w:rPr>
      </w:pPr>
    </w:p>
    <w:p w:rsidR="007B4D36" w:rsidRDefault="007B4D36" w:rsidP="00836E81">
      <w:pPr>
        <w:rPr>
          <w:rFonts w:cs="Times New Roman"/>
          <w:sz w:val="26"/>
          <w:szCs w:val="26"/>
        </w:rPr>
      </w:pPr>
    </w:p>
    <w:p w:rsidR="007B4D36" w:rsidRDefault="007B4D36" w:rsidP="00836E81">
      <w:pPr>
        <w:rPr>
          <w:rFonts w:cs="Times New Roman"/>
          <w:sz w:val="26"/>
          <w:szCs w:val="26"/>
        </w:rPr>
      </w:pPr>
    </w:p>
    <w:p w:rsidR="007B4D36" w:rsidRPr="00C572DB" w:rsidRDefault="007B4D36" w:rsidP="00836E81">
      <w:pPr>
        <w:rPr>
          <w:rFonts w:cs="Times New Roman"/>
          <w:sz w:val="26"/>
          <w:szCs w:val="26"/>
        </w:rPr>
      </w:pPr>
    </w:p>
    <w:p w:rsidR="00836E81" w:rsidRPr="00C572DB" w:rsidRDefault="00836E81" w:rsidP="00836E81">
      <w:pPr>
        <w:rPr>
          <w:rFonts w:cs="Times New Roman"/>
          <w:sz w:val="26"/>
          <w:szCs w:val="26"/>
        </w:rPr>
      </w:pPr>
      <w:r w:rsidRPr="00C572DB">
        <w:rPr>
          <w:rFonts w:cs="Times New Roman"/>
          <w:b/>
          <w:sz w:val="26"/>
          <w:szCs w:val="26"/>
        </w:rPr>
        <w:t>3.5</w:t>
      </w:r>
      <w:r w:rsidRPr="00C572DB">
        <w:rPr>
          <w:rFonts w:cs="Times New Roman"/>
          <w:b/>
          <w:sz w:val="26"/>
          <w:szCs w:val="26"/>
        </w:rPr>
        <w:tab/>
        <w:t>Matériel</w:t>
      </w:r>
    </w:p>
    <w:p w:rsidR="00836E81" w:rsidRPr="00C572DB" w:rsidRDefault="00836E81" w:rsidP="00836E81">
      <w:pPr>
        <w:ind w:left="780"/>
        <w:rPr>
          <w:rFonts w:cs="Times New Roman"/>
          <w:i/>
          <w:sz w:val="26"/>
          <w:szCs w:val="26"/>
        </w:rPr>
        <w:sectPr w:rsidR="00836E81" w:rsidRPr="00C572DB" w:rsidSect="00836E81">
          <w:endnotePr>
            <w:numFmt w:val="decimal"/>
          </w:endnotePr>
          <w:type w:val="continuous"/>
          <w:pgSz w:w="12240" w:h="15840" w:code="1"/>
          <w:pgMar w:top="1440" w:right="1440" w:bottom="1440" w:left="1440" w:header="720" w:footer="720" w:gutter="0"/>
          <w:paperSrc w:first="15" w:other="15"/>
          <w:cols w:space="720"/>
          <w:titlePg/>
        </w:sectPr>
      </w:pPr>
      <w:r w:rsidRPr="00C572DB">
        <w:rPr>
          <w:rFonts w:cs="Times New Roman"/>
          <w:sz w:val="26"/>
          <w:szCs w:val="26"/>
        </w:rPr>
        <w:t xml:space="preserve">Le soumissionnaire démontrera qu’il dispose du matériel clé suivant pour les services </w:t>
      </w:r>
      <w:r w:rsidRPr="00C572DB">
        <w:rPr>
          <w:rFonts w:cs="Times New Roman"/>
          <w:i/>
          <w:sz w:val="26"/>
          <w:szCs w:val="26"/>
        </w:rPr>
        <w:t>[Spécifier les critères pour chaque lot, le cas échéant]</w:t>
      </w:r>
    </w:p>
    <w:p w:rsidR="00836E81" w:rsidRPr="00C572DB" w:rsidRDefault="00836E81" w:rsidP="00836E81">
      <w:pPr>
        <w:ind w:left="780"/>
        <w:rPr>
          <w:rFonts w:cs="Times New Roman"/>
          <w:bCs/>
          <w:sz w:val="26"/>
          <w:szCs w:val="26"/>
        </w:rPr>
        <w:sectPr w:rsidR="00836E81" w:rsidRPr="00C572DB" w:rsidSect="00836E81">
          <w:endnotePr>
            <w:numFmt w:val="decimal"/>
          </w:endnotePr>
          <w:type w:val="continuous"/>
          <w:pgSz w:w="12240" w:h="15840" w:code="1"/>
          <w:pgMar w:top="1440" w:right="1440" w:bottom="1440" w:left="1440" w:header="720" w:footer="720" w:gutter="0"/>
          <w:paperSrc w:first="15" w:other="15"/>
          <w:cols w:space="720"/>
          <w:titlePg/>
        </w:sectPr>
      </w:pPr>
    </w:p>
    <w:p w:rsidR="00470EE8" w:rsidRPr="00C572DB" w:rsidRDefault="00470EE8">
      <w:pPr>
        <w:ind w:left="780"/>
        <w:rPr>
          <w:rFonts w:cs="Times New Roman"/>
          <w:bCs/>
          <w:sz w:val="26"/>
          <w:szCs w:val="26"/>
        </w:rPr>
      </w:pPr>
    </w:p>
    <w:p w:rsidR="00470EE8" w:rsidRPr="00C572DB" w:rsidRDefault="00470EE8">
      <w:pPr>
        <w:ind w:left="780"/>
        <w:rPr>
          <w:rFonts w:cs="Times New Roman"/>
          <w:bCs/>
          <w:sz w:val="26"/>
          <w:szCs w:val="26"/>
        </w:rPr>
      </w:pPr>
    </w:p>
    <w:p w:rsidR="00836E81" w:rsidRPr="00C572DB" w:rsidRDefault="00836E81" w:rsidP="00836E81">
      <w:pPr>
        <w:rPr>
          <w:rFonts w:cs="Times New Roman"/>
          <w:i/>
          <w:sz w:val="26"/>
          <w:szCs w:val="26"/>
        </w:rPr>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680"/>
        <w:gridCol w:w="2430"/>
      </w:tblGrid>
      <w:tr w:rsidR="00836E81" w:rsidRPr="00C572DB" w:rsidTr="00470EE8">
        <w:trPr>
          <w:jc w:val="center"/>
        </w:trPr>
        <w:tc>
          <w:tcPr>
            <w:tcW w:w="900" w:type="dxa"/>
            <w:vAlign w:val="center"/>
          </w:tcPr>
          <w:p w:rsidR="00836E81" w:rsidRPr="00C572DB" w:rsidRDefault="00836E81" w:rsidP="00470EE8">
            <w:pPr>
              <w:rPr>
                <w:rFonts w:cs="Times New Roman"/>
                <w:b/>
                <w:bCs/>
                <w:sz w:val="26"/>
                <w:szCs w:val="26"/>
              </w:rPr>
            </w:pPr>
            <w:r w:rsidRPr="00C572DB">
              <w:rPr>
                <w:rFonts w:cs="Times New Roman"/>
                <w:b/>
                <w:bCs/>
                <w:sz w:val="26"/>
                <w:szCs w:val="26"/>
              </w:rPr>
              <w:t>No.</w:t>
            </w:r>
          </w:p>
        </w:tc>
        <w:tc>
          <w:tcPr>
            <w:tcW w:w="4680" w:type="dxa"/>
            <w:vAlign w:val="center"/>
          </w:tcPr>
          <w:p w:rsidR="00836E81" w:rsidRPr="00C572DB" w:rsidRDefault="00836E81" w:rsidP="00470EE8">
            <w:pPr>
              <w:rPr>
                <w:rFonts w:cs="Times New Roman"/>
                <w:b/>
                <w:bCs/>
                <w:sz w:val="26"/>
                <w:szCs w:val="26"/>
              </w:rPr>
            </w:pPr>
            <w:r w:rsidRPr="00C572DB">
              <w:rPr>
                <w:rFonts w:cs="Times New Roman"/>
                <w:b/>
                <w:bCs/>
                <w:sz w:val="26"/>
                <w:szCs w:val="26"/>
              </w:rPr>
              <w:t>Type de matériel et caractéristiques</w:t>
            </w:r>
          </w:p>
        </w:tc>
        <w:tc>
          <w:tcPr>
            <w:tcW w:w="2430" w:type="dxa"/>
            <w:vAlign w:val="center"/>
          </w:tcPr>
          <w:p w:rsidR="00836E81" w:rsidRPr="00C572DB" w:rsidRDefault="00836E81" w:rsidP="00470EE8">
            <w:pPr>
              <w:rPr>
                <w:rFonts w:cs="Times New Roman"/>
                <w:b/>
                <w:bCs/>
                <w:sz w:val="26"/>
                <w:szCs w:val="26"/>
              </w:rPr>
            </w:pPr>
            <w:r w:rsidRPr="00C572DB">
              <w:rPr>
                <w:rFonts w:cs="Times New Roman"/>
                <w:b/>
                <w:bCs/>
                <w:sz w:val="26"/>
                <w:szCs w:val="26"/>
              </w:rPr>
              <w:t>Nombre min. requis</w:t>
            </w:r>
          </w:p>
        </w:tc>
      </w:tr>
      <w:tr w:rsidR="00836E81" w:rsidRPr="00C572DB" w:rsidTr="00470EE8">
        <w:trPr>
          <w:jc w:val="center"/>
        </w:trPr>
        <w:tc>
          <w:tcPr>
            <w:tcW w:w="900" w:type="dxa"/>
          </w:tcPr>
          <w:p w:rsidR="00836E81" w:rsidRPr="00C572DB" w:rsidRDefault="00836E81" w:rsidP="00470EE8">
            <w:pPr>
              <w:rPr>
                <w:rFonts w:cs="Times New Roman"/>
                <w:sz w:val="26"/>
                <w:szCs w:val="26"/>
              </w:rPr>
            </w:pPr>
            <w:r w:rsidRPr="00C572DB">
              <w:rPr>
                <w:rFonts w:cs="Times New Roman"/>
                <w:sz w:val="26"/>
                <w:szCs w:val="26"/>
              </w:rPr>
              <w:t>1</w:t>
            </w:r>
          </w:p>
        </w:tc>
        <w:tc>
          <w:tcPr>
            <w:tcW w:w="4680" w:type="dxa"/>
          </w:tcPr>
          <w:p w:rsidR="00836E81" w:rsidRPr="00C572DB" w:rsidRDefault="00836E81" w:rsidP="00470EE8">
            <w:pPr>
              <w:rPr>
                <w:rFonts w:cs="Times New Roman"/>
                <w:sz w:val="26"/>
                <w:szCs w:val="26"/>
              </w:rPr>
            </w:pPr>
          </w:p>
        </w:tc>
        <w:tc>
          <w:tcPr>
            <w:tcW w:w="2430" w:type="dxa"/>
          </w:tcPr>
          <w:p w:rsidR="00836E81" w:rsidRPr="00C572DB" w:rsidRDefault="00836E81" w:rsidP="00470EE8">
            <w:pPr>
              <w:rPr>
                <w:rFonts w:cs="Times New Roman"/>
                <w:sz w:val="26"/>
                <w:szCs w:val="26"/>
              </w:rPr>
            </w:pPr>
          </w:p>
        </w:tc>
      </w:tr>
      <w:tr w:rsidR="00836E81" w:rsidRPr="00C572DB" w:rsidTr="00470EE8">
        <w:trPr>
          <w:jc w:val="center"/>
        </w:trPr>
        <w:tc>
          <w:tcPr>
            <w:tcW w:w="900" w:type="dxa"/>
          </w:tcPr>
          <w:p w:rsidR="00836E81" w:rsidRPr="00C572DB" w:rsidRDefault="00836E81" w:rsidP="00470EE8">
            <w:pPr>
              <w:rPr>
                <w:rFonts w:cs="Times New Roman"/>
                <w:sz w:val="26"/>
                <w:szCs w:val="26"/>
              </w:rPr>
            </w:pPr>
            <w:r w:rsidRPr="00C572DB">
              <w:rPr>
                <w:rFonts w:cs="Times New Roman"/>
                <w:sz w:val="26"/>
                <w:szCs w:val="26"/>
              </w:rPr>
              <w:t>2</w:t>
            </w:r>
          </w:p>
        </w:tc>
        <w:tc>
          <w:tcPr>
            <w:tcW w:w="4680" w:type="dxa"/>
          </w:tcPr>
          <w:p w:rsidR="00836E81" w:rsidRPr="00C572DB" w:rsidRDefault="00836E81" w:rsidP="00470EE8">
            <w:pPr>
              <w:rPr>
                <w:rFonts w:cs="Times New Roman"/>
                <w:sz w:val="26"/>
                <w:szCs w:val="26"/>
              </w:rPr>
            </w:pPr>
          </w:p>
        </w:tc>
        <w:tc>
          <w:tcPr>
            <w:tcW w:w="2430" w:type="dxa"/>
          </w:tcPr>
          <w:p w:rsidR="00836E81" w:rsidRPr="00C572DB" w:rsidRDefault="00836E81" w:rsidP="00470EE8">
            <w:pPr>
              <w:rPr>
                <w:rFonts w:cs="Times New Roman"/>
                <w:sz w:val="26"/>
                <w:szCs w:val="26"/>
                <w:u w:val="single"/>
              </w:rPr>
            </w:pPr>
          </w:p>
        </w:tc>
      </w:tr>
      <w:tr w:rsidR="00836E81" w:rsidRPr="00C572DB" w:rsidTr="00470EE8">
        <w:trPr>
          <w:jc w:val="center"/>
        </w:trPr>
        <w:tc>
          <w:tcPr>
            <w:tcW w:w="900" w:type="dxa"/>
          </w:tcPr>
          <w:p w:rsidR="00836E81" w:rsidRPr="00C572DB" w:rsidRDefault="00836E81" w:rsidP="00470EE8">
            <w:pPr>
              <w:rPr>
                <w:rFonts w:cs="Times New Roman"/>
                <w:sz w:val="26"/>
                <w:szCs w:val="26"/>
              </w:rPr>
            </w:pPr>
            <w:r w:rsidRPr="00C572DB">
              <w:rPr>
                <w:rFonts w:cs="Times New Roman"/>
                <w:sz w:val="26"/>
                <w:szCs w:val="26"/>
              </w:rPr>
              <w:t>3</w:t>
            </w:r>
          </w:p>
        </w:tc>
        <w:tc>
          <w:tcPr>
            <w:tcW w:w="4680" w:type="dxa"/>
          </w:tcPr>
          <w:p w:rsidR="00836E81" w:rsidRPr="00C572DB" w:rsidRDefault="00836E81" w:rsidP="00470EE8">
            <w:pPr>
              <w:rPr>
                <w:rFonts w:cs="Times New Roman"/>
                <w:sz w:val="26"/>
                <w:szCs w:val="26"/>
              </w:rPr>
            </w:pPr>
          </w:p>
        </w:tc>
        <w:tc>
          <w:tcPr>
            <w:tcW w:w="2430" w:type="dxa"/>
          </w:tcPr>
          <w:p w:rsidR="00836E81" w:rsidRPr="00C572DB" w:rsidRDefault="00836E81" w:rsidP="00470EE8">
            <w:pPr>
              <w:rPr>
                <w:rFonts w:cs="Times New Roman"/>
                <w:sz w:val="26"/>
                <w:szCs w:val="26"/>
                <w:u w:val="single"/>
              </w:rPr>
            </w:pPr>
          </w:p>
        </w:tc>
      </w:tr>
      <w:tr w:rsidR="00836E81" w:rsidRPr="00C572DB" w:rsidTr="00470EE8">
        <w:trPr>
          <w:jc w:val="center"/>
        </w:trPr>
        <w:tc>
          <w:tcPr>
            <w:tcW w:w="900" w:type="dxa"/>
          </w:tcPr>
          <w:p w:rsidR="00836E81" w:rsidRPr="00C572DB" w:rsidRDefault="00836E81" w:rsidP="00470EE8">
            <w:pPr>
              <w:rPr>
                <w:rFonts w:cs="Times New Roman"/>
                <w:sz w:val="26"/>
                <w:szCs w:val="26"/>
              </w:rPr>
            </w:pPr>
            <w:r w:rsidRPr="00C572DB">
              <w:rPr>
                <w:rFonts w:cs="Times New Roman"/>
                <w:sz w:val="26"/>
                <w:szCs w:val="26"/>
              </w:rPr>
              <w:t>4</w:t>
            </w:r>
          </w:p>
        </w:tc>
        <w:tc>
          <w:tcPr>
            <w:tcW w:w="4680" w:type="dxa"/>
          </w:tcPr>
          <w:p w:rsidR="00836E81" w:rsidRPr="00C572DB" w:rsidRDefault="00836E81" w:rsidP="00470EE8">
            <w:pPr>
              <w:rPr>
                <w:rFonts w:cs="Times New Roman"/>
                <w:sz w:val="26"/>
                <w:szCs w:val="26"/>
              </w:rPr>
            </w:pPr>
          </w:p>
        </w:tc>
        <w:tc>
          <w:tcPr>
            <w:tcW w:w="2430" w:type="dxa"/>
          </w:tcPr>
          <w:p w:rsidR="00836E81" w:rsidRPr="00C572DB" w:rsidRDefault="00836E81" w:rsidP="00470EE8">
            <w:pPr>
              <w:rPr>
                <w:rFonts w:cs="Times New Roman"/>
                <w:sz w:val="26"/>
                <w:szCs w:val="26"/>
                <w:u w:val="single"/>
              </w:rPr>
            </w:pPr>
          </w:p>
        </w:tc>
      </w:tr>
      <w:tr w:rsidR="00836E81" w:rsidRPr="00C572DB" w:rsidTr="00470EE8">
        <w:trPr>
          <w:jc w:val="center"/>
        </w:trPr>
        <w:tc>
          <w:tcPr>
            <w:tcW w:w="900" w:type="dxa"/>
          </w:tcPr>
          <w:p w:rsidR="00836E81" w:rsidRPr="00C572DB" w:rsidRDefault="00836E81" w:rsidP="00470EE8">
            <w:pPr>
              <w:rPr>
                <w:rFonts w:cs="Times New Roman"/>
                <w:sz w:val="26"/>
                <w:szCs w:val="26"/>
              </w:rPr>
            </w:pPr>
            <w:r w:rsidRPr="00C572DB">
              <w:rPr>
                <w:rFonts w:cs="Times New Roman"/>
                <w:sz w:val="26"/>
                <w:szCs w:val="26"/>
              </w:rPr>
              <w:t>5</w:t>
            </w:r>
          </w:p>
        </w:tc>
        <w:tc>
          <w:tcPr>
            <w:tcW w:w="4680" w:type="dxa"/>
          </w:tcPr>
          <w:p w:rsidR="00836E81" w:rsidRPr="00C572DB" w:rsidRDefault="00836E81" w:rsidP="00470EE8">
            <w:pPr>
              <w:rPr>
                <w:rFonts w:cs="Times New Roman"/>
                <w:sz w:val="26"/>
                <w:szCs w:val="26"/>
              </w:rPr>
            </w:pPr>
          </w:p>
        </w:tc>
        <w:tc>
          <w:tcPr>
            <w:tcW w:w="2430" w:type="dxa"/>
          </w:tcPr>
          <w:p w:rsidR="00836E81" w:rsidRPr="00C572DB" w:rsidRDefault="00836E81" w:rsidP="00470EE8">
            <w:pPr>
              <w:rPr>
                <w:rFonts w:cs="Times New Roman"/>
                <w:sz w:val="26"/>
                <w:szCs w:val="26"/>
                <w:u w:val="single"/>
              </w:rPr>
            </w:pPr>
          </w:p>
        </w:tc>
      </w:tr>
      <w:tr w:rsidR="00836E81" w:rsidRPr="00C572DB" w:rsidTr="00470EE8">
        <w:trPr>
          <w:jc w:val="center"/>
        </w:trPr>
        <w:tc>
          <w:tcPr>
            <w:tcW w:w="900" w:type="dxa"/>
          </w:tcPr>
          <w:p w:rsidR="00836E81" w:rsidRPr="00C572DB" w:rsidRDefault="00836E81" w:rsidP="00470EE8">
            <w:pPr>
              <w:rPr>
                <w:rFonts w:cs="Times New Roman"/>
                <w:sz w:val="26"/>
                <w:szCs w:val="26"/>
              </w:rPr>
            </w:pPr>
            <w:r w:rsidRPr="00C572DB">
              <w:rPr>
                <w:rFonts w:cs="Times New Roman"/>
                <w:sz w:val="26"/>
                <w:szCs w:val="26"/>
              </w:rPr>
              <w:t>…</w:t>
            </w:r>
          </w:p>
        </w:tc>
        <w:tc>
          <w:tcPr>
            <w:tcW w:w="4680" w:type="dxa"/>
          </w:tcPr>
          <w:p w:rsidR="00836E81" w:rsidRPr="00C572DB" w:rsidRDefault="00836E81" w:rsidP="00470EE8">
            <w:pPr>
              <w:rPr>
                <w:rFonts w:cs="Times New Roman"/>
                <w:sz w:val="26"/>
                <w:szCs w:val="26"/>
              </w:rPr>
            </w:pPr>
          </w:p>
        </w:tc>
        <w:tc>
          <w:tcPr>
            <w:tcW w:w="2430" w:type="dxa"/>
          </w:tcPr>
          <w:p w:rsidR="00836E81" w:rsidRPr="00C572DB" w:rsidRDefault="00836E81" w:rsidP="00470EE8">
            <w:pPr>
              <w:rPr>
                <w:rFonts w:cs="Times New Roman"/>
                <w:sz w:val="26"/>
                <w:szCs w:val="26"/>
                <w:u w:val="single"/>
              </w:rPr>
            </w:pPr>
          </w:p>
        </w:tc>
      </w:tr>
    </w:tbl>
    <w:p w:rsidR="00836E81" w:rsidRPr="00C572DB" w:rsidRDefault="00836E81" w:rsidP="00836E81">
      <w:pPr>
        <w:rPr>
          <w:rFonts w:cs="Times New Roman"/>
          <w:sz w:val="26"/>
          <w:szCs w:val="26"/>
        </w:rPr>
      </w:pPr>
    </w:p>
    <w:p w:rsidR="00836E81" w:rsidRPr="00C572DB" w:rsidRDefault="00836E81" w:rsidP="00836E81">
      <w:pPr>
        <w:rPr>
          <w:rFonts w:cs="Times New Roman"/>
          <w:sz w:val="26"/>
          <w:szCs w:val="26"/>
        </w:rPr>
      </w:pPr>
      <w:r w:rsidRPr="00C572DB">
        <w:rPr>
          <w:rFonts w:cs="Times New Roman"/>
          <w:sz w:val="26"/>
          <w:szCs w:val="26"/>
        </w:rPr>
        <w:t>Le soumissionnaire fournira davantage de détails au sujet du matériel proposé en utilisant le formulaire inclus dans la Section II. Formulaires de Soumission.</w:t>
      </w:r>
    </w:p>
    <w:p w:rsidR="00470EE8" w:rsidRPr="00C572DB" w:rsidRDefault="00470EE8">
      <w:pPr>
        <w:ind w:left="780"/>
        <w:rPr>
          <w:rFonts w:cs="Times New Roman"/>
          <w:bCs/>
          <w:sz w:val="26"/>
          <w:szCs w:val="26"/>
        </w:rPr>
      </w:pPr>
    </w:p>
    <w:p w:rsidR="00470EE8" w:rsidRPr="00C572DB" w:rsidRDefault="00470EE8">
      <w:pPr>
        <w:pStyle w:val="Paragraphedeliste"/>
        <w:ind w:left="504"/>
        <w:rPr>
          <w:sz w:val="26"/>
          <w:szCs w:val="26"/>
          <w:lang w:val="fr-FR"/>
        </w:rPr>
      </w:pPr>
    </w:p>
    <w:p w:rsidR="00470EE8" w:rsidRPr="00C572DB" w:rsidRDefault="00470EE8">
      <w:pPr>
        <w:pStyle w:val="Paragraphedeliste"/>
        <w:ind w:left="504"/>
        <w:rPr>
          <w:sz w:val="26"/>
          <w:szCs w:val="26"/>
          <w:lang w:val="fr-FR"/>
        </w:rPr>
      </w:pPr>
    </w:p>
    <w:p w:rsidR="00B254B7" w:rsidRPr="00C572DB" w:rsidRDefault="00836E81" w:rsidP="00B254B7">
      <w:pPr>
        <w:rPr>
          <w:rFonts w:cs="Times New Roman"/>
          <w:b/>
          <w:sz w:val="26"/>
          <w:szCs w:val="26"/>
        </w:rPr>
      </w:pPr>
      <w:r w:rsidRPr="00C572DB">
        <w:rPr>
          <w:rFonts w:cs="Times New Roman"/>
          <w:sz w:val="26"/>
          <w:szCs w:val="26"/>
        </w:rPr>
        <w:br w:type="page"/>
      </w:r>
      <w:r w:rsidR="00B254B7" w:rsidRPr="00C572DB">
        <w:rPr>
          <w:rFonts w:cs="Times New Roman"/>
          <w:b/>
          <w:sz w:val="26"/>
          <w:szCs w:val="26"/>
        </w:rPr>
        <w:t>B. Si une pré-qualification n’a pas été effectuée préalablement</w:t>
      </w:r>
    </w:p>
    <w:p w:rsidR="00B254B7" w:rsidRPr="00C572DB" w:rsidRDefault="00B254B7" w:rsidP="00B254B7">
      <w:pPr>
        <w:rPr>
          <w:rFonts w:cs="Times New Roman"/>
          <w:b/>
          <w:sz w:val="26"/>
          <w:szCs w:val="26"/>
        </w:rPr>
      </w:pPr>
    </w:p>
    <w:p w:rsidR="00B254B7" w:rsidRPr="00C572DB" w:rsidRDefault="00B254B7" w:rsidP="00B254B7">
      <w:pPr>
        <w:rPr>
          <w:rFonts w:cs="Times New Roman"/>
          <w:sz w:val="26"/>
          <w:szCs w:val="26"/>
        </w:rPr>
      </w:pPr>
      <w:r w:rsidRPr="00C572DB">
        <w:rPr>
          <w:rFonts w:cs="Times New Roman"/>
          <w:sz w:val="26"/>
          <w:szCs w:val="26"/>
        </w:rPr>
        <w:t>Cette section inclut les facteurs, méthodes et critères que l’autorité contractante doit utiliser pour évaluer une offre et déterminer si un soumissionnaire satisfait aux qualifications requises. L’autorité contractante n’utilisera pas d’autres critères que ceux indiqués dans le présent Dossier d’appel d’offres.</w:t>
      </w:r>
    </w:p>
    <w:p w:rsidR="00B254B7" w:rsidRPr="00C572DB" w:rsidRDefault="00B254B7" w:rsidP="00B254B7">
      <w:pPr>
        <w:rPr>
          <w:rFonts w:cs="Times New Roman"/>
          <w:sz w:val="26"/>
          <w:szCs w:val="26"/>
        </w:rPr>
      </w:pPr>
    </w:p>
    <w:p w:rsidR="00B254B7" w:rsidRPr="00C572DB" w:rsidRDefault="00B254B7" w:rsidP="00B254B7">
      <w:pPr>
        <w:rPr>
          <w:rFonts w:cs="Times New Roman"/>
          <w:sz w:val="26"/>
          <w:szCs w:val="26"/>
        </w:rPr>
      </w:pPr>
      <w:r w:rsidRPr="00C572DB">
        <w:rPr>
          <w:rFonts w:cs="Times New Roman"/>
          <w:sz w:val="26"/>
          <w:szCs w:val="26"/>
        </w:rPr>
        <w:t>Le soumissionnaire fournira tous les renseignements demandés dans les formulaires joints à la Section II, Formulaires de soumission.</w:t>
      </w:r>
    </w:p>
    <w:p w:rsidR="00B254B7" w:rsidRPr="00C572DB" w:rsidRDefault="00B254B7" w:rsidP="00B254B7">
      <w:pPr>
        <w:rPr>
          <w:rFonts w:cs="Times New Roman"/>
          <w:sz w:val="26"/>
          <w:szCs w:val="26"/>
        </w:rPr>
      </w:pPr>
    </w:p>
    <w:p w:rsidR="00B254B7" w:rsidRPr="00C572DB" w:rsidRDefault="00B254B7" w:rsidP="00B254B7">
      <w:pPr>
        <w:rPr>
          <w:rFonts w:cs="Times New Roman"/>
          <w:i/>
          <w:iCs/>
          <w:sz w:val="26"/>
          <w:szCs w:val="26"/>
        </w:rPr>
      </w:pPr>
      <w:r w:rsidRPr="00C572DB">
        <w:rPr>
          <w:rFonts w:cs="Times New Roman"/>
          <w:i/>
          <w:iCs/>
          <w:sz w:val="26"/>
          <w:szCs w:val="26"/>
        </w:rPr>
        <w:t>[</w:t>
      </w:r>
      <w:r w:rsidRPr="00C572DB">
        <w:rPr>
          <w:rFonts w:cs="Times New Roman"/>
          <w:i/>
          <w:sz w:val="26"/>
          <w:szCs w:val="26"/>
        </w:rPr>
        <w:t>L’autorité contractante</w:t>
      </w:r>
      <w:r w:rsidRPr="00C572DB">
        <w:rPr>
          <w:rFonts w:cs="Times New Roman"/>
          <w:i/>
          <w:iCs/>
          <w:sz w:val="26"/>
          <w:szCs w:val="26"/>
        </w:rPr>
        <w:t xml:space="preserve"> sélectionnera les critères considérés adéquats pour la passation du marché en question, insèrera le texte modèle en utilisant les exemples ci-dessous, ou un autre texte acceptable, et supprimera le texte en italiques.]</w:t>
      </w:r>
    </w:p>
    <w:p w:rsidR="00B254B7" w:rsidRPr="00C572DB" w:rsidRDefault="00B254B7" w:rsidP="00B254B7">
      <w:pPr>
        <w:rPr>
          <w:rFonts w:cs="Times New Roman"/>
          <w:sz w:val="26"/>
          <w:szCs w:val="26"/>
        </w:rPr>
      </w:pPr>
    </w:p>
    <w:p w:rsidR="00B254B7" w:rsidRPr="00C572DB" w:rsidRDefault="00B254B7" w:rsidP="00B254B7">
      <w:pPr>
        <w:rPr>
          <w:rFonts w:cs="Times New Roman"/>
          <w:sz w:val="26"/>
          <w:szCs w:val="26"/>
        </w:rPr>
        <w:sectPr w:rsidR="00B254B7" w:rsidRPr="00C572DB" w:rsidSect="00836E81">
          <w:endnotePr>
            <w:numFmt w:val="decimal"/>
          </w:endnotePr>
          <w:type w:val="continuous"/>
          <w:pgSz w:w="12240" w:h="15840" w:code="1"/>
          <w:pgMar w:top="1440" w:right="1440" w:bottom="1440" w:left="1440" w:header="720" w:footer="720" w:gutter="0"/>
          <w:paperSrc w:first="15" w:other="15"/>
          <w:cols w:space="720"/>
          <w:titlePg/>
        </w:sectPr>
      </w:pPr>
      <w:r w:rsidRPr="00C572DB">
        <w:rPr>
          <w:rFonts w:cs="Times New Roman"/>
          <w:sz w:val="26"/>
          <w:szCs w:val="26"/>
        </w:rPr>
        <w:t>Tout montant indiqué par le soumissionnaire sera en FCFA ou autre devise librement convertible. En cas de devise étrangère, indiquée dans les DPAO, le taux de change est celui communiqué par la BCEAO à la date limite de dépôt des offres.</w:t>
      </w:r>
    </w:p>
    <w:p w:rsidR="00B254B7" w:rsidRPr="00C572DB" w:rsidRDefault="00B254B7" w:rsidP="00B254B7">
      <w:pPr>
        <w:rPr>
          <w:rFonts w:cs="Times New Roman"/>
          <w:sz w:val="26"/>
          <w:szCs w:val="26"/>
        </w:rPr>
      </w:pPr>
    </w:p>
    <w:p w:rsidR="00B254B7" w:rsidRPr="00C572DB" w:rsidRDefault="00B254B7" w:rsidP="00B254B7">
      <w:pPr>
        <w:rPr>
          <w:rFonts w:cs="Times New Roman"/>
          <w:b/>
          <w:sz w:val="26"/>
          <w:szCs w:val="26"/>
        </w:rPr>
      </w:pPr>
      <w:r w:rsidRPr="00C572DB">
        <w:rPr>
          <w:rFonts w:cs="Times New Roman"/>
          <w:b/>
          <w:sz w:val="26"/>
          <w:szCs w:val="26"/>
        </w:rPr>
        <w:t xml:space="preserve">1. </w:t>
      </w:r>
      <w:r w:rsidRPr="00C572DB">
        <w:rPr>
          <w:rFonts w:cs="Times New Roman"/>
          <w:b/>
          <w:sz w:val="26"/>
          <w:szCs w:val="26"/>
        </w:rPr>
        <w:tab/>
        <w:t xml:space="preserve">Marges de préférence </w:t>
      </w:r>
    </w:p>
    <w:p w:rsidR="00B254B7" w:rsidRPr="00C572DB" w:rsidRDefault="00B254B7" w:rsidP="00B254B7">
      <w:pPr>
        <w:rPr>
          <w:rFonts w:cs="Times New Roman"/>
          <w:sz w:val="26"/>
          <w:szCs w:val="26"/>
        </w:rPr>
      </w:pPr>
      <w:r w:rsidRPr="00C572DB">
        <w:rPr>
          <w:rFonts w:cs="Times New Roman"/>
          <w:sz w:val="26"/>
          <w:szCs w:val="26"/>
        </w:rPr>
        <w:t>En application des DPAO, des marges de préférence seront accordées conformément aux stipulations de la clause 34 des IC.</w:t>
      </w:r>
    </w:p>
    <w:p w:rsidR="00B254B7" w:rsidRPr="00C572DB" w:rsidRDefault="00B254B7" w:rsidP="00B254B7">
      <w:pPr>
        <w:rPr>
          <w:rFonts w:cs="Times New Roman"/>
          <w:b/>
          <w:sz w:val="26"/>
          <w:szCs w:val="26"/>
        </w:rPr>
      </w:pPr>
    </w:p>
    <w:p w:rsidR="00B254B7" w:rsidRPr="00C572DB" w:rsidRDefault="00B254B7" w:rsidP="00B254B7">
      <w:pPr>
        <w:rPr>
          <w:rFonts w:cs="Times New Roman"/>
          <w:sz w:val="26"/>
          <w:szCs w:val="26"/>
        </w:rPr>
      </w:pPr>
    </w:p>
    <w:p w:rsidR="00B254B7" w:rsidRPr="00C572DB" w:rsidRDefault="00B254B7" w:rsidP="00B254B7">
      <w:pPr>
        <w:rPr>
          <w:rFonts w:cs="Times New Roman"/>
          <w:b/>
          <w:sz w:val="26"/>
          <w:szCs w:val="26"/>
        </w:rPr>
      </w:pPr>
      <w:r w:rsidRPr="00C572DB">
        <w:rPr>
          <w:rFonts w:cs="Times New Roman"/>
          <w:b/>
          <w:sz w:val="26"/>
          <w:szCs w:val="26"/>
        </w:rPr>
        <w:t>2.</w:t>
      </w:r>
      <w:r w:rsidRPr="00C572DB">
        <w:rPr>
          <w:rFonts w:cs="Times New Roman"/>
          <w:b/>
          <w:sz w:val="26"/>
          <w:szCs w:val="26"/>
        </w:rPr>
        <w:tab/>
        <w:t>Évaluation de la conformité technique (IC31)</w:t>
      </w:r>
    </w:p>
    <w:p w:rsidR="00B254B7" w:rsidRPr="00C572DB" w:rsidRDefault="00B254B7" w:rsidP="00B254B7">
      <w:pPr>
        <w:rPr>
          <w:rFonts w:cs="Times New Roman"/>
          <w:sz w:val="26"/>
          <w:szCs w:val="26"/>
        </w:rPr>
      </w:pPr>
      <w:r w:rsidRPr="00C572DB">
        <w:rPr>
          <w:rFonts w:cs="Times New Roman"/>
          <w:sz w:val="26"/>
          <w:szCs w:val="26"/>
        </w:rPr>
        <w:t>En sus des critères dont la liste figure à l’article 31 des IC, les critères ci-après seront utilisés :</w:t>
      </w:r>
    </w:p>
    <w:p w:rsidR="00B254B7" w:rsidRPr="00C572DB" w:rsidRDefault="00B254B7" w:rsidP="00B254B7">
      <w:pPr>
        <w:rPr>
          <w:rFonts w:cs="Times New Roman"/>
          <w:sz w:val="26"/>
          <w:szCs w:val="26"/>
        </w:rPr>
      </w:pPr>
    </w:p>
    <w:p w:rsidR="00B254B7" w:rsidRPr="00C572DB" w:rsidRDefault="00B254B7" w:rsidP="00B254B7">
      <w:pPr>
        <w:rPr>
          <w:rFonts w:cs="Times New Roman"/>
          <w:sz w:val="26"/>
          <w:szCs w:val="26"/>
        </w:rPr>
      </w:pPr>
      <w:r w:rsidRPr="00C572DB">
        <w:rPr>
          <w:rFonts w:cs="Times New Roman"/>
          <w:b/>
          <w:sz w:val="26"/>
          <w:szCs w:val="26"/>
        </w:rPr>
        <w:t>2.1</w:t>
      </w:r>
      <w:r w:rsidRPr="00C572DB">
        <w:rPr>
          <w:rFonts w:cs="Times New Roman"/>
          <w:b/>
          <w:sz w:val="26"/>
          <w:szCs w:val="26"/>
        </w:rPr>
        <w:tab/>
        <w:t>Acceptabilité de l’offre technique</w:t>
      </w:r>
      <w:r w:rsidRPr="00C572DB">
        <w:rPr>
          <w:rFonts w:cs="Times New Roman"/>
          <w:sz w:val="26"/>
          <w:szCs w:val="26"/>
        </w:rPr>
        <w:t> :</w:t>
      </w:r>
    </w:p>
    <w:p w:rsidR="00B254B7" w:rsidRPr="00C572DB" w:rsidRDefault="00B254B7" w:rsidP="00B254B7">
      <w:pPr>
        <w:rPr>
          <w:rFonts w:cs="Times New Roman"/>
          <w:sz w:val="26"/>
          <w:szCs w:val="26"/>
        </w:rPr>
      </w:pPr>
      <w:r w:rsidRPr="00C572DB">
        <w:rPr>
          <w:rFonts w:cs="Times New Roman"/>
          <w:sz w:val="26"/>
          <w:szCs w:val="26"/>
        </w:rPr>
        <w:t xml:space="preserve">L’évaluation de l’offre technique présentée par le soumissionnaire comprendra (a) l’évaluation de la capacité technique du soumissionnaire à mobiliser les équipements et le personnel clés pour l’exécution du Marché, (b) la méthode d’exécution, (c) le calendrier de travail, et (d) les sources d’approvisionnement dans les détails suffisants, et en conformité avec les exigences définies à la partie II. </w:t>
      </w:r>
      <w:r w:rsidR="00DE038A">
        <w:rPr>
          <w:rFonts w:cs="Times New Roman"/>
          <w:sz w:val="26"/>
          <w:szCs w:val="26"/>
        </w:rPr>
        <w:t>P</w:t>
      </w:r>
      <w:r w:rsidR="00DE038A" w:rsidRPr="00C572DB">
        <w:rPr>
          <w:rFonts w:cs="Times New Roman"/>
          <w:sz w:val="26"/>
          <w:szCs w:val="26"/>
        </w:rPr>
        <w:t xml:space="preserve">rogramme </w:t>
      </w:r>
      <w:r w:rsidRPr="00C572DB">
        <w:rPr>
          <w:rFonts w:cs="Times New Roman"/>
          <w:sz w:val="26"/>
          <w:szCs w:val="26"/>
        </w:rPr>
        <w:t>d’activités.</w:t>
      </w:r>
    </w:p>
    <w:p w:rsidR="00B254B7" w:rsidRPr="00C572DB" w:rsidRDefault="00B254B7" w:rsidP="00B254B7">
      <w:pPr>
        <w:rPr>
          <w:rFonts w:cs="Times New Roman"/>
          <w:sz w:val="26"/>
          <w:szCs w:val="26"/>
        </w:rPr>
      </w:pPr>
    </w:p>
    <w:p w:rsidR="00B254B7" w:rsidRPr="00C572DB" w:rsidRDefault="00B254B7" w:rsidP="00B254B7">
      <w:pPr>
        <w:rPr>
          <w:rFonts w:cs="Times New Roman"/>
          <w:sz w:val="26"/>
          <w:szCs w:val="26"/>
        </w:rPr>
      </w:pPr>
      <w:r w:rsidRPr="00C572DB">
        <w:rPr>
          <w:rFonts w:cs="Times New Roman"/>
          <w:b/>
          <w:sz w:val="26"/>
          <w:szCs w:val="26"/>
        </w:rPr>
        <w:t>2.2</w:t>
      </w:r>
      <w:r w:rsidRPr="00C572DB">
        <w:rPr>
          <w:rFonts w:cs="Times New Roman"/>
          <w:b/>
          <w:sz w:val="26"/>
          <w:szCs w:val="26"/>
        </w:rPr>
        <w:tab/>
        <w:t xml:space="preserve">Marchés pour lots multiples (IC 33.7) </w:t>
      </w:r>
      <w:r w:rsidRPr="00C572DB">
        <w:rPr>
          <w:rFonts w:cs="Times New Roman"/>
          <w:sz w:val="26"/>
          <w:szCs w:val="26"/>
        </w:rPr>
        <w:t>: Si conformément à l’article 1.1 des IC, les offres sont sollicitées pour des lots individuels ou toute combinaison de lots, le marché sera attribué au(x) soumissionnaire(s) ayant remis une (des) offre(s) conforme(s)  et évaluée(s) économiquement la (les) plus avantageuse(s) par l’autorité contractante pour l’ensemble des lots combinés, après avoir pris en compte toutes les combinaisons possibles, sous réserve que le (les) soumissionnaire(s) retenu(s) satisfasse(nt) aux conditions de qualification (conformément à cette sous Section C, IC 36, vérification des qualifications a postériori).</w:t>
      </w:r>
    </w:p>
    <w:p w:rsidR="00B254B7" w:rsidRPr="00C572DB" w:rsidRDefault="00B254B7" w:rsidP="00B254B7">
      <w:pPr>
        <w:rPr>
          <w:rFonts w:cs="Times New Roman"/>
          <w:sz w:val="26"/>
          <w:szCs w:val="26"/>
        </w:rPr>
      </w:pPr>
    </w:p>
    <w:p w:rsidR="00B254B7" w:rsidRPr="00C572DB" w:rsidRDefault="00B254B7" w:rsidP="00B254B7">
      <w:pPr>
        <w:rPr>
          <w:rFonts w:cs="Times New Roman"/>
          <w:bCs/>
          <w:sz w:val="26"/>
          <w:szCs w:val="26"/>
        </w:rPr>
      </w:pPr>
      <w:r w:rsidRPr="00C572DB">
        <w:rPr>
          <w:rFonts w:cs="Times New Roman"/>
          <w:bCs/>
          <w:sz w:val="26"/>
          <w:szCs w:val="26"/>
        </w:rPr>
        <w:t xml:space="preserve">Pour déterminer le(les) soumissionnaire(s) présentant le moindre coût évalué de l’ensemble des lots combinés pour </w:t>
      </w:r>
      <w:r w:rsidRPr="00C572DB">
        <w:rPr>
          <w:rFonts w:cs="Times New Roman"/>
          <w:sz w:val="26"/>
          <w:szCs w:val="26"/>
        </w:rPr>
        <w:t>l’autorité contractante</w:t>
      </w:r>
      <w:r w:rsidRPr="00C572DB">
        <w:rPr>
          <w:rFonts w:cs="Times New Roman"/>
          <w:bCs/>
          <w:sz w:val="26"/>
          <w:szCs w:val="26"/>
        </w:rPr>
        <w:t xml:space="preserve">, </w:t>
      </w:r>
      <w:r w:rsidRPr="00C572DB">
        <w:rPr>
          <w:rFonts w:cs="Times New Roman"/>
          <w:sz w:val="26"/>
          <w:szCs w:val="26"/>
        </w:rPr>
        <w:t xml:space="preserve">l’autorité contractante </w:t>
      </w:r>
      <w:r w:rsidRPr="00C572DB">
        <w:rPr>
          <w:rFonts w:cs="Times New Roman"/>
          <w:bCs/>
          <w:sz w:val="26"/>
          <w:szCs w:val="26"/>
        </w:rPr>
        <w:t>devra procéder selon les étapes ci-après :</w:t>
      </w:r>
    </w:p>
    <w:p w:rsidR="00B254B7" w:rsidRPr="00C572DB" w:rsidRDefault="00B254B7" w:rsidP="00B254B7">
      <w:pPr>
        <w:rPr>
          <w:rFonts w:cs="Times New Roman"/>
          <w:bCs/>
          <w:sz w:val="26"/>
          <w:szCs w:val="26"/>
        </w:rPr>
      </w:pPr>
    </w:p>
    <w:p w:rsidR="00B254B7" w:rsidRPr="00C572DB" w:rsidRDefault="00B254B7" w:rsidP="00691EF1">
      <w:pPr>
        <w:numPr>
          <w:ilvl w:val="0"/>
          <w:numId w:val="44"/>
        </w:numPr>
        <w:rPr>
          <w:rFonts w:cs="Times New Roman"/>
          <w:bCs/>
          <w:sz w:val="26"/>
          <w:szCs w:val="26"/>
        </w:rPr>
      </w:pPr>
      <w:r w:rsidRPr="00C572DB">
        <w:rPr>
          <w:rFonts w:cs="Times New Roman"/>
          <w:bCs/>
          <w:sz w:val="26"/>
          <w:szCs w:val="26"/>
        </w:rPr>
        <w:t xml:space="preserve">évaluer les offres pour chacun des lots individuels afin d’identifier les offres conformes </w:t>
      </w:r>
      <w:r w:rsidRPr="00C572DB">
        <w:rPr>
          <w:rFonts w:cs="Times New Roman"/>
          <w:sz w:val="26"/>
          <w:szCs w:val="26"/>
        </w:rPr>
        <w:t>et évaluées économiquement les plus avantageuses</w:t>
      </w:r>
      <w:r w:rsidRPr="00C572DB">
        <w:rPr>
          <w:rFonts w:cs="Times New Roman"/>
          <w:bCs/>
          <w:sz w:val="26"/>
          <w:szCs w:val="26"/>
        </w:rPr>
        <w:t> ;</w:t>
      </w:r>
    </w:p>
    <w:p w:rsidR="00B254B7" w:rsidRPr="00C572DB" w:rsidRDefault="00B254B7" w:rsidP="00691EF1">
      <w:pPr>
        <w:numPr>
          <w:ilvl w:val="0"/>
          <w:numId w:val="44"/>
        </w:numPr>
        <w:rPr>
          <w:rFonts w:cs="Times New Roman"/>
          <w:bCs/>
          <w:sz w:val="26"/>
          <w:szCs w:val="26"/>
        </w:rPr>
      </w:pPr>
      <w:r w:rsidRPr="00C572DB">
        <w:rPr>
          <w:rFonts w:cs="Times New Roman"/>
          <w:bCs/>
          <w:sz w:val="26"/>
          <w:szCs w:val="26"/>
        </w:rPr>
        <w:t>pour chacun des lots, classer les offres conformes</w:t>
      </w:r>
      <w:r w:rsidRPr="00C572DB">
        <w:rPr>
          <w:rFonts w:cs="Times New Roman"/>
          <w:sz w:val="26"/>
          <w:szCs w:val="26"/>
        </w:rPr>
        <w:t xml:space="preserve"> et évaluée(s) économiquement la (les) plus avantageuse(s)</w:t>
      </w:r>
      <w:r w:rsidRPr="00C572DB">
        <w:rPr>
          <w:rFonts w:cs="Times New Roman"/>
          <w:bCs/>
          <w:sz w:val="26"/>
          <w:szCs w:val="26"/>
        </w:rPr>
        <w:t xml:space="preserve"> en commençant par le coût évalué le plus bas pour le lot ;</w:t>
      </w:r>
    </w:p>
    <w:p w:rsidR="00B254B7" w:rsidRPr="00C572DB" w:rsidRDefault="00B254B7" w:rsidP="00691EF1">
      <w:pPr>
        <w:numPr>
          <w:ilvl w:val="0"/>
          <w:numId w:val="44"/>
        </w:numPr>
        <w:rPr>
          <w:rFonts w:cs="Times New Roman"/>
          <w:bCs/>
          <w:sz w:val="26"/>
          <w:szCs w:val="26"/>
        </w:rPr>
      </w:pPr>
      <w:r w:rsidRPr="00C572DB">
        <w:rPr>
          <w:rFonts w:cs="Times New Roman"/>
          <w:bCs/>
          <w:sz w:val="26"/>
          <w:szCs w:val="26"/>
        </w:rPr>
        <w:t xml:space="preserve">appliquer au coût évalué mentionnés en b) ci-avant, tout rabais proposé par le </w:t>
      </w:r>
      <w:r w:rsidRPr="00C572DB">
        <w:rPr>
          <w:rFonts w:cs="Times New Roman"/>
          <w:sz w:val="26"/>
          <w:szCs w:val="26"/>
        </w:rPr>
        <w:t>soumissionnaire</w:t>
      </w:r>
      <w:r w:rsidRPr="00C572DB">
        <w:rPr>
          <w:rFonts w:cs="Times New Roman"/>
          <w:bCs/>
          <w:sz w:val="26"/>
          <w:szCs w:val="26"/>
        </w:rPr>
        <w:t xml:space="preserve"> en cas d’attribution de contrats multiples en tenant compte de la méthode d’application du rabais indiquée par ledit soumissionnaire, et</w:t>
      </w:r>
    </w:p>
    <w:p w:rsidR="00B254B7" w:rsidRPr="00C572DB" w:rsidRDefault="00B254B7" w:rsidP="00691EF1">
      <w:pPr>
        <w:numPr>
          <w:ilvl w:val="0"/>
          <w:numId w:val="44"/>
        </w:numPr>
        <w:rPr>
          <w:rFonts w:cs="Times New Roman"/>
          <w:sz w:val="26"/>
          <w:szCs w:val="26"/>
        </w:rPr>
        <w:sectPr w:rsidR="00B254B7" w:rsidRPr="00C572DB" w:rsidSect="00836E81">
          <w:endnotePr>
            <w:numFmt w:val="decimal"/>
          </w:endnotePr>
          <w:type w:val="continuous"/>
          <w:pgSz w:w="12240" w:h="15840" w:code="1"/>
          <w:pgMar w:top="1440" w:right="1440" w:bottom="1440" w:left="1440" w:header="720" w:footer="720" w:gutter="0"/>
          <w:paperSrc w:first="15" w:other="15"/>
          <w:cols w:space="720"/>
          <w:titlePg/>
        </w:sectPr>
      </w:pPr>
      <w:r w:rsidRPr="00C572DB">
        <w:rPr>
          <w:rFonts w:cs="Times New Roman"/>
          <w:bCs/>
          <w:sz w:val="26"/>
          <w:szCs w:val="26"/>
        </w:rPr>
        <w:t xml:space="preserve">déterminer les attributions de marchés sur la base de la combinaison de lots qui conduit au coût total évalué le moindre pour </w:t>
      </w:r>
      <w:r w:rsidRPr="00C572DB">
        <w:rPr>
          <w:rFonts w:cs="Times New Roman"/>
          <w:sz w:val="26"/>
          <w:szCs w:val="26"/>
        </w:rPr>
        <w:t>l’autorité contractante.</w:t>
      </w:r>
    </w:p>
    <w:p w:rsidR="00B254B7" w:rsidRPr="00C572DB" w:rsidRDefault="00B254B7" w:rsidP="00B254B7">
      <w:pPr>
        <w:ind w:left="780"/>
        <w:rPr>
          <w:rFonts w:cs="Times New Roman"/>
          <w:bCs/>
          <w:sz w:val="26"/>
          <w:szCs w:val="26"/>
        </w:rPr>
        <w:sectPr w:rsidR="00B254B7" w:rsidRPr="00C572DB" w:rsidSect="00836E81">
          <w:endnotePr>
            <w:numFmt w:val="decimal"/>
          </w:endnotePr>
          <w:type w:val="continuous"/>
          <w:pgSz w:w="12240" w:h="15840" w:code="1"/>
          <w:pgMar w:top="1440" w:right="1440" w:bottom="1440" w:left="1440" w:header="720" w:footer="720" w:gutter="0"/>
          <w:paperSrc w:first="15" w:other="15"/>
          <w:cols w:space="720"/>
          <w:titlePg/>
        </w:sectPr>
      </w:pPr>
    </w:p>
    <w:p w:rsidR="00B254B7" w:rsidRPr="00C572DB" w:rsidRDefault="00B254B7" w:rsidP="00691EF1">
      <w:pPr>
        <w:pStyle w:val="Paragraphedeliste"/>
        <w:numPr>
          <w:ilvl w:val="0"/>
          <w:numId w:val="76"/>
        </w:numPr>
        <w:rPr>
          <w:sz w:val="26"/>
          <w:szCs w:val="26"/>
          <w:lang w:val="fr-FR"/>
        </w:rPr>
      </w:pPr>
      <w:r w:rsidRPr="00C572DB">
        <w:rPr>
          <w:b/>
          <w:sz w:val="26"/>
          <w:szCs w:val="26"/>
          <w:lang w:val="fr-FR"/>
        </w:rPr>
        <w:t>Critères de qualification pour lots multiples :</w:t>
      </w:r>
    </w:p>
    <w:p w:rsidR="00B254B7" w:rsidRPr="00C572DB" w:rsidRDefault="00B254B7" w:rsidP="00B254B7">
      <w:pPr>
        <w:rPr>
          <w:rFonts w:cs="Times New Roman"/>
          <w:b/>
          <w:sz w:val="26"/>
          <w:szCs w:val="26"/>
        </w:rPr>
      </w:pPr>
      <w:r w:rsidRPr="00C572DB">
        <w:rPr>
          <w:rFonts w:cs="Times New Roman"/>
          <w:sz w:val="26"/>
          <w:szCs w:val="26"/>
        </w:rPr>
        <w:t>La présente Section décrit les critères de qualification pour chaque lot et pour les lots multiples. Les critères de qualification à considérer au titre de 3.1, 3.2, 4.2(a) et 4.2(b) ci-après pour plus d’un lot (ou groupe de lots) sont les minima agrégés requis pour l’ensemble des lots (groupes de lots) pour lesquels le soumissionnaire a remis une offre. Cependant, en ce qui concerne l’expérience spécifique requise au point 4.2 (a) ci-après, l’autorité contractante sélectionnera l’une ou plusieurs des options identifiées ci-après :</w:t>
      </w:r>
    </w:p>
    <w:p w:rsidR="00B254B7" w:rsidRPr="00C572DB" w:rsidRDefault="00B254B7" w:rsidP="00B254B7">
      <w:pPr>
        <w:rPr>
          <w:rFonts w:cs="Times New Roman"/>
          <w:sz w:val="26"/>
          <w:szCs w:val="26"/>
        </w:rPr>
      </w:pPr>
    </w:p>
    <w:p w:rsidR="00B254B7" w:rsidRPr="00C572DB" w:rsidRDefault="00B254B7" w:rsidP="00B254B7">
      <w:pPr>
        <w:rPr>
          <w:rFonts w:cs="Times New Roman"/>
          <w:sz w:val="26"/>
          <w:szCs w:val="26"/>
        </w:rPr>
      </w:pPr>
      <w:r w:rsidRPr="00C572DB">
        <w:rPr>
          <w:rFonts w:cs="Times New Roman"/>
          <w:sz w:val="26"/>
          <w:szCs w:val="26"/>
        </w:rPr>
        <w:t>Considérant que :</w:t>
      </w:r>
    </w:p>
    <w:p w:rsidR="00B254B7" w:rsidRPr="00C572DB" w:rsidRDefault="00B254B7" w:rsidP="00691EF1">
      <w:pPr>
        <w:pStyle w:val="Paragraphedeliste"/>
        <w:numPr>
          <w:ilvl w:val="0"/>
          <w:numId w:val="77"/>
        </w:numPr>
        <w:rPr>
          <w:sz w:val="26"/>
          <w:szCs w:val="26"/>
          <w:lang w:val="fr-FR"/>
        </w:rPr>
      </w:pPr>
      <w:r w:rsidRPr="00C572DB">
        <w:rPr>
          <w:sz w:val="26"/>
          <w:szCs w:val="26"/>
          <w:lang w:val="fr-FR"/>
        </w:rPr>
        <w:t>N est le nombre minimum requis de marchés</w:t>
      </w:r>
    </w:p>
    <w:p w:rsidR="00B254B7" w:rsidRPr="00C572DB" w:rsidRDefault="00B254B7" w:rsidP="00691EF1">
      <w:pPr>
        <w:pStyle w:val="Paragraphedeliste"/>
        <w:numPr>
          <w:ilvl w:val="0"/>
          <w:numId w:val="77"/>
        </w:numPr>
        <w:rPr>
          <w:sz w:val="26"/>
          <w:szCs w:val="26"/>
          <w:lang w:val="fr-FR"/>
        </w:rPr>
      </w:pPr>
      <w:r w:rsidRPr="00C572DB">
        <w:rPr>
          <w:sz w:val="26"/>
          <w:szCs w:val="26"/>
          <w:lang w:val="fr-FR"/>
        </w:rPr>
        <w:t xml:space="preserve">V est la valeur minimale requise d’un marché, </w:t>
      </w:r>
    </w:p>
    <w:p w:rsidR="00B254B7" w:rsidRPr="00C572DB" w:rsidRDefault="00B254B7" w:rsidP="00B254B7">
      <w:pPr>
        <w:rPr>
          <w:rFonts w:cs="Times New Roman"/>
          <w:sz w:val="26"/>
          <w:szCs w:val="26"/>
        </w:rPr>
      </w:pPr>
    </w:p>
    <w:p w:rsidR="00B254B7" w:rsidRPr="00C572DB" w:rsidRDefault="00B254B7" w:rsidP="00691EF1">
      <w:pPr>
        <w:numPr>
          <w:ilvl w:val="0"/>
          <w:numId w:val="45"/>
        </w:numPr>
        <w:rPr>
          <w:rFonts w:cs="Times New Roman"/>
          <w:sz w:val="26"/>
          <w:szCs w:val="26"/>
        </w:rPr>
      </w:pPr>
      <w:r w:rsidRPr="00C572DB">
        <w:rPr>
          <w:rFonts w:cs="Times New Roman"/>
          <w:sz w:val="26"/>
          <w:szCs w:val="26"/>
        </w:rPr>
        <w:t>Qualification pour un marché :</w:t>
      </w:r>
    </w:p>
    <w:p w:rsidR="00B254B7" w:rsidRPr="00C572DB" w:rsidRDefault="00B254B7" w:rsidP="00B254B7">
      <w:pPr>
        <w:rPr>
          <w:rFonts w:cs="Times New Roman"/>
          <w:i/>
          <w:sz w:val="26"/>
          <w:szCs w:val="26"/>
        </w:rPr>
      </w:pPr>
      <w:r w:rsidRPr="00C572DB">
        <w:rPr>
          <w:rFonts w:cs="Times New Roman"/>
          <w:i/>
          <w:sz w:val="26"/>
          <w:szCs w:val="26"/>
        </w:rPr>
        <w:t>(L’autorité contractante devra choisir l’une des options ci-dessous et supprimer du dossier l’option non retenue)</w:t>
      </w:r>
    </w:p>
    <w:p w:rsidR="00B254B7" w:rsidRPr="00C572DB" w:rsidRDefault="00B254B7" w:rsidP="00B254B7">
      <w:pPr>
        <w:rPr>
          <w:rFonts w:cs="Times New Roman"/>
          <w:b/>
          <w:sz w:val="26"/>
          <w:szCs w:val="26"/>
        </w:rPr>
      </w:pPr>
      <w:r w:rsidRPr="00C572DB">
        <w:rPr>
          <w:rFonts w:cs="Times New Roman"/>
          <w:b/>
          <w:sz w:val="26"/>
          <w:szCs w:val="26"/>
        </w:rPr>
        <w:t>Option 1 :</w:t>
      </w:r>
    </w:p>
    <w:p w:rsidR="00B254B7" w:rsidRPr="00C572DB" w:rsidRDefault="00B254B7" w:rsidP="00B254B7">
      <w:pPr>
        <w:rPr>
          <w:rFonts w:cs="Times New Roman"/>
          <w:sz w:val="26"/>
          <w:szCs w:val="26"/>
        </w:rPr>
      </w:pPr>
      <w:r w:rsidRPr="00C572DB">
        <w:rPr>
          <w:rFonts w:cs="Times New Roman"/>
          <w:sz w:val="26"/>
          <w:szCs w:val="26"/>
        </w:rPr>
        <w:t xml:space="preserve">i) </w:t>
      </w:r>
      <w:r w:rsidRPr="00C572DB">
        <w:rPr>
          <w:rFonts w:cs="Times New Roman"/>
          <w:sz w:val="26"/>
          <w:szCs w:val="26"/>
        </w:rPr>
        <w:tab/>
        <w:t>avoir réalisé au moins N marchés de montant V chacun,</w:t>
      </w:r>
    </w:p>
    <w:p w:rsidR="00B254B7" w:rsidRPr="00C572DB" w:rsidRDefault="00B254B7" w:rsidP="00B254B7">
      <w:pPr>
        <w:rPr>
          <w:rFonts w:cs="Times New Roman"/>
          <w:sz w:val="26"/>
          <w:szCs w:val="26"/>
        </w:rPr>
      </w:pPr>
      <w:r w:rsidRPr="00C572DB">
        <w:rPr>
          <w:rFonts w:cs="Times New Roman"/>
          <w:sz w:val="26"/>
          <w:szCs w:val="26"/>
        </w:rPr>
        <w:t>ou</w:t>
      </w:r>
    </w:p>
    <w:p w:rsidR="00B254B7" w:rsidRPr="00C572DB" w:rsidRDefault="00B254B7" w:rsidP="00B254B7">
      <w:pPr>
        <w:rPr>
          <w:rFonts w:cs="Times New Roman"/>
          <w:b/>
          <w:sz w:val="26"/>
          <w:szCs w:val="26"/>
        </w:rPr>
      </w:pPr>
    </w:p>
    <w:p w:rsidR="00B254B7" w:rsidRPr="00C572DB" w:rsidRDefault="00B254B7" w:rsidP="00B254B7">
      <w:pPr>
        <w:rPr>
          <w:rFonts w:cs="Times New Roman"/>
          <w:b/>
          <w:sz w:val="26"/>
          <w:szCs w:val="26"/>
        </w:rPr>
      </w:pPr>
      <w:r w:rsidRPr="00C572DB">
        <w:rPr>
          <w:rFonts w:cs="Times New Roman"/>
          <w:b/>
          <w:sz w:val="26"/>
          <w:szCs w:val="26"/>
        </w:rPr>
        <w:t>Option 2 :</w:t>
      </w:r>
    </w:p>
    <w:p w:rsidR="00B254B7" w:rsidRPr="00C572DB" w:rsidRDefault="00B254B7" w:rsidP="00B254B7">
      <w:pPr>
        <w:rPr>
          <w:rFonts w:cs="Times New Roman"/>
          <w:sz w:val="26"/>
          <w:szCs w:val="26"/>
        </w:rPr>
      </w:pPr>
      <w:r w:rsidRPr="00C572DB">
        <w:rPr>
          <w:rFonts w:cs="Times New Roman"/>
          <w:sz w:val="26"/>
          <w:szCs w:val="26"/>
        </w:rPr>
        <w:t xml:space="preserve">i) </w:t>
      </w:r>
      <w:r w:rsidRPr="00C572DB">
        <w:rPr>
          <w:rFonts w:cs="Times New Roman"/>
          <w:sz w:val="26"/>
          <w:szCs w:val="26"/>
        </w:rPr>
        <w:tab/>
        <w:t>avoir réalisé au moins N marchés de montant V chacun,</w:t>
      </w:r>
    </w:p>
    <w:p w:rsidR="00B254B7" w:rsidRPr="00C572DB" w:rsidRDefault="00B254B7" w:rsidP="00B254B7">
      <w:pPr>
        <w:rPr>
          <w:rFonts w:cs="Times New Roman"/>
          <w:b/>
          <w:sz w:val="26"/>
          <w:szCs w:val="26"/>
        </w:rPr>
      </w:pPr>
      <w:r w:rsidRPr="00C572DB">
        <w:rPr>
          <w:rFonts w:cs="Times New Roman"/>
          <w:sz w:val="26"/>
          <w:szCs w:val="26"/>
        </w:rPr>
        <w:t>ou</w:t>
      </w:r>
    </w:p>
    <w:p w:rsidR="00B254B7" w:rsidRPr="00C572DB" w:rsidRDefault="00B254B7" w:rsidP="00B254B7">
      <w:pPr>
        <w:rPr>
          <w:rFonts w:cs="Times New Roman"/>
          <w:sz w:val="26"/>
          <w:szCs w:val="26"/>
        </w:rPr>
      </w:pPr>
      <w:r w:rsidRPr="00C572DB">
        <w:rPr>
          <w:rFonts w:cs="Times New Roman"/>
          <w:sz w:val="26"/>
          <w:szCs w:val="26"/>
        </w:rPr>
        <w:t xml:space="preserve">ii) </w:t>
      </w:r>
      <w:r w:rsidRPr="00C572DB">
        <w:rPr>
          <w:rFonts w:cs="Times New Roman"/>
          <w:sz w:val="26"/>
          <w:szCs w:val="26"/>
        </w:rPr>
        <w:tab/>
        <w:t>avoir réalisé un montant total d’au moins NxV où le nombre de marchés réalisés par le soumissionnaire peut être inférieur à N, mais chaque marché est d’un montant minimum de V ;</w:t>
      </w:r>
    </w:p>
    <w:p w:rsidR="00B254B7" w:rsidRPr="00C572DB" w:rsidRDefault="00B254B7" w:rsidP="00B254B7">
      <w:pPr>
        <w:rPr>
          <w:rFonts w:cs="Times New Roman"/>
          <w:sz w:val="26"/>
          <w:szCs w:val="26"/>
        </w:rPr>
      </w:pPr>
    </w:p>
    <w:p w:rsidR="00B254B7" w:rsidRPr="00C572DB" w:rsidRDefault="00B254B7" w:rsidP="00691EF1">
      <w:pPr>
        <w:pStyle w:val="Paragraphedeliste"/>
        <w:numPr>
          <w:ilvl w:val="0"/>
          <w:numId w:val="45"/>
        </w:numPr>
        <w:rPr>
          <w:sz w:val="26"/>
          <w:szCs w:val="26"/>
          <w:lang w:val="fr-FR"/>
        </w:rPr>
      </w:pPr>
      <w:r w:rsidRPr="00C572DB">
        <w:rPr>
          <w:sz w:val="26"/>
          <w:szCs w:val="26"/>
          <w:lang w:val="fr-FR"/>
        </w:rPr>
        <w:t>Qualification pour lots multiples :</w:t>
      </w:r>
    </w:p>
    <w:p w:rsidR="00B254B7" w:rsidRPr="00C572DB" w:rsidRDefault="00B254B7" w:rsidP="00B254B7">
      <w:pPr>
        <w:rPr>
          <w:rFonts w:cs="Times New Roman"/>
          <w:i/>
          <w:sz w:val="26"/>
          <w:szCs w:val="26"/>
        </w:rPr>
      </w:pPr>
      <w:r w:rsidRPr="00C572DB">
        <w:rPr>
          <w:rFonts w:cs="Times New Roman"/>
          <w:i/>
          <w:sz w:val="26"/>
          <w:szCs w:val="26"/>
        </w:rPr>
        <w:t>(L’autorité contractante devra choisir l’une des options ci-dessous et supprimer du dossier les options non retenues)</w:t>
      </w:r>
    </w:p>
    <w:p w:rsidR="00B254B7" w:rsidRPr="00C572DB" w:rsidRDefault="00B254B7" w:rsidP="00B254B7">
      <w:pPr>
        <w:pStyle w:val="Paragraphedeliste"/>
        <w:ind w:left="1080"/>
        <w:rPr>
          <w:sz w:val="26"/>
          <w:szCs w:val="26"/>
          <w:lang w:val="fr-FR"/>
        </w:rPr>
      </w:pPr>
    </w:p>
    <w:p w:rsidR="00B254B7" w:rsidRPr="00C572DB" w:rsidRDefault="00B254B7" w:rsidP="00B254B7">
      <w:pPr>
        <w:rPr>
          <w:rFonts w:cs="Times New Roman"/>
          <w:b/>
          <w:sz w:val="26"/>
          <w:szCs w:val="26"/>
        </w:rPr>
      </w:pPr>
      <w:r w:rsidRPr="00C572DB">
        <w:rPr>
          <w:rFonts w:cs="Times New Roman"/>
          <w:b/>
          <w:sz w:val="26"/>
          <w:szCs w:val="26"/>
        </w:rPr>
        <w:t>Option 1 :</w:t>
      </w:r>
    </w:p>
    <w:p w:rsidR="00B254B7" w:rsidRPr="00C572DB" w:rsidRDefault="00B254B7" w:rsidP="00B254B7">
      <w:pPr>
        <w:rPr>
          <w:rFonts w:cs="Times New Roman"/>
          <w:sz w:val="26"/>
          <w:szCs w:val="26"/>
        </w:rPr>
      </w:pPr>
      <w:r w:rsidRPr="00C572DB">
        <w:rPr>
          <w:rFonts w:cs="Times New Roman"/>
          <w:sz w:val="26"/>
          <w:szCs w:val="26"/>
        </w:rPr>
        <w:t xml:space="preserve">i) </w:t>
      </w:r>
      <w:r w:rsidRPr="00C572DB">
        <w:rPr>
          <w:rFonts w:cs="Times New Roman"/>
          <w:sz w:val="26"/>
          <w:szCs w:val="26"/>
        </w:rPr>
        <w:tab/>
        <w:t>Le minimum requis pour des lots multiples sera le montant cumulé de l’ensemble des lots pour lesquels le soumissionnaire a remis une offre comme suit (sachant qu’un même marché ne peut être pris en compte plus d’une fois au titre de nombre de marchés N1, N2, N3, etc. différents) :</w:t>
      </w:r>
    </w:p>
    <w:p w:rsidR="00B254B7" w:rsidRPr="00C572DB" w:rsidRDefault="00B254B7" w:rsidP="00B254B7">
      <w:pPr>
        <w:rPr>
          <w:rFonts w:cs="Times New Roman"/>
          <w:sz w:val="26"/>
          <w:szCs w:val="26"/>
        </w:rPr>
      </w:pPr>
      <w:r w:rsidRPr="00C572DB">
        <w:rPr>
          <w:rFonts w:cs="Times New Roman"/>
          <w:sz w:val="26"/>
          <w:szCs w:val="26"/>
        </w:rPr>
        <w:t>Lot1 : avoir réalisé au moins N1 marchés, chacun d’un montant minimal de V1 ;</w:t>
      </w:r>
    </w:p>
    <w:p w:rsidR="00B254B7" w:rsidRPr="00C572DB" w:rsidRDefault="00B254B7" w:rsidP="00B254B7">
      <w:pPr>
        <w:rPr>
          <w:rFonts w:cs="Times New Roman"/>
          <w:sz w:val="26"/>
          <w:szCs w:val="26"/>
        </w:rPr>
      </w:pPr>
      <w:r w:rsidRPr="00C572DB">
        <w:rPr>
          <w:rFonts w:cs="Times New Roman"/>
          <w:sz w:val="26"/>
          <w:szCs w:val="26"/>
        </w:rPr>
        <w:t>Lot 2 : avoir réalisé au moins N2 marchés, chacun d’un montant minimal de V2 ;</w:t>
      </w:r>
    </w:p>
    <w:p w:rsidR="00B254B7" w:rsidRPr="00C572DB" w:rsidRDefault="00B254B7" w:rsidP="00B254B7">
      <w:pPr>
        <w:rPr>
          <w:rFonts w:cs="Times New Roman"/>
          <w:sz w:val="26"/>
          <w:szCs w:val="26"/>
        </w:rPr>
      </w:pPr>
      <w:r w:rsidRPr="00C572DB">
        <w:rPr>
          <w:rFonts w:cs="Times New Roman"/>
          <w:sz w:val="26"/>
          <w:szCs w:val="26"/>
        </w:rPr>
        <w:t>Lot 3 : avoir réalisé au moins N3 marchés, chacun d’un montant minimal de V3 ;</w:t>
      </w:r>
    </w:p>
    <w:p w:rsidR="00B254B7" w:rsidRPr="00C572DB" w:rsidRDefault="00B254B7" w:rsidP="00B254B7">
      <w:pPr>
        <w:rPr>
          <w:rFonts w:cs="Times New Roman"/>
          <w:sz w:val="26"/>
          <w:szCs w:val="26"/>
        </w:rPr>
      </w:pPr>
      <w:r w:rsidRPr="00C572DB">
        <w:rPr>
          <w:rFonts w:cs="Times New Roman"/>
          <w:sz w:val="26"/>
          <w:szCs w:val="26"/>
        </w:rPr>
        <w:t>Etc.</w:t>
      </w:r>
    </w:p>
    <w:p w:rsidR="00B254B7" w:rsidRPr="00C572DB" w:rsidRDefault="00B254B7" w:rsidP="00B254B7">
      <w:pPr>
        <w:rPr>
          <w:rFonts w:cs="Times New Roman"/>
          <w:sz w:val="26"/>
          <w:szCs w:val="26"/>
        </w:rPr>
      </w:pPr>
      <w:r w:rsidRPr="00C572DB">
        <w:rPr>
          <w:rFonts w:cs="Times New Roman"/>
          <w:sz w:val="26"/>
          <w:szCs w:val="26"/>
        </w:rPr>
        <w:t>Ou</w:t>
      </w:r>
    </w:p>
    <w:p w:rsidR="00B254B7" w:rsidRPr="00C572DB" w:rsidRDefault="00B254B7" w:rsidP="00B254B7">
      <w:pPr>
        <w:rPr>
          <w:rFonts w:cs="Times New Roman"/>
          <w:b/>
          <w:sz w:val="26"/>
          <w:szCs w:val="26"/>
        </w:rPr>
      </w:pPr>
      <w:r w:rsidRPr="00C572DB">
        <w:rPr>
          <w:rFonts w:cs="Times New Roman"/>
          <w:b/>
          <w:sz w:val="26"/>
          <w:szCs w:val="26"/>
        </w:rPr>
        <w:t>Option 2 :</w:t>
      </w:r>
    </w:p>
    <w:p w:rsidR="00B254B7" w:rsidRPr="00C572DB" w:rsidRDefault="00B254B7" w:rsidP="00B254B7">
      <w:pPr>
        <w:rPr>
          <w:rFonts w:cs="Times New Roman"/>
          <w:sz w:val="26"/>
          <w:szCs w:val="26"/>
        </w:rPr>
      </w:pPr>
      <w:r w:rsidRPr="00C572DB">
        <w:rPr>
          <w:rFonts w:cs="Times New Roman"/>
          <w:sz w:val="26"/>
          <w:szCs w:val="26"/>
        </w:rPr>
        <w:t xml:space="preserve">i) </w:t>
      </w:r>
      <w:r w:rsidRPr="00C572DB">
        <w:rPr>
          <w:rFonts w:cs="Times New Roman"/>
          <w:sz w:val="26"/>
          <w:szCs w:val="26"/>
        </w:rPr>
        <w:tab/>
        <w:t>Le minimum requis pour des lots multiples sera le montant cumulé pour l’ensemble des lots pour lesquels le soumissionnaire a remis une offre comme suit (sachant qu’un même marché ne peut être pris en compte plus d’une fois au titre de nombre de marchés N1, N2, N3, etc. différents) :</w:t>
      </w:r>
    </w:p>
    <w:p w:rsidR="00B254B7" w:rsidRPr="00C572DB" w:rsidRDefault="00B254B7" w:rsidP="00B254B7">
      <w:pPr>
        <w:rPr>
          <w:rFonts w:cs="Times New Roman"/>
          <w:sz w:val="26"/>
          <w:szCs w:val="26"/>
        </w:rPr>
      </w:pPr>
      <w:r w:rsidRPr="00C572DB">
        <w:rPr>
          <w:rFonts w:cs="Times New Roman"/>
          <w:sz w:val="26"/>
          <w:szCs w:val="26"/>
        </w:rPr>
        <w:t>Lot1 : avoir réalisé au moins N1 marchés, chacun d’un montant minimal de V1 ;</w:t>
      </w:r>
    </w:p>
    <w:p w:rsidR="00B254B7" w:rsidRPr="00C572DB" w:rsidRDefault="00B254B7" w:rsidP="00B254B7">
      <w:pPr>
        <w:rPr>
          <w:rFonts w:cs="Times New Roman"/>
          <w:sz w:val="26"/>
          <w:szCs w:val="26"/>
        </w:rPr>
      </w:pPr>
      <w:r w:rsidRPr="00C572DB">
        <w:rPr>
          <w:rFonts w:cs="Times New Roman"/>
          <w:sz w:val="26"/>
          <w:szCs w:val="26"/>
        </w:rPr>
        <w:t>Lot 2 : avoir réalisé au moins N2 marchés, chacun d’un montant minimal de V2</w:t>
      </w:r>
    </w:p>
    <w:p w:rsidR="00B254B7" w:rsidRPr="00C572DB" w:rsidRDefault="00B254B7" w:rsidP="00B254B7">
      <w:pPr>
        <w:rPr>
          <w:rFonts w:cs="Times New Roman"/>
          <w:sz w:val="26"/>
          <w:szCs w:val="26"/>
        </w:rPr>
      </w:pPr>
      <w:r w:rsidRPr="00C572DB">
        <w:rPr>
          <w:rFonts w:cs="Times New Roman"/>
          <w:sz w:val="26"/>
          <w:szCs w:val="26"/>
        </w:rPr>
        <w:t>Lot 3 : avoir réalisé au moins N3 marchés, chacun d’un montant minimal de V3 ;</w:t>
      </w:r>
    </w:p>
    <w:p w:rsidR="00B254B7" w:rsidRPr="00C572DB" w:rsidRDefault="00B254B7" w:rsidP="00B254B7">
      <w:pPr>
        <w:rPr>
          <w:rFonts w:cs="Times New Roman"/>
          <w:sz w:val="26"/>
          <w:szCs w:val="26"/>
        </w:rPr>
      </w:pPr>
      <w:r w:rsidRPr="00C572DB">
        <w:rPr>
          <w:rFonts w:cs="Times New Roman"/>
          <w:sz w:val="26"/>
          <w:szCs w:val="26"/>
        </w:rPr>
        <w:t>Etc.</w:t>
      </w:r>
    </w:p>
    <w:p w:rsidR="00B254B7" w:rsidRPr="00C572DB" w:rsidRDefault="00B254B7" w:rsidP="00B254B7">
      <w:pPr>
        <w:rPr>
          <w:rFonts w:cs="Times New Roman"/>
          <w:sz w:val="26"/>
          <w:szCs w:val="26"/>
        </w:rPr>
      </w:pPr>
      <w:r w:rsidRPr="00C572DB">
        <w:rPr>
          <w:rFonts w:cs="Times New Roman"/>
          <w:sz w:val="26"/>
          <w:szCs w:val="26"/>
        </w:rPr>
        <w:t>Ou</w:t>
      </w:r>
    </w:p>
    <w:p w:rsidR="00B254B7" w:rsidRPr="00C572DB" w:rsidRDefault="00B254B7" w:rsidP="00B254B7">
      <w:pPr>
        <w:rPr>
          <w:rFonts w:cs="Times New Roman"/>
          <w:sz w:val="26"/>
          <w:szCs w:val="26"/>
        </w:rPr>
      </w:pPr>
      <w:r w:rsidRPr="00C572DB">
        <w:rPr>
          <w:rFonts w:cs="Times New Roman"/>
          <w:sz w:val="26"/>
          <w:szCs w:val="26"/>
        </w:rPr>
        <w:t xml:space="preserve">ii) </w:t>
      </w:r>
      <w:r w:rsidRPr="00C572DB">
        <w:rPr>
          <w:rFonts w:cs="Times New Roman"/>
          <w:sz w:val="26"/>
          <w:szCs w:val="26"/>
        </w:rPr>
        <w:tab/>
        <w:t xml:space="preserve">Lot 1 : avoir réalisé au moins N1 marchés, chacun d’un montant minimal de V1 ; ou avoir réalisé au total un montant d’au moins N1xV1 avec un nombre de marchés inférieur à N1, mais chacun d’un montant minimal de V1 ; </w:t>
      </w:r>
    </w:p>
    <w:p w:rsidR="00B254B7" w:rsidRPr="00C572DB" w:rsidRDefault="00B254B7" w:rsidP="00B254B7">
      <w:pPr>
        <w:rPr>
          <w:rFonts w:cs="Times New Roman"/>
          <w:sz w:val="26"/>
          <w:szCs w:val="26"/>
        </w:rPr>
      </w:pPr>
      <w:r w:rsidRPr="00C572DB">
        <w:rPr>
          <w:rFonts w:cs="Times New Roman"/>
          <w:sz w:val="26"/>
          <w:szCs w:val="26"/>
        </w:rPr>
        <w:t>Lot 2 : avoir réalisé au moins N2 marchés, chacun d’un montant minimal de V2 ; ou avoir réalisé au total un montant d’au moins N2xV2 avec un nombre de marchés inférieur à N2, mais chacun d’un montant minimal de V2 ;</w:t>
      </w:r>
    </w:p>
    <w:p w:rsidR="00B254B7" w:rsidRPr="00C572DB" w:rsidRDefault="00B254B7" w:rsidP="00B254B7">
      <w:pPr>
        <w:rPr>
          <w:rFonts w:cs="Times New Roman"/>
          <w:sz w:val="26"/>
          <w:szCs w:val="26"/>
        </w:rPr>
      </w:pPr>
      <w:r w:rsidRPr="00C572DB">
        <w:rPr>
          <w:rFonts w:cs="Times New Roman"/>
          <w:sz w:val="26"/>
          <w:szCs w:val="26"/>
        </w:rPr>
        <w:t>Lot 3 : avoir réalisé au moins N3 marchés, chacun d’un montant minimal de V3 ; ou avoir réalisé au total un montant d’au moins N3xV3 avec un nombre de marchés inférieur à N3, mais chacun d’un montant minimal de V3 ;</w:t>
      </w:r>
    </w:p>
    <w:p w:rsidR="00B254B7" w:rsidRPr="00C572DB" w:rsidRDefault="00B254B7" w:rsidP="00B254B7">
      <w:pPr>
        <w:rPr>
          <w:rFonts w:cs="Times New Roman"/>
          <w:sz w:val="26"/>
          <w:szCs w:val="26"/>
        </w:rPr>
      </w:pPr>
      <w:r w:rsidRPr="00C572DB">
        <w:rPr>
          <w:rFonts w:cs="Times New Roman"/>
          <w:sz w:val="26"/>
          <w:szCs w:val="26"/>
        </w:rPr>
        <w:t>Etc.</w:t>
      </w:r>
    </w:p>
    <w:p w:rsidR="00B254B7" w:rsidRPr="00C572DB" w:rsidRDefault="00B254B7" w:rsidP="00B254B7">
      <w:pPr>
        <w:rPr>
          <w:rFonts w:cs="Times New Roman"/>
          <w:sz w:val="26"/>
          <w:szCs w:val="26"/>
        </w:rPr>
      </w:pPr>
      <w:r w:rsidRPr="00C572DB">
        <w:rPr>
          <w:rFonts w:cs="Times New Roman"/>
          <w:sz w:val="26"/>
          <w:szCs w:val="26"/>
        </w:rPr>
        <w:t>Ou</w:t>
      </w:r>
    </w:p>
    <w:p w:rsidR="00B254B7" w:rsidRPr="00C572DB" w:rsidRDefault="00B254B7" w:rsidP="00B254B7">
      <w:pPr>
        <w:rPr>
          <w:rFonts w:cs="Times New Roman"/>
          <w:b/>
          <w:sz w:val="26"/>
          <w:szCs w:val="26"/>
        </w:rPr>
      </w:pPr>
      <w:r w:rsidRPr="00C572DB">
        <w:rPr>
          <w:rFonts w:cs="Times New Roman"/>
          <w:b/>
          <w:sz w:val="26"/>
          <w:szCs w:val="26"/>
        </w:rPr>
        <w:t>Option 3 :</w:t>
      </w:r>
    </w:p>
    <w:p w:rsidR="00B254B7" w:rsidRPr="00C572DB" w:rsidRDefault="00B254B7" w:rsidP="00B254B7">
      <w:pPr>
        <w:rPr>
          <w:rFonts w:cs="Times New Roman"/>
          <w:sz w:val="26"/>
          <w:szCs w:val="26"/>
        </w:rPr>
      </w:pPr>
      <w:r w:rsidRPr="00C572DB">
        <w:rPr>
          <w:rFonts w:cs="Times New Roman"/>
          <w:sz w:val="26"/>
          <w:szCs w:val="26"/>
        </w:rPr>
        <w:t xml:space="preserve">i) </w:t>
      </w:r>
      <w:r w:rsidRPr="00C572DB">
        <w:rPr>
          <w:rFonts w:cs="Times New Roman"/>
          <w:sz w:val="26"/>
          <w:szCs w:val="26"/>
        </w:rPr>
        <w:tab/>
        <w:t>Le minimum requis pour des lots multiples sera le montant cumulé pour l’ensemble des lots pour lequel le soumissionnaire a remis une offre comme suit (sachant qu’un même marché ne peut être pris en compte plus d’une fois au titre de nombre de marchés N1, N2, N3, etc. différents) :</w:t>
      </w:r>
    </w:p>
    <w:p w:rsidR="00B254B7" w:rsidRPr="00C572DB" w:rsidRDefault="00B254B7" w:rsidP="00B254B7">
      <w:pPr>
        <w:rPr>
          <w:rFonts w:cs="Times New Roman"/>
          <w:sz w:val="26"/>
          <w:szCs w:val="26"/>
        </w:rPr>
      </w:pPr>
      <w:r w:rsidRPr="00C572DB">
        <w:rPr>
          <w:rFonts w:cs="Times New Roman"/>
          <w:sz w:val="26"/>
          <w:szCs w:val="26"/>
        </w:rPr>
        <w:t>Lot1 : avoir réalisé au moins N1 marchés, chacun d’un montant minimal de V1 ;</w:t>
      </w:r>
    </w:p>
    <w:p w:rsidR="00B254B7" w:rsidRPr="00C572DB" w:rsidRDefault="00B254B7" w:rsidP="00B254B7">
      <w:pPr>
        <w:rPr>
          <w:rFonts w:cs="Times New Roman"/>
          <w:sz w:val="26"/>
          <w:szCs w:val="26"/>
        </w:rPr>
      </w:pPr>
      <w:r w:rsidRPr="00C572DB">
        <w:rPr>
          <w:rFonts w:cs="Times New Roman"/>
          <w:sz w:val="26"/>
          <w:szCs w:val="26"/>
        </w:rPr>
        <w:t>Lot 2 : avoir réalisé au moins N2 marchés, chacun d’un montant minimal de V2 ;</w:t>
      </w:r>
    </w:p>
    <w:p w:rsidR="00B254B7" w:rsidRPr="00C572DB" w:rsidRDefault="00B254B7" w:rsidP="00B254B7">
      <w:pPr>
        <w:rPr>
          <w:rFonts w:cs="Times New Roman"/>
          <w:sz w:val="26"/>
          <w:szCs w:val="26"/>
        </w:rPr>
      </w:pPr>
      <w:r w:rsidRPr="00C572DB">
        <w:rPr>
          <w:rFonts w:cs="Times New Roman"/>
          <w:sz w:val="26"/>
          <w:szCs w:val="26"/>
        </w:rPr>
        <w:t>Lot 3 : avoir réalisé au moins N3 marchés, chacun d’un montant minimal de V3 ;</w:t>
      </w:r>
    </w:p>
    <w:p w:rsidR="00B254B7" w:rsidRPr="00C572DB" w:rsidRDefault="00B254B7" w:rsidP="00B254B7">
      <w:pPr>
        <w:rPr>
          <w:rFonts w:cs="Times New Roman"/>
          <w:sz w:val="26"/>
          <w:szCs w:val="26"/>
        </w:rPr>
      </w:pPr>
      <w:r w:rsidRPr="00C572DB">
        <w:rPr>
          <w:rFonts w:cs="Times New Roman"/>
          <w:sz w:val="26"/>
          <w:szCs w:val="26"/>
        </w:rPr>
        <w:t>Etc.</w:t>
      </w:r>
    </w:p>
    <w:p w:rsidR="00B254B7" w:rsidRPr="00C572DB" w:rsidRDefault="00B254B7" w:rsidP="00B254B7">
      <w:pPr>
        <w:rPr>
          <w:rFonts w:cs="Times New Roman"/>
          <w:sz w:val="26"/>
          <w:szCs w:val="26"/>
        </w:rPr>
      </w:pPr>
      <w:r w:rsidRPr="00C572DB">
        <w:rPr>
          <w:rFonts w:cs="Times New Roman"/>
          <w:sz w:val="26"/>
          <w:szCs w:val="26"/>
        </w:rPr>
        <w:t>Ou</w:t>
      </w:r>
    </w:p>
    <w:p w:rsidR="00B254B7" w:rsidRPr="00C572DB" w:rsidRDefault="00B254B7" w:rsidP="00B254B7">
      <w:pPr>
        <w:rPr>
          <w:rFonts w:cs="Times New Roman"/>
          <w:sz w:val="26"/>
          <w:szCs w:val="26"/>
        </w:rPr>
      </w:pPr>
      <w:r w:rsidRPr="00C572DB">
        <w:rPr>
          <w:rFonts w:cs="Times New Roman"/>
          <w:sz w:val="26"/>
          <w:szCs w:val="26"/>
        </w:rPr>
        <w:t xml:space="preserve">ii) </w:t>
      </w:r>
      <w:r w:rsidRPr="00C572DB">
        <w:rPr>
          <w:rFonts w:cs="Times New Roman"/>
          <w:sz w:val="26"/>
          <w:szCs w:val="26"/>
        </w:rPr>
        <w:tab/>
        <w:t>Lot 1 : avoir réalisé au moins N1 marchés, chacun d’un montant minimal de V1 ; ou avoir réalisé au total un montant d’au moins N1xV1 avec un nombre de marchés inférieur à N1, mais chacun d’un montant minimal de V1 ;</w:t>
      </w:r>
    </w:p>
    <w:p w:rsidR="00B254B7" w:rsidRPr="00C572DB" w:rsidRDefault="00B254B7" w:rsidP="00B254B7">
      <w:pPr>
        <w:rPr>
          <w:rFonts w:cs="Times New Roman"/>
          <w:sz w:val="26"/>
          <w:szCs w:val="26"/>
        </w:rPr>
      </w:pPr>
      <w:r w:rsidRPr="00C572DB">
        <w:rPr>
          <w:rFonts w:cs="Times New Roman"/>
          <w:sz w:val="26"/>
          <w:szCs w:val="26"/>
        </w:rPr>
        <w:t>Lot 2 : avoir réalisé au moins N2 marchés, chacun d’un montant minimal de V2 ; ou avoir réalisé au total un montant d’au moins N2xV2 avec un nombre de marchés inférieur à N2, mais chacun d’un montant minimal de V2 ;</w:t>
      </w:r>
    </w:p>
    <w:p w:rsidR="00B254B7" w:rsidRPr="00C572DB" w:rsidRDefault="00B254B7" w:rsidP="00B254B7">
      <w:pPr>
        <w:rPr>
          <w:rFonts w:cs="Times New Roman"/>
          <w:sz w:val="26"/>
          <w:szCs w:val="26"/>
        </w:rPr>
      </w:pPr>
      <w:r w:rsidRPr="00C572DB">
        <w:rPr>
          <w:rFonts w:cs="Times New Roman"/>
          <w:sz w:val="26"/>
          <w:szCs w:val="26"/>
        </w:rPr>
        <w:t>Lot 3 : avoir réalisé au moins N3 marchés, chacun d’un montant minimal de V3 ; ou avoir réalisé au total un montant d’au moins N3xV3 avec un nombre de marchés inférieur à N3, mais chacun d’un montant minimal de V3 ;</w:t>
      </w:r>
    </w:p>
    <w:p w:rsidR="00B254B7" w:rsidRPr="00C572DB" w:rsidRDefault="00B254B7" w:rsidP="00B254B7">
      <w:pPr>
        <w:rPr>
          <w:rFonts w:cs="Times New Roman"/>
          <w:sz w:val="26"/>
          <w:szCs w:val="26"/>
        </w:rPr>
      </w:pPr>
      <w:r w:rsidRPr="00C572DB">
        <w:rPr>
          <w:rFonts w:cs="Times New Roman"/>
          <w:sz w:val="26"/>
          <w:szCs w:val="26"/>
        </w:rPr>
        <w:t>Etc.</w:t>
      </w:r>
    </w:p>
    <w:p w:rsidR="00B254B7" w:rsidRPr="00C572DB" w:rsidRDefault="00B254B7" w:rsidP="00B254B7">
      <w:pPr>
        <w:rPr>
          <w:rFonts w:cs="Times New Roman"/>
          <w:sz w:val="26"/>
          <w:szCs w:val="26"/>
        </w:rPr>
      </w:pPr>
      <w:r w:rsidRPr="00C572DB">
        <w:rPr>
          <w:rFonts w:cs="Times New Roman"/>
          <w:sz w:val="26"/>
          <w:szCs w:val="26"/>
        </w:rPr>
        <w:t>Ou</w:t>
      </w:r>
    </w:p>
    <w:p w:rsidR="00B254B7" w:rsidRPr="00C572DB" w:rsidRDefault="00B254B7" w:rsidP="00B254B7">
      <w:pPr>
        <w:rPr>
          <w:rFonts w:cs="Times New Roman"/>
          <w:sz w:val="26"/>
          <w:szCs w:val="26"/>
        </w:rPr>
      </w:pPr>
      <w:r w:rsidRPr="00C572DB">
        <w:rPr>
          <w:rFonts w:cs="Times New Roman"/>
          <w:sz w:val="26"/>
          <w:szCs w:val="26"/>
        </w:rPr>
        <w:t>iii)</w:t>
      </w:r>
      <w:r w:rsidRPr="00C572DB">
        <w:rPr>
          <w:rFonts w:cs="Times New Roman"/>
          <w:sz w:val="26"/>
          <w:szCs w:val="26"/>
        </w:rPr>
        <w:tab/>
        <w:t>Sous réserve de conformité au point (ii) ci-dessus concernant le montant minimal pour un marché à lot unique, le nombre total de marchés peut être inférieur ou égal à N1+N2+N3 + … pourvu que le montant total desdits marchés soit égal ou supérieur à N1xV1+N2xV2+N3xV3 + …</w:t>
      </w:r>
    </w:p>
    <w:p w:rsidR="00B254B7" w:rsidRPr="00C572DB" w:rsidRDefault="00B254B7" w:rsidP="00B254B7">
      <w:pPr>
        <w:rPr>
          <w:rFonts w:cs="Times New Roman"/>
          <w:b/>
          <w:sz w:val="26"/>
          <w:szCs w:val="26"/>
        </w:rPr>
      </w:pPr>
    </w:p>
    <w:p w:rsidR="00B254B7" w:rsidRPr="00C572DB" w:rsidRDefault="00B254B7" w:rsidP="00B254B7">
      <w:pPr>
        <w:rPr>
          <w:rFonts w:cs="Times New Roman"/>
          <w:i/>
          <w:sz w:val="26"/>
          <w:szCs w:val="26"/>
        </w:rPr>
      </w:pPr>
      <w:r w:rsidRPr="00C572DB">
        <w:rPr>
          <w:rFonts w:cs="Times New Roman"/>
          <w:b/>
          <w:sz w:val="26"/>
          <w:szCs w:val="26"/>
        </w:rPr>
        <w:t>2.3</w:t>
      </w:r>
      <w:r w:rsidRPr="00C572DB">
        <w:rPr>
          <w:rFonts w:cs="Times New Roman"/>
          <w:b/>
          <w:sz w:val="26"/>
          <w:szCs w:val="26"/>
        </w:rPr>
        <w:tab/>
        <w:t xml:space="preserve">Variantes au délai d’exécution : </w:t>
      </w:r>
      <w:r w:rsidRPr="00C572DB">
        <w:rPr>
          <w:rFonts w:cs="Times New Roman"/>
          <w:sz w:val="26"/>
          <w:szCs w:val="26"/>
        </w:rPr>
        <w:t>si elles sont permises en application de la clause 13.2 des IC, elles seront évaluées comme suit :</w:t>
      </w:r>
      <w:r w:rsidRPr="00C572DB">
        <w:rPr>
          <w:rFonts w:cs="Times New Roman"/>
          <w:i/>
          <w:sz w:val="26"/>
          <w:szCs w:val="26"/>
        </w:rPr>
        <w:t xml:space="preserve"> [préciser la méthode d’application des variantes au délai d’exécution, le cas échéant ; dans le cas contraire, indiquer « Non Applicable »]</w:t>
      </w:r>
    </w:p>
    <w:p w:rsidR="00B254B7" w:rsidRPr="00C572DB" w:rsidRDefault="00B254B7" w:rsidP="00B254B7">
      <w:pPr>
        <w:rPr>
          <w:rFonts w:cs="Times New Roman"/>
          <w:i/>
          <w:sz w:val="26"/>
          <w:szCs w:val="26"/>
        </w:rPr>
      </w:pPr>
    </w:p>
    <w:p w:rsidR="00B254B7" w:rsidRPr="00C572DB" w:rsidRDefault="00B254B7" w:rsidP="00B254B7">
      <w:pPr>
        <w:rPr>
          <w:rFonts w:cs="Times New Roman"/>
          <w:b/>
          <w:sz w:val="26"/>
          <w:szCs w:val="26"/>
        </w:rPr>
      </w:pPr>
      <w:r w:rsidRPr="00C572DB">
        <w:rPr>
          <w:rFonts w:cs="Times New Roman"/>
          <w:b/>
          <w:sz w:val="26"/>
          <w:szCs w:val="26"/>
        </w:rPr>
        <w:t>2.4</w:t>
      </w:r>
      <w:r w:rsidRPr="00C572DB">
        <w:rPr>
          <w:rFonts w:cs="Times New Roman"/>
          <w:b/>
          <w:sz w:val="26"/>
          <w:szCs w:val="26"/>
        </w:rPr>
        <w:tab/>
        <w:t>Acquisition durable</w:t>
      </w:r>
    </w:p>
    <w:p w:rsidR="00B254B7" w:rsidRPr="00C572DB" w:rsidRDefault="00B254B7" w:rsidP="00B254B7">
      <w:pPr>
        <w:rPr>
          <w:rFonts w:cs="Times New Roman"/>
          <w:b/>
          <w:sz w:val="26"/>
          <w:szCs w:val="26"/>
        </w:rPr>
      </w:pPr>
    </w:p>
    <w:p w:rsidR="00B254B7" w:rsidRPr="00C572DB" w:rsidRDefault="00B254B7" w:rsidP="00B254B7">
      <w:pPr>
        <w:rPr>
          <w:rFonts w:cs="Times New Roman"/>
          <w:sz w:val="26"/>
          <w:szCs w:val="26"/>
        </w:rPr>
      </w:pPr>
      <w:r w:rsidRPr="00C572DB">
        <w:rPr>
          <w:rFonts w:cs="Times New Roman"/>
          <w:i/>
          <w:sz w:val="26"/>
          <w:szCs w:val="26"/>
        </w:rPr>
        <w:t>[Si des exigences d’acquisition durable ont été spécifiées dans la Partie II Programme d’activités, en fonction des besoins, indiquer que (i) soit ces exigences seront évaluées sur la base oui/non (conformité) ou (ii) la méthodologie pour le calcul d’un ajustement monétaire à effectuer au prix de l’offre pour les besoins de l’évaluation, pour tenir compte des offres qui dépassent le minimum exigé en matière de durabilité</w:t>
      </w:r>
      <w:r w:rsidRPr="00C572DB">
        <w:rPr>
          <w:rFonts w:cs="Times New Roman"/>
          <w:sz w:val="26"/>
          <w:szCs w:val="26"/>
        </w:rPr>
        <w:t>].</w:t>
      </w:r>
    </w:p>
    <w:p w:rsidR="00B254B7" w:rsidRPr="00C572DB" w:rsidRDefault="00B254B7" w:rsidP="00B254B7">
      <w:pPr>
        <w:rPr>
          <w:rFonts w:cs="Times New Roman"/>
          <w:sz w:val="26"/>
          <w:szCs w:val="26"/>
        </w:rPr>
      </w:pPr>
    </w:p>
    <w:p w:rsidR="00B254B7" w:rsidRPr="00C572DB" w:rsidRDefault="00B254B7" w:rsidP="00B254B7">
      <w:pPr>
        <w:rPr>
          <w:rFonts w:cs="Times New Roman"/>
          <w:b/>
          <w:sz w:val="26"/>
          <w:szCs w:val="26"/>
        </w:rPr>
      </w:pPr>
    </w:p>
    <w:p w:rsidR="00B254B7" w:rsidRPr="00C572DB" w:rsidRDefault="00B254B7" w:rsidP="00B254B7">
      <w:pPr>
        <w:rPr>
          <w:rFonts w:cs="Times New Roman"/>
          <w:i/>
          <w:sz w:val="26"/>
          <w:szCs w:val="26"/>
        </w:rPr>
      </w:pPr>
      <w:r w:rsidRPr="00C572DB">
        <w:rPr>
          <w:rFonts w:cs="Times New Roman"/>
          <w:b/>
          <w:sz w:val="26"/>
          <w:szCs w:val="26"/>
        </w:rPr>
        <w:t>2.5</w:t>
      </w:r>
      <w:r w:rsidRPr="00C572DB">
        <w:rPr>
          <w:rFonts w:cs="Times New Roman"/>
          <w:b/>
          <w:sz w:val="26"/>
          <w:szCs w:val="26"/>
        </w:rPr>
        <w:tab/>
        <w:t xml:space="preserve">Variantes techniques (pour des éléments prédéfinis des services) : </w:t>
      </w:r>
      <w:r w:rsidRPr="00C572DB">
        <w:rPr>
          <w:rFonts w:cs="Times New Roman"/>
          <w:sz w:val="26"/>
          <w:szCs w:val="26"/>
        </w:rPr>
        <w:t>si elles sont permises en application de la clause 13.4 des IC, elles seront évaluées comme suit :</w:t>
      </w:r>
      <w:r w:rsidRPr="00C572DB">
        <w:rPr>
          <w:rFonts w:cs="Times New Roman"/>
          <w:i/>
          <w:sz w:val="26"/>
          <w:szCs w:val="26"/>
        </w:rPr>
        <w:t xml:space="preserve"> [préciser la méthode d’application des variantes techniques, le cas échéant ; dans le cas contraire, indiquer « Non Applicable »].</w:t>
      </w:r>
    </w:p>
    <w:p w:rsidR="00B254B7" w:rsidRPr="00C572DB" w:rsidRDefault="00B254B7" w:rsidP="00B254B7">
      <w:pPr>
        <w:rPr>
          <w:rFonts w:cs="Times New Roman"/>
          <w:i/>
          <w:sz w:val="26"/>
          <w:szCs w:val="26"/>
        </w:rPr>
      </w:pPr>
    </w:p>
    <w:p w:rsidR="00B254B7" w:rsidRPr="00C572DB" w:rsidRDefault="00B254B7" w:rsidP="00B254B7">
      <w:pPr>
        <w:rPr>
          <w:rFonts w:cs="Times New Roman"/>
          <w:b/>
          <w:sz w:val="26"/>
          <w:szCs w:val="26"/>
        </w:rPr>
      </w:pPr>
      <w:r w:rsidRPr="00C572DB">
        <w:rPr>
          <w:rFonts w:cs="Times New Roman"/>
          <w:b/>
          <w:sz w:val="26"/>
          <w:szCs w:val="26"/>
        </w:rPr>
        <w:t>2.6</w:t>
      </w:r>
      <w:r w:rsidRPr="00C572DB">
        <w:rPr>
          <w:rFonts w:cs="Times New Roman"/>
          <w:b/>
          <w:sz w:val="26"/>
          <w:szCs w:val="26"/>
        </w:rPr>
        <w:tab/>
        <w:t xml:space="preserve">Autres critères </w:t>
      </w:r>
    </w:p>
    <w:p w:rsidR="00B254B7" w:rsidRPr="00C572DB" w:rsidRDefault="00B254B7" w:rsidP="00B254B7">
      <w:pPr>
        <w:rPr>
          <w:rFonts w:cs="Times New Roman"/>
          <w:i/>
          <w:sz w:val="26"/>
          <w:szCs w:val="26"/>
        </w:rPr>
      </w:pPr>
      <w:r w:rsidRPr="00C572DB">
        <w:rPr>
          <w:rFonts w:cs="Times New Roman"/>
          <w:i/>
          <w:sz w:val="26"/>
          <w:szCs w:val="26"/>
        </w:rPr>
        <w:t>(Si permis par la clause 31.3 des IC)</w:t>
      </w:r>
    </w:p>
    <w:p w:rsidR="00B254B7" w:rsidRPr="00C572DB" w:rsidRDefault="00B254B7" w:rsidP="00B254B7">
      <w:pPr>
        <w:rPr>
          <w:rFonts w:cs="Times New Roman"/>
          <w:sz w:val="26"/>
          <w:szCs w:val="26"/>
        </w:rPr>
      </w:pPr>
    </w:p>
    <w:p w:rsidR="00D46A8E" w:rsidRPr="00C572DB" w:rsidRDefault="00D46A8E" w:rsidP="00B254B7">
      <w:pPr>
        <w:rPr>
          <w:rFonts w:cs="Times New Roman"/>
          <w:sz w:val="26"/>
          <w:szCs w:val="26"/>
        </w:rPr>
      </w:pPr>
    </w:p>
    <w:p w:rsidR="00D46A8E" w:rsidRPr="00C572DB" w:rsidRDefault="00D46A8E" w:rsidP="00B254B7">
      <w:pPr>
        <w:rPr>
          <w:rFonts w:cs="Times New Roman"/>
          <w:sz w:val="26"/>
          <w:szCs w:val="26"/>
        </w:rPr>
      </w:pPr>
    </w:p>
    <w:p w:rsidR="00B254B7" w:rsidRPr="00C572DB" w:rsidRDefault="00B254B7" w:rsidP="00B254B7">
      <w:pPr>
        <w:rPr>
          <w:rFonts w:cs="Times New Roman"/>
          <w:b/>
          <w:sz w:val="26"/>
          <w:szCs w:val="26"/>
        </w:rPr>
      </w:pPr>
      <w:r w:rsidRPr="00C572DB">
        <w:rPr>
          <w:rFonts w:cs="Times New Roman"/>
          <w:b/>
          <w:sz w:val="26"/>
          <w:szCs w:val="26"/>
        </w:rPr>
        <w:t>3.</w:t>
      </w:r>
      <w:r w:rsidRPr="00C572DB">
        <w:rPr>
          <w:rFonts w:cs="Times New Roman"/>
          <w:b/>
          <w:sz w:val="26"/>
          <w:szCs w:val="26"/>
        </w:rPr>
        <w:tab/>
        <w:t>Qualification</w:t>
      </w:r>
    </w:p>
    <w:p w:rsidR="00B254B7" w:rsidRPr="00C572DB" w:rsidRDefault="00B254B7" w:rsidP="00B254B7">
      <w:pPr>
        <w:rPr>
          <w:rFonts w:cs="Times New Roman"/>
          <w:b/>
          <w:sz w:val="26"/>
          <w:szCs w:val="26"/>
        </w:rPr>
      </w:pPr>
    </w:p>
    <w:p w:rsidR="00B254B7" w:rsidRPr="00C572DB" w:rsidRDefault="00B254B7" w:rsidP="00B254B7">
      <w:pPr>
        <w:rPr>
          <w:rFonts w:cs="Times New Roman"/>
          <w:iCs/>
          <w:sz w:val="26"/>
          <w:szCs w:val="26"/>
        </w:rPr>
      </w:pPr>
      <w:r w:rsidRPr="00C572DB">
        <w:rPr>
          <w:rFonts w:cs="Times New Roman"/>
          <w:iCs/>
          <w:sz w:val="26"/>
          <w:szCs w:val="26"/>
        </w:rPr>
        <w:t>L’évaluation de la qualification du soumissionnaire sera faite sur la base des informations fournies par le soumissionnaire en réponse aux exigences de qualification demandées dans les tableaux « 1. Critères de provenance », « 2. Antécédents de défaut d’exécution de marché », « 3. Situation financière »</w:t>
      </w:r>
      <w:r w:rsidRPr="00C572DB">
        <w:rPr>
          <w:rFonts w:cs="Times New Roman"/>
          <w:i/>
          <w:iCs/>
          <w:sz w:val="26"/>
          <w:szCs w:val="26"/>
        </w:rPr>
        <w:t>,</w:t>
      </w:r>
      <w:r w:rsidRPr="00C572DB">
        <w:rPr>
          <w:rFonts w:cs="Times New Roman"/>
          <w:iCs/>
          <w:sz w:val="26"/>
          <w:szCs w:val="26"/>
        </w:rPr>
        <w:t xml:space="preserve"> « 4. Expériences », « 5 Personnel », « 6 Matériel » et dans les formulaires de soumission.</w:t>
      </w:r>
    </w:p>
    <w:p w:rsidR="00B254B7" w:rsidRPr="00C572DB" w:rsidRDefault="00B254B7" w:rsidP="00B254B7">
      <w:pPr>
        <w:rPr>
          <w:rFonts w:cs="Times New Roman"/>
          <w:iCs/>
          <w:sz w:val="26"/>
          <w:szCs w:val="26"/>
        </w:rPr>
      </w:pPr>
    </w:p>
    <w:p w:rsidR="00B254B7" w:rsidRPr="00C572DB" w:rsidRDefault="00B254B7" w:rsidP="00B254B7">
      <w:pPr>
        <w:rPr>
          <w:rFonts w:cs="Times New Roman"/>
          <w:iCs/>
          <w:sz w:val="26"/>
          <w:szCs w:val="26"/>
        </w:rPr>
      </w:pPr>
    </w:p>
    <w:p w:rsidR="00B254B7" w:rsidRPr="00C572DB" w:rsidRDefault="00B254B7" w:rsidP="00B254B7">
      <w:pPr>
        <w:rPr>
          <w:rFonts w:cs="Times New Roman"/>
          <w:iCs/>
          <w:sz w:val="26"/>
          <w:szCs w:val="26"/>
        </w:rPr>
      </w:pPr>
      <w:r w:rsidRPr="00C572DB">
        <w:rPr>
          <w:rFonts w:cs="Times New Roman"/>
          <w:b/>
          <w:i/>
          <w:iCs/>
          <w:sz w:val="26"/>
          <w:szCs w:val="26"/>
        </w:rPr>
        <w:t>L’autorité contractante</w:t>
      </w:r>
      <w:r w:rsidRPr="00C572DB">
        <w:rPr>
          <w:rFonts w:cs="Times New Roman"/>
          <w:iCs/>
          <w:sz w:val="26"/>
          <w:szCs w:val="26"/>
        </w:rPr>
        <w:t>, aux fins d’évaluation, doit renseigner pour chacun des critères d’évaluation de qualification, les éléments d’appréciation sur lesquels la commission d’ouverture et d’évaluation des offres doit évaluer les FIN 3. Il s’agira notamment des ratios de liquidité, du taux d’endettement, du ratio de profitabilité, du besoin en fonds de roulement et du ratio d’autonomie financière.</w:t>
      </w:r>
    </w:p>
    <w:p w:rsidR="00B254B7" w:rsidRPr="00C572DB" w:rsidRDefault="00B254B7" w:rsidP="00B254B7">
      <w:pPr>
        <w:rPr>
          <w:rFonts w:cs="Times New Roman"/>
          <w:iCs/>
          <w:sz w:val="26"/>
          <w:szCs w:val="26"/>
        </w:rPr>
      </w:pPr>
    </w:p>
    <w:p w:rsidR="00B254B7" w:rsidRPr="00C572DB" w:rsidRDefault="00B254B7" w:rsidP="00B254B7">
      <w:pPr>
        <w:rPr>
          <w:rFonts w:cs="Times New Roman"/>
          <w:iCs/>
          <w:sz w:val="26"/>
          <w:szCs w:val="26"/>
        </w:rPr>
      </w:pPr>
      <w:r w:rsidRPr="00C572DB">
        <w:rPr>
          <w:rFonts w:cs="Times New Roman"/>
          <w:b/>
          <w:iCs/>
          <w:sz w:val="26"/>
          <w:szCs w:val="26"/>
        </w:rPr>
        <w:t>Sous-traitants spécialisés</w:t>
      </w:r>
    </w:p>
    <w:p w:rsidR="00B254B7" w:rsidRPr="00C572DB" w:rsidRDefault="00B254B7" w:rsidP="00B254B7">
      <w:pPr>
        <w:rPr>
          <w:rFonts w:cs="Times New Roman"/>
          <w:iCs/>
          <w:sz w:val="26"/>
          <w:szCs w:val="26"/>
        </w:rPr>
      </w:pPr>
      <w:r w:rsidRPr="00C572DB">
        <w:rPr>
          <w:rFonts w:cs="Times New Roman"/>
          <w:iCs/>
          <w:sz w:val="26"/>
          <w:szCs w:val="26"/>
        </w:rPr>
        <w:t xml:space="preserve">Seule l’expérience spécifique de sous-traitants spécialisés autorisés par l’autorité contractante sera prise en compte. L’expérience générale et les ressources financières des sous-traitants spécialisés ne seront pas ajoutées à celles du </w:t>
      </w:r>
      <w:r w:rsidRPr="00C572DB">
        <w:rPr>
          <w:rFonts w:cs="Times New Roman"/>
          <w:sz w:val="26"/>
          <w:szCs w:val="26"/>
        </w:rPr>
        <w:t>soumissionnaire</w:t>
      </w:r>
      <w:r w:rsidRPr="00C572DB">
        <w:rPr>
          <w:rFonts w:cs="Times New Roman"/>
          <w:iCs/>
          <w:sz w:val="26"/>
          <w:szCs w:val="26"/>
        </w:rPr>
        <w:t xml:space="preserve"> pour justifier sa qualification.</w:t>
      </w:r>
    </w:p>
    <w:p w:rsidR="00B254B7" w:rsidRPr="00C572DB" w:rsidRDefault="00B254B7" w:rsidP="00B254B7">
      <w:pPr>
        <w:rPr>
          <w:rFonts w:cs="Times New Roman"/>
          <w:iCs/>
          <w:sz w:val="26"/>
          <w:szCs w:val="26"/>
        </w:rPr>
      </w:pPr>
    </w:p>
    <w:p w:rsidR="00B254B7" w:rsidRPr="00C572DB" w:rsidRDefault="00B254B7" w:rsidP="00B254B7">
      <w:pPr>
        <w:rPr>
          <w:rFonts w:cs="Times New Roman"/>
          <w:i/>
          <w:sz w:val="26"/>
          <w:szCs w:val="26"/>
        </w:rPr>
      </w:pPr>
      <w:r w:rsidRPr="00C572DB">
        <w:rPr>
          <w:rFonts w:cs="Times New Roman"/>
          <w:iCs/>
          <w:sz w:val="26"/>
          <w:szCs w:val="26"/>
        </w:rPr>
        <w:t xml:space="preserve">Les sous-traitants spécialisés doivent être qualifiés pour les services pour lesquels ils sont proposés </w:t>
      </w:r>
      <w:r w:rsidRPr="00C572DB">
        <w:rPr>
          <w:rFonts w:cs="Times New Roman"/>
          <w:sz w:val="26"/>
          <w:szCs w:val="26"/>
        </w:rPr>
        <w:t xml:space="preserve">et répondre aux critères suivants : </w:t>
      </w:r>
      <w:r w:rsidRPr="00C572DB">
        <w:rPr>
          <w:rFonts w:cs="Times New Roman"/>
          <w:b/>
          <w:sz w:val="26"/>
          <w:szCs w:val="26"/>
        </w:rPr>
        <w:t>[Insérer la liste des critères]</w:t>
      </w:r>
    </w:p>
    <w:p w:rsidR="00470EE8" w:rsidRPr="00C572DB" w:rsidRDefault="00470EE8">
      <w:pPr>
        <w:ind w:left="780"/>
        <w:rPr>
          <w:rFonts w:cs="Times New Roman"/>
          <w:bCs/>
          <w:sz w:val="26"/>
          <w:szCs w:val="26"/>
        </w:rPr>
      </w:pPr>
    </w:p>
    <w:p w:rsidR="00B254B7" w:rsidRPr="00C572DB" w:rsidRDefault="00B254B7" w:rsidP="00B254B7">
      <w:pPr>
        <w:rPr>
          <w:rFonts w:cs="Times New Roman"/>
          <w:sz w:val="26"/>
          <w:szCs w:val="26"/>
        </w:rPr>
        <w:sectPr w:rsidR="00B254B7" w:rsidRPr="00C572DB" w:rsidSect="00836E81">
          <w:endnotePr>
            <w:numFmt w:val="decimal"/>
          </w:endnotePr>
          <w:type w:val="continuous"/>
          <w:pgSz w:w="12240" w:h="15840" w:code="1"/>
          <w:pgMar w:top="1440" w:right="1440" w:bottom="1440" w:left="1440" w:header="720" w:footer="720" w:gutter="0"/>
          <w:paperSrc w:first="15" w:other="15"/>
          <w:cols w:space="720"/>
          <w:titlePg/>
        </w:sectPr>
      </w:pPr>
    </w:p>
    <w:p w:rsidR="00B254B7" w:rsidRPr="00C572DB" w:rsidRDefault="00B254B7" w:rsidP="00B254B7">
      <w:pPr>
        <w:rPr>
          <w:rFonts w:cs="Times New Roman"/>
          <w:sz w:val="26"/>
          <w:szCs w:val="26"/>
        </w:rPr>
        <w:sectPr w:rsidR="00B254B7" w:rsidRPr="00C572DB" w:rsidSect="00836E81">
          <w:endnotePr>
            <w:numFmt w:val="decimal"/>
          </w:endnotePr>
          <w:type w:val="continuous"/>
          <w:pgSz w:w="12240" w:h="15840" w:code="1"/>
          <w:pgMar w:top="1440" w:right="1440" w:bottom="1440" w:left="1440" w:header="720" w:footer="720" w:gutter="0"/>
          <w:paperSrc w:first="15" w:other="15"/>
          <w:cols w:space="720"/>
          <w:titlePg/>
        </w:sectPr>
      </w:pPr>
    </w:p>
    <w:p w:rsidR="00B254B7" w:rsidRPr="00C572DB" w:rsidRDefault="00B254B7" w:rsidP="00B254B7">
      <w:pPr>
        <w:rPr>
          <w:rFonts w:cs="Times New Roman"/>
          <w:sz w:val="26"/>
          <w:szCs w:val="26"/>
        </w:rPr>
      </w:pPr>
      <w:r w:rsidRPr="00C572DB">
        <w:rPr>
          <w:rFonts w:cs="Times New Roman"/>
          <w:b/>
          <w:sz w:val="26"/>
          <w:szCs w:val="26"/>
        </w:rPr>
        <w:t>Critères de qualification</w:t>
      </w:r>
    </w:p>
    <w:p w:rsidR="00B254B7" w:rsidRPr="00C572DB" w:rsidRDefault="00B254B7" w:rsidP="00B254B7">
      <w:pPr>
        <w:rPr>
          <w:rFonts w:cs="Times New Roman"/>
          <w:sz w:val="26"/>
          <w:szCs w:val="26"/>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073"/>
        <w:gridCol w:w="1632"/>
        <w:gridCol w:w="2726"/>
        <w:gridCol w:w="2497"/>
        <w:gridCol w:w="1383"/>
        <w:gridCol w:w="1161"/>
        <w:gridCol w:w="885"/>
        <w:gridCol w:w="1819"/>
      </w:tblGrid>
      <w:tr w:rsidR="00B254B7" w:rsidRPr="00C572DB" w:rsidTr="00B254B7">
        <w:trPr>
          <w:trHeight w:val="390"/>
          <w:tblHeader/>
        </w:trPr>
        <w:tc>
          <w:tcPr>
            <w:tcW w:w="2078" w:type="pct"/>
            <w:gridSpan w:val="3"/>
            <w:tcBorders>
              <w:top w:val="single" w:sz="6" w:space="0" w:color="auto"/>
              <w:left w:val="single" w:sz="6" w:space="0" w:color="auto"/>
              <w:bottom w:val="single" w:sz="6" w:space="0" w:color="auto"/>
              <w:right w:val="single" w:sz="6" w:space="0" w:color="auto"/>
            </w:tcBorders>
            <w:shd w:val="clear" w:color="auto" w:fill="auto"/>
          </w:tcPr>
          <w:p w:rsidR="00B254B7" w:rsidRPr="00C572DB" w:rsidRDefault="00B254B7" w:rsidP="00470EE8">
            <w:pPr>
              <w:rPr>
                <w:rFonts w:cs="Times New Roman"/>
                <w:sz w:val="26"/>
                <w:szCs w:val="26"/>
              </w:rPr>
            </w:pPr>
            <w:r w:rsidRPr="00C572DB">
              <w:rPr>
                <w:rFonts w:cs="Times New Roman"/>
                <w:sz w:val="26"/>
                <w:szCs w:val="26"/>
              </w:rPr>
              <w:t>Objet du critère de qualification</w:t>
            </w:r>
          </w:p>
        </w:tc>
        <w:tc>
          <w:tcPr>
            <w:tcW w:w="2270" w:type="pct"/>
            <w:gridSpan w:val="4"/>
            <w:tcBorders>
              <w:top w:val="single" w:sz="6" w:space="0" w:color="auto"/>
              <w:left w:val="single" w:sz="6" w:space="0" w:color="auto"/>
              <w:bottom w:val="single" w:sz="6" w:space="0" w:color="auto"/>
              <w:right w:val="single" w:sz="6" w:space="0" w:color="auto"/>
            </w:tcBorders>
            <w:shd w:val="clear" w:color="auto" w:fill="auto"/>
          </w:tcPr>
          <w:p w:rsidR="00B254B7" w:rsidRPr="00C572DB" w:rsidRDefault="00B254B7" w:rsidP="00470EE8">
            <w:pPr>
              <w:rPr>
                <w:rFonts w:cs="Times New Roman"/>
                <w:sz w:val="26"/>
                <w:szCs w:val="26"/>
              </w:rPr>
            </w:pPr>
            <w:r w:rsidRPr="00C572DB">
              <w:rPr>
                <w:rFonts w:cs="Times New Roman"/>
                <w:sz w:val="26"/>
                <w:szCs w:val="26"/>
              </w:rPr>
              <w:t>1. Critères de provenance</w:t>
            </w:r>
          </w:p>
        </w:tc>
        <w:tc>
          <w:tcPr>
            <w:tcW w:w="652" w:type="pct"/>
            <w:vMerge w:val="restart"/>
            <w:tcBorders>
              <w:top w:val="single" w:sz="6" w:space="0" w:color="auto"/>
              <w:left w:val="single" w:sz="6" w:space="0" w:color="auto"/>
              <w:right w:val="single" w:sz="6" w:space="0" w:color="auto"/>
            </w:tcBorders>
            <w:shd w:val="clear" w:color="auto" w:fill="auto"/>
          </w:tcPr>
          <w:p w:rsidR="00B254B7" w:rsidRPr="00C572DB" w:rsidRDefault="00EE3FA7" w:rsidP="00470EE8">
            <w:pPr>
              <w:rPr>
                <w:rFonts w:cs="Times New Roman"/>
                <w:sz w:val="26"/>
                <w:szCs w:val="26"/>
              </w:rPr>
            </w:pPr>
            <w:r w:rsidRPr="00C572DB">
              <w:rPr>
                <w:rFonts w:cs="Times New Roman"/>
                <w:sz w:val="26"/>
                <w:szCs w:val="26"/>
              </w:rPr>
              <w:t>Documentation</w:t>
            </w:r>
          </w:p>
        </w:tc>
      </w:tr>
      <w:tr w:rsidR="00B254B7" w:rsidRPr="00C572DB" w:rsidTr="00B254B7">
        <w:trPr>
          <w:cantSplit/>
          <w:trHeight w:val="300"/>
          <w:tblHeader/>
        </w:trPr>
        <w:tc>
          <w:tcPr>
            <w:tcW w:w="1038" w:type="pct"/>
            <w:gridSpan w:val="2"/>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p>
        </w:tc>
        <w:tc>
          <w:tcPr>
            <w:tcW w:w="3310" w:type="pct"/>
            <w:gridSpan w:val="5"/>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Spécifications de conformité</w:t>
            </w:r>
          </w:p>
        </w:tc>
        <w:tc>
          <w:tcPr>
            <w:tcW w:w="652" w:type="pct"/>
            <w:vMerge/>
            <w:tcBorders>
              <w:left w:val="single" w:sz="6" w:space="0" w:color="auto"/>
              <w:right w:val="single" w:sz="6" w:space="0" w:color="auto"/>
            </w:tcBorders>
            <w:vAlign w:val="center"/>
          </w:tcPr>
          <w:p w:rsidR="00B254B7" w:rsidRPr="00C572DB" w:rsidRDefault="00B254B7" w:rsidP="00470EE8">
            <w:pPr>
              <w:rPr>
                <w:rFonts w:cs="Times New Roman"/>
                <w:sz w:val="26"/>
                <w:szCs w:val="26"/>
              </w:rPr>
            </w:pPr>
          </w:p>
        </w:tc>
      </w:tr>
      <w:tr w:rsidR="00B254B7" w:rsidRPr="00C572DB" w:rsidTr="00B254B7">
        <w:trPr>
          <w:cantSplit/>
          <w:trHeight w:val="300"/>
          <w:tblHeader/>
        </w:trPr>
        <w:tc>
          <w:tcPr>
            <w:tcW w:w="1038" w:type="pct"/>
            <w:gridSpan w:val="2"/>
            <w:vMerge/>
            <w:tcBorders>
              <w:left w:val="single" w:sz="6" w:space="0" w:color="auto"/>
              <w:right w:val="single" w:sz="6" w:space="0" w:color="auto"/>
            </w:tcBorders>
            <w:vAlign w:val="center"/>
          </w:tcPr>
          <w:p w:rsidR="00B254B7" w:rsidRPr="00C572DB" w:rsidDel="00015E80" w:rsidRDefault="00B254B7" w:rsidP="00470EE8">
            <w:pPr>
              <w:rPr>
                <w:rFonts w:cs="Times New Roman"/>
                <w:sz w:val="26"/>
                <w:szCs w:val="26"/>
              </w:rPr>
            </w:pPr>
          </w:p>
        </w:tc>
        <w:tc>
          <w:tcPr>
            <w:tcW w:w="1040" w:type="pct"/>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Critère</w:t>
            </w:r>
          </w:p>
        </w:tc>
        <w:tc>
          <w:tcPr>
            <w:tcW w:w="2270" w:type="pct"/>
            <w:gridSpan w:val="4"/>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 xml:space="preserve">Soumissionnaire </w:t>
            </w:r>
          </w:p>
        </w:tc>
        <w:tc>
          <w:tcPr>
            <w:tcW w:w="652" w:type="pct"/>
            <w:vMerge/>
            <w:tcBorders>
              <w:left w:val="single" w:sz="6" w:space="0" w:color="auto"/>
              <w:right w:val="single" w:sz="6" w:space="0" w:color="auto"/>
            </w:tcBorders>
            <w:vAlign w:val="center"/>
          </w:tcPr>
          <w:p w:rsidR="00B254B7" w:rsidRPr="00C572DB" w:rsidRDefault="00B254B7" w:rsidP="00470EE8">
            <w:pPr>
              <w:rPr>
                <w:rFonts w:cs="Times New Roman"/>
                <w:sz w:val="26"/>
                <w:szCs w:val="26"/>
              </w:rPr>
            </w:pPr>
          </w:p>
        </w:tc>
      </w:tr>
      <w:tr w:rsidR="00B254B7" w:rsidRPr="00C572DB" w:rsidTr="00B254B7">
        <w:trPr>
          <w:cantSplit/>
          <w:trHeight w:val="300"/>
          <w:tblHeader/>
        </w:trPr>
        <w:tc>
          <w:tcPr>
            <w:tcW w:w="413" w:type="pct"/>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Numéro</w:t>
            </w:r>
          </w:p>
        </w:tc>
        <w:tc>
          <w:tcPr>
            <w:tcW w:w="625" w:type="pct"/>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p>
        </w:tc>
        <w:tc>
          <w:tcPr>
            <w:tcW w:w="1040" w:type="pct"/>
            <w:vMerge/>
            <w:tcBorders>
              <w:left w:val="single" w:sz="6" w:space="0" w:color="auto"/>
              <w:right w:val="single" w:sz="6" w:space="0" w:color="auto"/>
            </w:tcBorders>
            <w:vAlign w:val="center"/>
          </w:tcPr>
          <w:p w:rsidR="00B254B7" w:rsidRPr="00C572DB" w:rsidRDefault="00B254B7" w:rsidP="00470EE8">
            <w:pPr>
              <w:rPr>
                <w:rFonts w:cs="Times New Roman"/>
                <w:sz w:val="26"/>
                <w:szCs w:val="26"/>
              </w:rPr>
            </w:pPr>
          </w:p>
        </w:tc>
        <w:tc>
          <w:tcPr>
            <w:tcW w:w="953" w:type="pct"/>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Entité unique</w:t>
            </w:r>
          </w:p>
        </w:tc>
        <w:tc>
          <w:tcPr>
            <w:tcW w:w="1316" w:type="pct"/>
            <w:gridSpan w:val="3"/>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Groupement d’entreprises</w:t>
            </w:r>
          </w:p>
        </w:tc>
        <w:tc>
          <w:tcPr>
            <w:tcW w:w="652" w:type="pct"/>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Spécifications de soumission</w:t>
            </w:r>
          </w:p>
        </w:tc>
      </w:tr>
      <w:tr w:rsidR="00B254B7" w:rsidRPr="00C572DB" w:rsidTr="00B254B7">
        <w:trPr>
          <w:cantSplit/>
          <w:trHeight w:val="360"/>
          <w:tblHeader/>
        </w:trPr>
        <w:tc>
          <w:tcPr>
            <w:tcW w:w="413" w:type="pct"/>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625" w:type="pct"/>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1040" w:type="pct"/>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953" w:type="pct"/>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53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b/>
                <w:sz w:val="26"/>
                <w:szCs w:val="26"/>
              </w:rPr>
            </w:pPr>
            <w:r w:rsidRPr="00C572DB">
              <w:rPr>
                <w:rFonts w:cs="Times New Roman"/>
                <w:b/>
                <w:sz w:val="26"/>
                <w:szCs w:val="26"/>
              </w:rPr>
              <w:t>Toutes parties combinées</w:t>
            </w:r>
          </w:p>
        </w:tc>
        <w:tc>
          <w:tcPr>
            <w:tcW w:w="446"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b/>
                <w:sz w:val="26"/>
                <w:szCs w:val="26"/>
              </w:rPr>
            </w:pPr>
            <w:r w:rsidRPr="00C572DB">
              <w:rPr>
                <w:rFonts w:cs="Times New Roman"/>
                <w:b/>
                <w:sz w:val="26"/>
                <w:szCs w:val="26"/>
              </w:rPr>
              <w:t>Chaque partie</w:t>
            </w:r>
          </w:p>
        </w:tc>
        <w:tc>
          <w:tcPr>
            <w:tcW w:w="34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b/>
                <w:sz w:val="26"/>
                <w:szCs w:val="26"/>
              </w:rPr>
            </w:pPr>
            <w:r w:rsidRPr="00C572DB">
              <w:rPr>
                <w:rFonts w:cs="Times New Roman"/>
                <w:b/>
                <w:sz w:val="26"/>
                <w:szCs w:val="26"/>
              </w:rPr>
              <w:t>Une partie au moins</w:t>
            </w:r>
          </w:p>
        </w:tc>
        <w:tc>
          <w:tcPr>
            <w:tcW w:w="652" w:type="pct"/>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r>
      <w:tr w:rsidR="00B254B7" w:rsidRPr="00C572DB" w:rsidTr="00B254B7">
        <w:trPr>
          <w:trHeight w:val="960"/>
        </w:trPr>
        <w:tc>
          <w:tcPr>
            <w:tcW w:w="413"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1.1</w:t>
            </w:r>
          </w:p>
        </w:tc>
        <w:tc>
          <w:tcPr>
            <w:tcW w:w="625"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Admissibilité</w:t>
            </w:r>
          </w:p>
        </w:tc>
        <w:tc>
          <w:tcPr>
            <w:tcW w:w="104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Conforme à la sous-clause 4.1 des IC.</w:t>
            </w:r>
          </w:p>
        </w:tc>
        <w:tc>
          <w:tcPr>
            <w:tcW w:w="953"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53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GE existant ou prévu doit satisfaire au critère</w:t>
            </w:r>
          </w:p>
        </w:tc>
        <w:tc>
          <w:tcPr>
            <w:tcW w:w="446"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34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Sans objet</w:t>
            </w:r>
          </w:p>
        </w:tc>
        <w:tc>
          <w:tcPr>
            <w:tcW w:w="652"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 xml:space="preserve">Formulaires </w:t>
            </w:r>
            <w:smartTag w:uri="urn:schemas-microsoft-com:office:smarttags" w:element="stockticker">
              <w:r w:rsidRPr="00C572DB">
                <w:rPr>
                  <w:rFonts w:cs="Times New Roman"/>
                  <w:sz w:val="26"/>
                  <w:szCs w:val="26"/>
                </w:rPr>
                <w:t>ELI</w:t>
              </w:r>
            </w:smartTag>
            <w:r w:rsidRPr="00C572DB">
              <w:rPr>
                <w:rFonts w:cs="Times New Roman"/>
                <w:sz w:val="26"/>
                <w:szCs w:val="26"/>
              </w:rPr>
              <w:t xml:space="preserve"> –1.1 et 1.2, avec pièces jointes</w:t>
            </w:r>
          </w:p>
        </w:tc>
      </w:tr>
      <w:tr w:rsidR="00B254B7" w:rsidRPr="00C572DB" w:rsidTr="00B254B7">
        <w:trPr>
          <w:trHeight w:val="720"/>
        </w:trPr>
        <w:tc>
          <w:tcPr>
            <w:tcW w:w="413"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1.2</w:t>
            </w:r>
          </w:p>
        </w:tc>
        <w:tc>
          <w:tcPr>
            <w:tcW w:w="625"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Non admis à participer</w:t>
            </w:r>
          </w:p>
        </w:tc>
        <w:tc>
          <w:tcPr>
            <w:tcW w:w="104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 xml:space="preserve">Ne pas être frappé par une mesure d’interdiction, tel que décrit dans la clause 4.2 des IC. </w:t>
            </w:r>
          </w:p>
        </w:tc>
        <w:tc>
          <w:tcPr>
            <w:tcW w:w="953"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53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GE existant doit satisfaire au critère</w:t>
            </w:r>
          </w:p>
        </w:tc>
        <w:tc>
          <w:tcPr>
            <w:tcW w:w="446"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34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Sans objet</w:t>
            </w:r>
          </w:p>
        </w:tc>
        <w:tc>
          <w:tcPr>
            <w:tcW w:w="652"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Formulaire d’offre</w:t>
            </w:r>
          </w:p>
        </w:tc>
      </w:tr>
      <w:tr w:rsidR="00B254B7" w:rsidRPr="00C572DB" w:rsidTr="00B254B7">
        <w:trPr>
          <w:trHeight w:val="855"/>
        </w:trPr>
        <w:tc>
          <w:tcPr>
            <w:tcW w:w="413"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1.3</w:t>
            </w:r>
          </w:p>
        </w:tc>
        <w:tc>
          <w:tcPr>
            <w:tcW w:w="625"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Conflit d’intérêts</w:t>
            </w:r>
          </w:p>
        </w:tc>
        <w:tc>
          <w:tcPr>
            <w:tcW w:w="104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 xml:space="preserve">Pas de conflit d’intérêts selon la clause 4.3 des IC. </w:t>
            </w:r>
          </w:p>
        </w:tc>
        <w:tc>
          <w:tcPr>
            <w:tcW w:w="953"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53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GE existant ou prévu doit satisfaire au critère</w:t>
            </w:r>
          </w:p>
        </w:tc>
        <w:tc>
          <w:tcPr>
            <w:tcW w:w="446"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34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Sans objet</w:t>
            </w:r>
          </w:p>
        </w:tc>
        <w:tc>
          <w:tcPr>
            <w:tcW w:w="652"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Formulaire d’offre</w:t>
            </w:r>
          </w:p>
        </w:tc>
      </w:tr>
      <w:tr w:rsidR="00B254B7" w:rsidRPr="00C572DB" w:rsidTr="00B254B7">
        <w:trPr>
          <w:trHeight w:val="855"/>
        </w:trPr>
        <w:tc>
          <w:tcPr>
            <w:tcW w:w="413"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625"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104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953"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53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446"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340"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652" w:type="pct"/>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r>
    </w:tbl>
    <w:p w:rsidR="00B254B7" w:rsidRPr="00C572DB" w:rsidRDefault="00B254B7" w:rsidP="00B254B7">
      <w:pPr>
        <w:rPr>
          <w:rFonts w:cs="Times New Roman"/>
          <w:sz w:val="26"/>
          <w:szCs w:val="26"/>
        </w:rPr>
        <w:sectPr w:rsidR="00B254B7" w:rsidRPr="00C572DB" w:rsidSect="00B254B7">
          <w:endnotePr>
            <w:numFmt w:val="decimal"/>
          </w:endnotePr>
          <w:pgSz w:w="15840" w:h="12240" w:orient="landscape" w:code="1"/>
          <w:pgMar w:top="1440" w:right="1440" w:bottom="1440" w:left="1440" w:header="720" w:footer="720" w:gutter="0"/>
          <w:paperSrc w:first="7" w:other="7"/>
          <w:cols w:space="720"/>
          <w:titlePg/>
        </w:sectPr>
      </w:pPr>
    </w:p>
    <w:tbl>
      <w:tblPr>
        <w:tblW w:w="12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9"/>
        <w:gridCol w:w="1846"/>
        <w:gridCol w:w="2317"/>
        <w:gridCol w:w="1369"/>
        <w:gridCol w:w="1444"/>
        <w:gridCol w:w="1307"/>
        <w:gridCol w:w="1175"/>
        <w:gridCol w:w="1957"/>
      </w:tblGrid>
      <w:tr w:rsidR="00B254B7" w:rsidRPr="00C572DB" w:rsidTr="00B254B7">
        <w:trPr>
          <w:cantSplit/>
          <w:trHeight w:val="290"/>
          <w:tblHeader/>
          <w:jc w:val="center"/>
        </w:trPr>
        <w:tc>
          <w:tcPr>
            <w:tcW w:w="2893" w:type="dxa"/>
            <w:gridSpan w:val="2"/>
          </w:tcPr>
          <w:p w:rsidR="00B254B7" w:rsidRPr="00C572DB" w:rsidRDefault="00B254B7" w:rsidP="00470EE8">
            <w:pPr>
              <w:rPr>
                <w:rFonts w:cs="Times New Roman"/>
                <w:b/>
                <w:i/>
                <w:sz w:val="26"/>
                <w:szCs w:val="26"/>
              </w:rPr>
            </w:pPr>
            <w:r w:rsidRPr="00C572DB">
              <w:rPr>
                <w:rFonts w:cs="Times New Roman"/>
                <w:b/>
                <w:i/>
                <w:sz w:val="26"/>
                <w:szCs w:val="26"/>
              </w:rPr>
              <w:t>Objet</w:t>
            </w:r>
          </w:p>
        </w:tc>
        <w:tc>
          <w:tcPr>
            <w:tcW w:w="9591" w:type="dxa"/>
            <w:gridSpan w:val="6"/>
          </w:tcPr>
          <w:p w:rsidR="00B254B7" w:rsidRPr="00C572DB" w:rsidRDefault="00B254B7" w:rsidP="00470EE8">
            <w:pPr>
              <w:rPr>
                <w:rFonts w:cs="Times New Roman"/>
                <w:b/>
                <w:sz w:val="26"/>
                <w:szCs w:val="26"/>
              </w:rPr>
            </w:pPr>
            <w:r w:rsidRPr="00C572DB">
              <w:rPr>
                <w:rFonts w:cs="Times New Roman"/>
                <w:b/>
                <w:sz w:val="26"/>
                <w:szCs w:val="26"/>
              </w:rPr>
              <w:t>2. Antécédents de défaut d’exécution de marché</w:t>
            </w:r>
          </w:p>
        </w:tc>
      </w:tr>
      <w:tr w:rsidR="00B254B7" w:rsidRPr="00C572DB" w:rsidTr="00B254B7">
        <w:trPr>
          <w:cantSplit/>
          <w:trHeight w:val="319"/>
          <w:tblHeader/>
          <w:jc w:val="center"/>
        </w:trPr>
        <w:tc>
          <w:tcPr>
            <w:tcW w:w="990" w:type="dxa"/>
          </w:tcPr>
          <w:p w:rsidR="00B254B7" w:rsidRPr="00C572DB" w:rsidRDefault="00B254B7" w:rsidP="00470EE8">
            <w:pPr>
              <w:rPr>
                <w:rFonts w:cs="Times New Roman"/>
                <w:sz w:val="26"/>
                <w:szCs w:val="26"/>
              </w:rPr>
            </w:pPr>
          </w:p>
        </w:tc>
        <w:tc>
          <w:tcPr>
            <w:tcW w:w="1902" w:type="dxa"/>
            <w:vMerge w:val="restart"/>
            <w:vAlign w:val="center"/>
          </w:tcPr>
          <w:p w:rsidR="00B254B7" w:rsidRPr="00C572DB" w:rsidRDefault="00B254B7" w:rsidP="00470EE8">
            <w:pPr>
              <w:rPr>
                <w:rFonts w:cs="Times New Roman"/>
                <w:sz w:val="26"/>
                <w:szCs w:val="26"/>
              </w:rPr>
            </w:pPr>
          </w:p>
        </w:tc>
        <w:tc>
          <w:tcPr>
            <w:tcW w:w="7626" w:type="dxa"/>
            <w:gridSpan w:val="5"/>
          </w:tcPr>
          <w:p w:rsidR="00B254B7" w:rsidRPr="00C572DB" w:rsidRDefault="00B254B7" w:rsidP="00470EE8">
            <w:pPr>
              <w:rPr>
                <w:rFonts w:cs="Times New Roman"/>
                <w:b/>
                <w:sz w:val="26"/>
                <w:szCs w:val="26"/>
              </w:rPr>
            </w:pPr>
            <w:r w:rsidRPr="00C572DB">
              <w:rPr>
                <w:rFonts w:cs="Times New Roman"/>
                <w:sz w:val="26"/>
                <w:szCs w:val="26"/>
              </w:rPr>
              <w:t>Spécification de conformité</w:t>
            </w:r>
          </w:p>
        </w:tc>
        <w:tc>
          <w:tcPr>
            <w:tcW w:w="1965" w:type="dxa"/>
            <w:vMerge w:val="restart"/>
            <w:vAlign w:val="center"/>
          </w:tcPr>
          <w:p w:rsidR="00B254B7" w:rsidRPr="00C572DB" w:rsidRDefault="00B254B7" w:rsidP="00470EE8">
            <w:pPr>
              <w:rPr>
                <w:rFonts w:cs="Times New Roman"/>
                <w:b/>
                <w:sz w:val="26"/>
                <w:szCs w:val="26"/>
              </w:rPr>
            </w:pPr>
            <w:r w:rsidRPr="00C572DB">
              <w:rPr>
                <w:rFonts w:cs="Times New Roman"/>
                <w:b/>
                <w:sz w:val="26"/>
                <w:szCs w:val="26"/>
              </w:rPr>
              <w:t>Documentation Requise</w:t>
            </w:r>
          </w:p>
        </w:tc>
      </w:tr>
      <w:tr w:rsidR="00B254B7" w:rsidRPr="00C572DB" w:rsidTr="00B254B7">
        <w:trPr>
          <w:cantSplit/>
          <w:trHeight w:val="290"/>
          <w:tblHeader/>
          <w:jc w:val="center"/>
        </w:trPr>
        <w:tc>
          <w:tcPr>
            <w:tcW w:w="990" w:type="dxa"/>
            <w:vMerge w:val="restart"/>
          </w:tcPr>
          <w:p w:rsidR="00B254B7" w:rsidRPr="00C572DB" w:rsidRDefault="00B254B7" w:rsidP="00470EE8">
            <w:pPr>
              <w:rPr>
                <w:rFonts w:cs="Times New Roman"/>
                <w:b/>
                <w:sz w:val="26"/>
                <w:szCs w:val="26"/>
              </w:rPr>
            </w:pPr>
            <w:r w:rsidRPr="00C572DB">
              <w:rPr>
                <w:rFonts w:cs="Times New Roman"/>
                <w:sz w:val="26"/>
                <w:szCs w:val="26"/>
              </w:rPr>
              <w:t>Numéro</w:t>
            </w:r>
          </w:p>
        </w:tc>
        <w:tc>
          <w:tcPr>
            <w:tcW w:w="1902" w:type="dxa"/>
            <w:vMerge/>
          </w:tcPr>
          <w:p w:rsidR="00B254B7" w:rsidRPr="00C572DB" w:rsidRDefault="00B254B7" w:rsidP="00470EE8">
            <w:pPr>
              <w:rPr>
                <w:rFonts w:cs="Times New Roman"/>
                <w:b/>
                <w:sz w:val="26"/>
                <w:szCs w:val="26"/>
              </w:rPr>
            </w:pPr>
          </w:p>
        </w:tc>
        <w:tc>
          <w:tcPr>
            <w:tcW w:w="2358" w:type="dxa"/>
            <w:vMerge w:val="restart"/>
            <w:vAlign w:val="center"/>
          </w:tcPr>
          <w:p w:rsidR="00B254B7" w:rsidRPr="00C572DB" w:rsidRDefault="00B254B7" w:rsidP="00470EE8">
            <w:pPr>
              <w:rPr>
                <w:rFonts w:cs="Times New Roman"/>
                <w:sz w:val="26"/>
                <w:szCs w:val="26"/>
              </w:rPr>
            </w:pPr>
            <w:r w:rsidRPr="00C572DB">
              <w:rPr>
                <w:rFonts w:cs="Times New Roman"/>
                <w:b/>
                <w:sz w:val="26"/>
                <w:szCs w:val="26"/>
              </w:rPr>
              <w:t>Critère</w:t>
            </w:r>
          </w:p>
        </w:tc>
        <w:tc>
          <w:tcPr>
            <w:tcW w:w="5268" w:type="dxa"/>
            <w:gridSpan w:val="4"/>
          </w:tcPr>
          <w:p w:rsidR="00B254B7" w:rsidRPr="00C572DB" w:rsidRDefault="00B254B7" w:rsidP="00470EE8">
            <w:pPr>
              <w:rPr>
                <w:rFonts w:cs="Times New Roman"/>
                <w:b/>
                <w:sz w:val="26"/>
                <w:szCs w:val="26"/>
              </w:rPr>
            </w:pPr>
            <w:r w:rsidRPr="00C572DB">
              <w:rPr>
                <w:rFonts w:cs="Times New Roman"/>
                <w:b/>
                <w:sz w:val="26"/>
                <w:szCs w:val="26"/>
              </w:rPr>
              <w:t>Soumissionnaire</w:t>
            </w:r>
          </w:p>
        </w:tc>
        <w:tc>
          <w:tcPr>
            <w:tcW w:w="1965" w:type="dxa"/>
            <w:vMerge/>
          </w:tcPr>
          <w:p w:rsidR="00B254B7" w:rsidRPr="00C572DB" w:rsidRDefault="00B254B7" w:rsidP="00470EE8">
            <w:pPr>
              <w:rPr>
                <w:rFonts w:cs="Times New Roman"/>
                <w:sz w:val="26"/>
                <w:szCs w:val="26"/>
              </w:rPr>
            </w:pPr>
          </w:p>
        </w:tc>
      </w:tr>
      <w:tr w:rsidR="00B254B7" w:rsidRPr="00C572DB" w:rsidTr="00B254B7">
        <w:trPr>
          <w:cantSplit/>
          <w:trHeight w:val="290"/>
          <w:tblHeader/>
          <w:jc w:val="center"/>
        </w:trPr>
        <w:tc>
          <w:tcPr>
            <w:tcW w:w="990" w:type="dxa"/>
            <w:vMerge/>
          </w:tcPr>
          <w:p w:rsidR="00B254B7" w:rsidRPr="00C572DB" w:rsidRDefault="00B254B7" w:rsidP="00470EE8">
            <w:pPr>
              <w:rPr>
                <w:rFonts w:cs="Times New Roman"/>
                <w:b/>
                <w:sz w:val="26"/>
                <w:szCs w:val="26"/>
              </w:rPr>
            </w:pPr>
          </w:p>
        </w:tc>
        <w:tc>
          <w:tcPr>
            <w:tcW w:w="1902" w:type="dxa"/>
            <w:vMerge/>
          </w:tcPr>
          <w:p w:rsidR="00B254B7" w:rsidRPr="00C572DB" w:rsidRDefault="00B254B7" w:rsidP="00470EE8">
            <w:pPr>
              <w:rPr>
                <w:rFonts w:cs="Times New Roman"/>
                <w:b/>
                <w:sz w:val="26"/>
                <w:szCs w:val="26"/>
              </w:rPr>
            </w:pPr>
          </w:p>
        </w:tc>
        <w:tc>
          <w:tcPr>
            <w:tcW w:w="2358" w:type="dxa"/>
            <w:vMerge/>
          </w:tcPr>
          <w:p w:rsidR="00B254B7" w:rsidRPr="00C572DB" w:rsidRDefault="00B254B7" w:rsidP="00470EE8">
            <w:pPr>
              <w:rPr>
                <w:rFonts w:cs="Times New Roman"/>
                <w:b/>
                <w:sz w:val="26"/>
                <w:szCs w:val="26"/>
              </w:rPr>
            </w:pPr>
          </w:p>
        </w:tc>
        <w:tc>
          <w:tcPr>
            <w:tcW w:w="1414" w:type="dxa"/>
            <w:vMerge w:val="restart"/>
          </w:tcPr>
          <w:p w:rsidR="00B254B7" w:rsidRPr="00C572DB" w:rsidRDefault="00B254B7" w:rsidP="00470EE8">
            <w:pPr>
              <w:rPr>
                <w:rFonts w:cs="Times New Roman"/>
                <w:b/>
                <w:sz w:val="26"/>
                <w:szCs w:val="26"/>
              </w:rPr>
            </w:pPr>
            <w:r w:rsidRPr="00C572DB">
              <w:rPr>
                <w:rFonts w:cs="Times New Roman"/>
                <w:b/>
                <w:sz w:val="26"/>
                <w:szCs w:val="26"/>
              </w:rPr>
              <w:t>Entité unique</w:t>
            </w:r>
          </w:p>
        </w:tc>
        <w:tc>
          <w:tcPr>
            <w:tcW w:w="3853" w:type="dxa"/>
            <w:gridSpan w:val="3"/>
          </w:tcPr>
          <w:p w:rsidR="00B254B7" w:rsidRPr="00C572DB" w:rsidRDefault="00B254B7" w:rsidP="00470EE8">
            <w:pPr>
              <w:rPr>
                <w:rFonts w:cs="Times New Roman"/>
                <w:b/>
                <w:sz w:val="26"/>
                <w:szCs w:val="26"/>
              </w:rPr>
            </w:pPr>
            <w:r w:rsidRPr="00C572DB">
              <w:rPr>
                <w:rFonts w:cs="Times New Roman"/>
                <w:b/>
                <w:sz w:val="26"/>
                <w:szCs w:val="26"/>
              </w:rPr>
              <w:t>Groupement d’entreprises</w:t>
            </w:r>
          </w:p>
        </w:tc>
        <w:tc>
          <w:tcPr>
            <w:tcW w:w="1965" w:type="dxa"/>
            <w:vMerge/>
          </w:tcPr>
          <w:p w:rsidR="00B254B7" w:rsidRPr="00C572DB" w:rsidRDefault="00B254B7" w:rsidP="00470EE8">
            <w:pPr>
              <w:rPr>
                <w:rFonts w:cs="Times New Roman"/>
                <w:b/>
                <w:sz w:val="26"/>
                <w:szCs w:val="26"/>
              </w:rPr>
            </w:pPr>
          </w:p>
        </w:tc>
      </w:tr>
      <w:tr w:rsidR="00B254B7" w:rsidRPr="00C572DB" w:rsidTr="00B254B7">
        <w:trPr>
          <w:cantSplit/>
          <w:trHeight w:val="870"/>
          <w:tblHeader/>
          <w:jc w:val="center"/>
        </w:trPr>
        <w:tc>
          <w:tcPr>
            <w:tcW w:w="990" w:type="dxa"/>
            <w:vMerge/>
          </w:tcPr>
          <w:p w:rsidR="00B254B7" w:rsidRPr="00C572DB" w:rsidRDefault="00B254B7" w:rsidP="00470EE8">
            <w:pPr>
              <w:rPr>
                <w:rFonts w:cs="Times New Roman"/>
                <w:b/>
                <w:sz w:val="26"/>
                <w:szCs w:val="26"/>
              </w:rPr>
            </w:pPr>
          </w:p>
        </w:tc>
        <w:tc>
          <w:tcPr>
            <w:tcW w:w="1902" w:type="dxa"/>
            <w:vMerge/>
          </w:tcPr>
          <w:p w:rsidR="00B254B7" w:rsidRPr="00C572DB" w:rsidRDefault="00B254B7" w:rsidP="00470EE8">
            <w:pPr>
              <w:rPr>
                <w:rFonts w:cs="Times New Roman"/>
                <w:b/>
                <w:sz w:val="26"/>
                <w:szCs w:val="26"/>
              </w:rPr>
            </w:pPr>
          </w:p>
        </w:tc>
        <w:tc>
          <w:tcPr>
            <w:tcW w:w="2358" w:type="dxa"/>
            <w:vMerge/>
          </w:tcPr>
          <w:p w:rsidR="00B254B7" w:rsidRPr="00C572DB" w:rsidRDefault="00B254B7" w:rsidP="00470EE8">
            <w:pPr>
              <w:rPr>
                <w:rFonts w:cs="Times New Roman"/>
                <w:b/>
                <w:sz w:val="26"/>
                <w:szCs w:val="26"/>
              </w:rPr>
            </w:pPr>
          </w:p>
        </w:tc>
        <w:tc>
          <w:tcPr>
            <w:tcW w:w="1414" w:type="dxa"/>
            <w:vMerge/>
          </w:tcPr>
          <w:p w:rsidR="00B254B7" w:rsidRPr="00C572DB" w:rsidRDefault="00B254B7" w:rsidP="00470EE8">
            <w:pPr>
              <w:rPr>
                <w:rFonts w:cs="Times New Roman"/>
                <w:b/>
                <w:sz w:val="26"/>
                <w:szCs w:val="26"/>
              </w:rPr>
            </w:pPr>
          </w:p>
        </w:tc>
        <w:tc>
          <w:tcPr>
            <w:tcW w:w="1336" w:type="dxa"/>
          </w:tcPr>
          <w:p w:rsidR="00B254B7" w:rsidRPr="00C572DB" w:rsidRDefault="00B254B7" w:rsidP="00470EE8">
            <w:pPr>
              <w:rPr>
                <w:rFonts w:cs="Times New Roman"/>
                <w:b/>
                <w:sz w:val="26"/>
                <w:szCs w:val="26"/>
              </w:rPr>
            </w:pPr>
            <w:r w:rsidRPr="00C572DB">
              <w:rPr>
                <w:rFonts w:cs="Times New Roman"/>
                <w:b/>
                <w:sz w:val="26"/>
                <w:szCs w:val="26"/>
              </w:rPr>
              <w:t>Toutes Parties Combinées</w:t>
            </w:r>
          </w:p>
        </w:tc>
        <w:tc>
          <w:tcPr>
            <w:tcW w:w="1336" w:type="dxa"/>
          </w:tcPr>
          <w:p w:rsidR="00B254B7" w:rsidRPr="00C572DB" w:rsidRDefault="00B254B7" w:rsidP="00470EE8">
            <w:pPr>
              <w:rPr>
                <w:rFonts w:cs="Times New Roman"/>
                <w:b/>
                <w:sz w:val="26"/>
                <w:szCs w:val="26"/>
              </w:rPr>
            </w:pPr>
            <w:r w:rsidRPr="00C572DB">
              <w:rPr>
                <w:rFonts w:cs="Times New Roman"/>
                <w:b/>
                <w:sz w:val="26"/>
                <w:szCs w:val="26"/>
              </w:rPr>
              <w:t>Chaque Membre</w:t>
            </w:r>
          </w:p>
        </w:tc>
        <w:tc>
          <w:tcPr>
            <w:tcW w:w="1179" w:type="dxa"/>
          </w:tcPr>
          <w:p w:rsidR="00B254B7" w:rsidRPr="00C572DB" w:rsidRDefault="00B254B7" w:rsidP="00470EE8">
            <w:pPr>
              <w:rPr>
                <w:rFonts w:cs="Times New Roman"/>
                <w:b/>
                <w:sz w:val="26"/>
                <w:szCs w:val="26"/>
              </w:rPr>
            </w:pPr>
            <w:r w:rsidRPr="00C572DB">
              <w:rPr>
                <w:rFonts w:cs="Times New Roman"/>
                <w:b/>
                <w:sz w:val="26"/>
                <w:szCs w:val="26"/>
              </w:rPr>
              <w:t>Un membre</w:t>
            </w:r>
          </w:p>
        </w:tc>
        <w:tc>
          <w:tcPr>
            <w:tcW w:w="1965" w:type="dxa"/>
            <w:vMerge/>
          </w:tcPr>
          <w:p w:rsidR="00B254B7" w:rsidRPr="00C572DB" w:rsidRDefault="00B254B7" w:rsidP="00470EE8">
            <w:pPr>
              <w:rPr>
                <w:rFonts w:cs="Times New Roman"/>
                <w:b/>
                <w:sz w:val="26"/>
                <w:szCs w:val="26"/>
              </w:rPr>
            </w:pPr>
          </w:p>
        </w:tc>
      </w:tr>
      <w:tr w:rsidR="00B254B7" w:rsidRPr="00C572DB" w:rsidTr="00B254B7">
        <w:trPr>
          <w:cantSplit/>
          <w:trHeight w:val="2610"/>
          <w:jc w:val="center"/>
        </w:trPr>
        <w:tc>
          <w:tcPr>
            <w:tcW w:w="990" w:type="dxa"/>
          </w:tcPr>
          <w:p w:rsidR="00B254B7" w:rsidRPr="00C572DB" w:rsidRDefault="00B254B7" w:rsidP="00470EE8">
            <w:pPr>
              <w:rPr>
                <w:rFonts w:cs="Times New Roman"/>
                <w:b/>
                <w:sz w:val="26"/>
                <w:szCs w:val="26"/>
              </w:rPr>
            </w:pPr>
            <w:r w:rsidRPr="00C572DB">
              <w:rPr>
                <w:rFonts w:cs="Times New Roman"/>
                <w:b/>
                <w:sz w:val="26"/>
                <w:szCs w:val="26"/>
              </w:rPr>
              <w:t>2.1</w:t>
            </w:r>
          </w:p>
        </w:tc>
        <w:tc>
          <w:tcPr>
            <w:tcW w:w="1902" w:type="dxa"/>
          </w:tcPr>
          <w:p w:rsidR="00B254B7" w:rsidRPr="00C572DB" w:rsidRDefault="00B254B7" w:rsidP="00470EE8">
            <w:pPr>
              <w:rPr>
                <w:rFonts w:cs="Times New Roman"/>
                <w:sz w:val="26"/>
                <w:szCs w:val="26"/>
              </w:rPr>
            </w:pPr>
            <w:r w:rsidRPr="00C572DB">
              <w:rPr>
                <w:rFonts w:cs="Times New Roman"/>
                <w:b/>
                <w:sz w:val="26"/>
                <w:szCs w:val="26"/>
              </w:rPr>
              <w:t>Antécédents  de non-exécution de marché</w:t>
            </w:r>
          </w:p>
        </w:tc>
        <w:tc>
          <w:tcPr>
            <w:tcW w:w="2358" w:type="dxa"/>
          </w:tcPr>
          <w:p w:rsidR="00B254B7" w:rsidRPr="00C572DB" w:rsidRDefault="00B254B7" w:rsidP="00470EE8">
            <w:pPr>
              <w:rPr>
                <w:rFonts w:cs="Times New Roman"/>
                <w:i/>
                <w:sz w:val="26"/>
                <w:szCs w:val="26"/>
              </w:rPr>
            </w:pPr>
            <w:r w:rsidRPr="00C572DB">
              <w:rPr>
                <w:rFonts w:cs="Times New Roman"/>
                <w:sz w:val="26"/>
                <w:szCs w:val="26"/>
              </w:rPr>
              <w:t>Pas de défaut d’exécution incombant au Soumissionnaire d’un marché au cours des  __ dernières années [</w:t>
            </w:r>
            <w:r w:rsidRPr="00C572DB">
              <w:rPr>
                <w:rFonts w:cs="Times New Roman"/>
                <w:i/>
                <w:sz w:val="26"/>
                <w:szCs w:val="26"/>
              </w:rPr>
              <w:t>insérer le nombre d’années en toutes lettres et en chiffres</w:t>
            </w:r>
            <w:r w:rsidRPr="00C572DB">
              <w:rPr>
                <w:rFonts w:cs="Times New Roman"/>
                <w:sz w:val="26"/>
                <w:szCs w:val="26"/>
              </w:rPr>
              <w:t>] depuis le 1</w:t>
            </w:r>
            <w:r w:rsidRPr="00C572DB">
              <w:rPr>
                <w:rFonts w:cs="Times New Roman"/>
                <w:sz w:val="26"/>
                <w:szCs w:val="26"/>
                <w:vertAlign w:val="superscript"/>
              </w:rPr>
              <w:t>er</w:t>
            </w:r>
            <w:r w:rsidRPr="00C572DB">
              <w:rPr>
                <w:rFonts w:cs="Times New Roman"/>
                <w:sz w:val="26"/>
                <w:szCs w:val="26"/>
              </w:rPr>
              <w:t xml:space="preserve"> janvier  de l’année []</w:t>
            </w:r>
            <w:r w:rsidRPr="00C572DB">
              <w:rPr>
                <w:rFonts w:cs="Times New Roman"/>
                <w:sz w:val="26"/>
                <w:szCs w:val="26"/>
                <w:vertAlign w:val="superscript"/>
              </w:rPr>
              <w:footnoteReference w:id="25"/>
            </w:r>
            <w:r w:rsidRPr="00C572DB">
              <w:rPr>
                <w:rFonts w:cs="Times New Roman"/>
                <w:sz w:val="26"/>
                <w:szCs w:val="26"/>
              </w:rPr>
              <w:t xml:space="preserve">. </w:t>
            </w:r>
          </w:p>
        </w:tc>
        <w:tc>
          <w:tcPr>
            <w:tcW w:w="1414" w:type="dxa"/>
          </w:tcPr>
          <w:p w:rsidR="00B254B7" w:rsidRPr="00C572DB" w:rsidRDefault="00B254B7" w:rsidP="00470EE8">
            <w:pPr>
              <w:rPr>
                <w:rFonts w:cs="Times New Roman"/>
                <w:sz w:val="26"/>
                <w:szCs w:val="26"/>
              </w:rPr>
            </w:pPr>
            <w:r w:rsidRPr="00C572DB">
              <w:rPr>
                <w:rFonts w:cs="Times New Roman"/>
                <w:sz w:val="26"/>
                <w:szCs w:val="26"/>
              </w:rPr>
              <w:t xml:space="preserve">Doit satisfaire au critère </w:t>
            </w:r>
          </w:p>
        </w:tc>
        <w:tc>
          <w:tcPr>
            <w:tcW w:w="1336" w:type="dxa"/>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1336" w:type="dxa"/>
          </w:tcPr>
          <w:p w:rsidR="00B254B7" w:rsidRPr="00C572DB" w:rsidRDefault="00B254B7" w:rsidP="00470EE8">
            <w:pPr>
              <w:rPr>
                <w:rFonts w:cs="Times New Roman"/>
                <w:sz w:val="26"/>
                <w:szCs w:val="26"/>
              </w:rPr>
            </w:pPr>
            <w:r w:rsidRPr="00C572DB">
              <w:rPr>
                <w:rFonts w:cs="Times New Roman"/>
                <w:sz w:val="26"/>
                <w:szCs w:val="26"/>
              </w:rPr>
              <w:t>Doit satisfaire au critère</w:t>
            </w:r>
            <w:r w:rsidRPr="00C572DB">
              <w:rPr>
                <w:rFonts w:cs="Times New Roman"/>
                <w:sz w:val="26"/>
                <w:szCs w:val="26"/>
                <w:vertAlign w:val="superscript"/>
              </w:rPr>
              <w:footnoteReference w:id="26"/>
            </w:r>
            <w:r w:rsidRPr="00C572DB">
              <w:rPr>
                <w:rFonts w:cs="Times New Roman"/>
                <w:sz w:val="26"/>
                <w:szCs w:val="26"/>
              </w:rPr>
              <w:t>.</w:t>
            </w:r>
          </w:p>
        </w:tc>
        <w:tc>
          <w:tcPr>
            <w:tcW w:w="1179" w:type="dxa"/>
          </w:tcPr>
          <w:p w:rsidR="00B254B7" w:rsidRPr="00C572DB" w:rsidRDefault="00B254B7" w:rsidP="00470EE8">
            <w:pPr>
              <w:rPr>
                <w:rFonts w:cs="Times New Roman"/>
                <w:sz w:val="26"/>
                <w:szCs w:val="26"/>
              </w:rPr>
            </w:pPr>
            <w:r w:rsidRPr="00C572DB">
              <w:rPr>
                <w:rFonts w:cs="Times New Roman"/>
                <w:sz w:val="26"/>
                <w:szCs w:val="26"/>
              </w:rPr>
              <w:t>Sans objet</w:t>
            </w:r>
          </w:p>
        </w:tc>
        <w:tc>
          <w:tcPr>
            <w:tcW w:w="1965" w:type="dxa"/>
          </w:tcPr>
          <w:p w:rsidR="00B254B7" w:rsidRPr="00C572DB" w:rsidRDefault="00B254B7" w:rsidP="00470EE8">
            <w:pPr>
              <w:rPr>
                <w:rFonts w:cs="Times New Roman"/>
                <w:sz w:val="26"/>
                <w:szCs w:val="26"/>
              </w:rPr>
            </w:pPr>
            <w:r w:rsidRPr="00C572DB">
              <w:rPr>
                <w:rFonts w:cs="Times New Roman"/>
                <w:sz w:val="26"/>
                <w:szCs w:val="26"/>
              </w:rPr>
              <w:t>Formulaire ANT - 2</w:t>
            </w:r>
          </w:p>
        </w:tc>
      </w:tr>
      <w:tr w:rsidR="00B254B7" w:rsidRPr="00C572DB" w:rsidTr="00B254B7">
        <w:trPr>
          <w:cantSplit/>
          <w:trHeight w:val="1769"/>
          <w:jc w:val="center"/>
        </w:trPr>
        <w:tc>
          <w:tcPr>
            <w:tcW w:w="990" w:type="dxa"/>
          </w:tcPr>
          <w:p w:rsidR="00B254B7" w:rsidRPr="00C572DB" w:rsidRDefault="00B254B7" w:rsidP="00470EE8">
            <w:pPr>
              <w:rPr>
                <w:rFonts w:cs="Times New Roman"/>
                <w:b/>
                <w:sz w:val="26"/>
                <w:szCs w:val="26"/>
              </w:rPr>
            </w:pPr>
            <w:r w:rsidRPr="00C572DB">
              <w:rPr>
                <w:rFonts w:cs="Times New Roman"/>
                <w:b/>
                <w:sz w:val="26"/>
                <w:szCs w:val="26"/>
              </w:rPr>
              <w:t>2.2</w:t>
            </w:r>
          </w:p>
        </w:tc>
        <w:tc>
          <w:tcPr>
            <w:tcW w:w="1902" w:type="dxa"/>
          </w:tcPr>
          <w:p w:rsidR="00B254B7" w:rsidRPr="00C572DB" w:rsidRDefault="00B254B7" w:rsidP="00470EE8">
            <w:pPr>
              <w:rPr>
                <w:rFonts w:cs="Times New Roman"/>
                <w:b/>
                <w:sz w:val="26"/>
                <w:szCs w:val="26"/>
              </w:rPr>
            </w:pPr>
            <w:r w:rsidRPr="00C572DB">
              <w:rPr>
                <w:rFonts w:cs="Times New Roman"/>
                <w:b/>
                <w:sz w:val="26"/>
                <w:szCs w:val="26"/>
              </w:rPr>
              <w:t xml:space="preserve">Exclusion dans le cadre de la mise en œuvre d’une Déclaration de garantie d’offre </w:t>
            </w:r>
          </w:p>
        </w:tc>
        <w:tc>
          <w:tcPr>
            <w:tcW w:w="2358" w:type="dxa"/>
          </w:tcPr>
          <w:p w:rsidR="00470EE8" w:rsidRPr="00C572DB" w:rsidRDefault="00B254B7">
            <w:pPr>
              <w:rPr>
                <w:rFonts w:cs="Times New Roman"/>
                <w:sz w:val="26"/>
                <w:szCs w:val="26"/>
              </w:rPr>
            </w:pPr>
            <w:r w:rsidRPr="00C572DB">
              <w:rPr>
                <w:rFonts w:cs="Times New Roman"/>
                <w:sz w:val="26"/>
                <w:szCs w:val="26"/>
              </w:rPr>
              <w:t>Ne pas être sous le coup d’une sanction relative à la mise en œuvre d’une Déclaration de garantie d’offre en application de l</w:t>
            </w:r>
            <w:r w:rsidR="00D46A8E" w:rsidRPr="00C572DB">
              <w:rPr>
                <w:rFonts w:cs="Times New Roman"/>
                <w:sz w:val="26"/>
                <w:szCs w:val="26"/>
              </w:rPr>
              <w:t>a clause</w:t>
            </w:r>
            <w:r w:rsidRPr="00C572DB">
              <w:rPr>
                <w:rFonts w:cs="Times New Roman"/>
                <w:sz w:val="26"/>
                <w:szCs w:val="26"/>
              </w:rPr>
              <w:t xml:space="preserve"> 4.1 des IC.</w:t>
            </w:r>
          </w:p>
        </w:tc>
        <w:tc>
          <w:tcPr>
            <w:tcW w:w="1414" w:type="dxa"/>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1336" w:type="dxa"/>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1336" w:type="dxa"/>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1179" w:type="dxa"/>
          </w:tcPr>
          <w:p w:rsidR="00B254B7" w:rsidRPr="00C572DB" w:rsidRDefault="00B254B7" w:rsidP="00470EE8">
            <w:pPr>
              <w:rPr>
                <w:rFonts w:cs="Times New Roman"/>
                <w:sz w:val="26"/>
                <w:szCs w:val="26"/>
              </w:rPr>
            </w:pPr>
            <w:r w:rsidRPr="00C572DB">
              <w:rPr>
                <w:rFonts w:cs="Times New Roman"/>
                <w:sz w:val="26"/>
                <w:szCs w:val="26"/>
              </w:rPr>
              <w:t>Sans objet</w:t>
            </w:r>
          </w:p>
        </w:tc>
        <w:tc>
          <w:tcPr>
            <w:tcW w:w="1965" w:type="dxa"/>
          </w:tcPr>
          <w:p w:rsidR="00B254B7" w:rsidRPr="00C572DB" w:rsidRDefault="00B254B7" w:rsidP="00470EE8">
            <w:pPr>
              <w:rPr>
                <w:rFonts w:cs="Times New Roman"/>
                <w:sz w:val="26"/>
                <w:szCs w:val="26"/>
              </w:rPr>
            </w:pPr>
            <w:r w:rsidRPr="00C572DB">
              <w:rPr>
                <w:rFonts w:cs="Times New Roman"/>
                <w:sz w:val="26"/>
                <w:szCs w:val="26"/>
              </w:rPr>
              <w:t>Soumission (Formulaire)</w:t>
            </w:r>
          </w:p>
        </w:tc>
      </w:tr>
      <w:tr w:rsidR="00B254B7" w:rsidRPr="00C572DB" w:rsidTr="00B254B7">
        <w:trPr>
          <w:cantSplit/>
          <w:trHeight w:val="3190"/>
          <w:jc w:val="center"/>
        </w:trPr>
        <w:tc>
          <w:tcPr>
            <w:tcW w:w="990" w:type="dxa"/>
          </w:tcPr>
          <w:p w:rsidR="00B254B7" w:rsidRPr="00C572DB" w:rsidRDefault="00B254B7" w:rsidP="00470EE8">
            <w:pPr>
              <w:rPr>
                <w:rFonts w:cs="Times New Roman"/>
                <w:b/>
                <w:sz w:val="26"/>
                <w:szCs w:val="26"/>
              </w:rPr>
            </w:pPr>
            <w:r w:rsidRPr="00C572DB">
              <w:rPr>
                <w:rFonts w:cs="Times New Roman"/>
                <w:b/>
                <w:sz w:val="26"/>
                <w:szCs w:val="26"/>
              </w:rPr>
              <w:t>2.3</w:t>
            </w:r>
          </w:p>
        </w:tc>
        <w:tc>
          <w:tcPr>
            <w:tcW w:w="1902" w:type="dxa"/>
          </w:tcPr>
          <w:p w:rsidR="00B254B7" w:rsidRPr="00C572DB" w:rsidRDefault="00B254B7" w:rsidP="00470EE8">
            <w:pPr>
              <w:rPr>
                <w:rFonts w:cs="Times New Roman"/>
                <w:b/>
                <w:sz w:val="26"/>
                <w:szCs w:val="26"/>
              </w:rPr>
            </w:pPr>
            <w:r w:rsidRPr="00C572DB">
              <w:rPr>
                <w:rFonts w:cs="Times New Roman"/>
                <w:b/>
                <w:sz w:val="26"/>
                <w:szCs w:val="26"/>
              </w:rPr>
              <w:t>Litiges en instance</w:t>
            </w:r>
          </w:p>
        </w:tc>
        <w:tc>
          <w:tcPr>
            <w:tcW w:w="2358" w:type="dxa"/>
          </w:tcPr>
          <w:p w:rsidR="00B254B7" w:rsidRPr="00C572DB" w:rsidRDefault="00B254B7" w:rsidP="00470EE8">
            <w:pPr>
              <w:rPr>
                <w:rFonts w:cs="Times New Roman"/>
                <w:sz w:val="26"/>
                <w:szCs w:val="26"/>
              </w:rPr>
            </w:pPr>
            <w:r w:rsidRPr="00C572DB">
              <w:rPr>
                <w:rFonts w:cs="Times New Roman"/>
                <w:sz w:val="26"/>
                <w:szCs w:val="26"/>
              </w:rPr>
              <w:t>La solvabilité actuelle et la rentabilité à long terme du soumissionnaire telles qu’évaluées au critère 3.1 ci-après restent acceptables même dans le cas où l’ensemble des litiges en instance seraient tranchés à l’encontre du soumissionnaire.</w:t>
            </w:r>
          </w:p>
        </w:tc>
        <w:tc>
          <w:tcPr>
            <w:tcW w:w="1414" w:type="dxa"/>
          </w:tcPr>
          <w:p w:rsidR="00B254B7" w:rsidRPr="00C572DB" w:rsidRDefault="00B254B7" w:rsidP="00470EE8">
            <w:pPr>
              <w:rPr>
                <w:rFonts w:cs="Times New Roman"/>
                <w:sz w:val="26"/>
                <w:szCs w:val="26"/>
              </w:rPr>
            </w:pPr>
            <w:r w:rsidRPr="00C572DB">
              <w:rPr>
                <w:rFonts w:cs="Times New Roman"/>
                <w:sz w:val="26"/>
                <w:szCs w:val="26"/>
              </w:rPr>
              <w:t xml:space="preserve">Doit satisfaire au critère. </w:t>
            </w:r>
          </w:p>
        </w:tc>
        <w:tc>
          <w:tcPr>
            <w:tcW w:w="1336" w:type="dxa"/>
          </w:tcPr>
          <w:p w:rsidR="00B254B7" w:rsidRPr="00C572DB" w:rsidRDefault="00B254B7" w:rsidP="00470EE8">
            <w:pPr>
              <w:rPr>
                <w:rFonts w:cs="Times New Roman"/>
                <w:sz w:val="26"/>
                <w:szCs w:val="26"/>
              </w:rPr>
            </w:pPr>
            <w:r w:rsidRPr="00C572DB">
              <w:rPr>
                <w:rFonts w:cs="Times New Roman"/>
                <w:sz w:val="26"/>
                <w:szCs w:val="26"/>
              </w:rPr>
              <w:t>Sans objet</w:t>
            </w:r>
          </w:p>
        </w:tc>
        <w:tc>
          <w:tcPr>
            <w:tcW w:w="1336" w:type="dxa"/>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1179" w:type="dxa"/>
          </w:tcPr>
          <w:p w:rsidR="00B254B7" w:rsidRPr="00C572DB" w:rsidRDefault="00B254B7" w:rsidP="00470EE8">
            <w:pPr>
              <w:rPr>
                <w:rFonts w:cs="Times New Roman"/>
                <w:sz w:val="26"/>
                <w:szCs w:val="26"/>
              </w:rPr>
            </w:pPr>
            <w:r w:rsidRPr="00C572DB">
              <w:rPr>
                <w:rFonts w:cs="Times New Roman"/>
                <w:sz w:val="26"/>
                <w:szCs w:val="26"/>
              </w:rPr>
              <w:t>Sans objet</w:t>
            </w:r>
          </w:p>
        </w:tc>
        <w:tc>
          <w:tcPr>
            <w:tcW w:w="1965" w:type="dxa"/>
          </w:tcPr>
          <w:p w:rsidR="00B254B7" w:rsidRPr="00C572DB" w:rsidRDefault="00B254B7" w:rsidP="00470EE8">
            <w:pPr>
              <w:rPr>
                <w:rFonts w:cs="Times New Roman"/>
                <w:sz w:val="26"/>
                <w:szCs w:val="26"/>
              </w:rPr>
            </w:pPr>
            <w:r w:rsidRPr="00C572DB">
              <w:rPr>
                <w:rFonts w:cs="Times New Roman"/>
                <w:sz w:val="26"/>
                <w:szCs w:val="26"/>
              </w:rPr>
              <w:t>Formulaire ANT - 2</w:t>
            </w:r>
          </w:p>
        </w:tc>
      </w:tr>
      <w:tr w:rsidR="00B254B7" w:rsidRPr="00C572DB" w:rsidTr="00B254B7">
        <w:trPr>
          <w:cantSplit/>
          <w:trHeight w:val="2030"/>
          <w:jc w:val="center"/>
        </w:trPr>
        <w:tc>
          <w:tcPr>
            <w:tcW w:w="990" w:type="dxa"/>
          </w:tcPr>
          <w:p w:rsidR="00B254B7" w:rsidRPr="00C572DB" w:rsidRDefault="00B254B7" w:rsidP="00470EE8">
            <w:pPr>
              <w:rPr>
                <w:rFonts w:cs="Times New Roman"/>
                <w:b/>
                <w:sz w:val="26"/>
                <w:szCs w:val="26"/>
              </w:rPr>
            </w:pPr>
            <w:r w:rsidRPr="00C572DB">
              <w:rPr>
                <w:rFonts w:cs="Times New Roman"/>
                <w:b/>
                <w:sz w:val="26"/>
                <w:szCs w:val="26"/>
              </w:rPr>
              <w:t>2.4</w:t>
            </w:r>
          </w:p>
        </w:tc>
        <w:tc>
          <w:tcPr>
            <w:tcW w:w="1902" w:type="dxa"/>
          </w:tcPr>
          <w:p w:rsidR="00B254B7" w:rsidRPr="00C572DB" w:rsidRDefault="00B254B7" w:rsidP="00470EE8">
            <w:pPr>
              <w:rPr>
                <w:rFonts w:cs="Times New Roman"/>
                <w:b/>
                <w:sz w:val="26"/>
                <w:szCs w:val="26"/>
              </w:rPr>
            </w:pPr>
            <w:r w:rsidRPr="00C572DB">
              <w:rPr>
                <w:rFonts w:cs="Times New Roman"/>
                <w:b/>
                <w:sz w:val="26"/>
                <w:szCs w:val="26"/>
              </w:rPr>
              <w:t>Antécédents de litiges</w:t>
            </w:r>
          </w:p>
        </w:tc>
        <w:tc>
          <w:tcPr>
            <w:tcW w:w="2358" w:type="dxa"/>
          </w:tcPr>
          <w:p w:rsidR="00B254B7" w:rsidRPr="00C572DB" w:rsidRDefault="00B254B7" w:rsidP="00470EE8">
            <w:pPr>
              <w:rPr>
                <w:rFonts w:cs="Times New Roman"/>
                <w:sz w:val="26"/>
                <w:szCs w:val="26"/>
              </w:rPr>
            </w:pPr>
            <w:r w:rsidRPr="00C572DB">
              <w:rPr>
                <w:rFonts w:cs="Times New Roman"/>
                <w:sz w:val="26"/>
                <w:szCs w:val="26"/>
              </w:rPr>
              <w:t>Absence d’antécédent de différends systématiquement conclus à l’encontre du Soumissionnaire</w:t>
            </w:r>
            <w:r w:rsidRPr="00C572DB">
              <w:rPr>
                <w:rFonts w:cs="Times New Roman"/>
                <w:sz w:val="26"/>
                <w:szCs w:val="26"/>
                <w:vertAlign w:val="superscript"/>
              </w:rPr>
              <w:footnoteReference w:id="27"/>
            </w:r>
            <w:r w:rsidRPr="00C572DB">
              <w:rPr>
                <w:rFonts w:cs="Times New Roman"/>
                <w:sz w:val="26"/>
                <w:szCs w:val="26"/>
              </w:rPr>
              <w:t xml:space="preserve"> depuis le 1</w:t>
            </w:r>
            <w:r w:rsidRPr="00C572DB">
              <w:rPr>
                <w:rFonts w:cs="Times New Roman"/>
                <w:sz w:val="26"/>
                <w:szCs w:val="26"/>
                <w:vertAlign w:val="superscript"/>
              </w:rPr>
              <w:t>er</w:t>
            </w:r>
            <w:r w:rsidRPr="00C572DB">
              <w:rPr>
                <w:rFonts w:cs="Times New Roman"/>
                <w:sz w:val="26"/>
                <w:szCs w:val="26"/>
              </w:rPr>
              <w:t xml:space="preserve"> janvier de l’année [].</w:t>
            </w:r>
          </w:p>
        </w:tc>
        <w:tc>
          <w:tcPr>
            <w:tcW w:w="1414" w:type="dxa"/>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1336" w:type="dxa"/>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1336" w:type="dxa"/>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1179" w:type="dxa"/>
          </w:tcPr>
          <w:p w:rsidR="00B254B7" w:rsidRPr="00C572DB" w:rsidRDefault="00B254B7" w:rsidP="00470EE8">
            <w:pPr>
              <w:rPr>
                <w:rFonts w:cs="Times New Roman"/>
                <w:sz w:val="26"/>
                <w:szCs w:val="26"/>
              </w:rPr>
            </w:pPr>
            <w:r w:rsidRPr="00C572DB">
              <w:rPr>
                <w:rFonts w:cs="Times New Roman"/>
                <w:sz w:val="26"/>
                <w:szCs w:val="26"/>
              </w:rPr>
              <w:t>Sans objet</w:t>
            </w:r>
          </w:p>
        </w:tc>
        <w:tc>
          <w:tcPr>
            <w:tcW w:w="1965" w:type="dxa"/>
          </w:tcPr>
          <w:p w:rsidR="00B254B7" w:rsidRPr="00C572DB" w:rsidRDefault="00B254B7" w:rsidP="00470EE8">
            <w:pPr>
              <w:rPr>
                <w:rFonts w:cs="Times New Roman"/>
                <w:sz w:val="26"/>
                <w:szCs w:val="26"/>
              </w:rPr>
            </w:pPr>
            <w:r w:rsidRPr="00C572DB">
              <w:rPr>
                <w:rFonts w:cs="Times New Roman"/>
                <w:sz w:val="26"/>
                <w:szCs w:val="26"/>
              </w:rPr>
              <w:t>Formulaire ANT - 2</w:t>
            </w:r>
          </w:p>
        </w:tc>
      </w:tr>
    </w:tbl>
    <w:p w:rsidR="00B254B7" w:rsidRPr="00C572DB" w:rsidRDefault="00B254B7" w:rsidP="00B254B7">
      <w:pPr>
        <w:rPr>
          <w:rFonts w:cs="Times New Roman"/>
          <w:sz w:val="26"/>
          <w:szCs w:val="26"/>
        </w:rPr>
        <w:sectPr w:rsidR="00B254B7" w:rsidRPr="00C572DB" w:rsidSect="00B254B7">
          <w:endnotePr>
            <w:numFmt w:val="decimal"/>
          </w:endnotePr>
          <w:pgSz w:w="15840" w:h="12240" w:orient="landscape" w:code="1"/>
          <w:pgMar w:top="1440" w:right="1440" w:bottom="1440" w:left="1440" w:header="720" w:footer="720" w:gutter="0"/>
          <w:paperSrc w:first="7" w:other="7"/>
          <w:cols w:space="720"/>
          <w:titlePg/>
        </w:sectPr>
      </w:pPr>
    </w:p>
    <w:tbl>
      <w:tblPr>
        <w:tblW w:w="11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068"/>
        <w:gridCol w:w="1501"/>
        <w:gridCol w:w="1776"/>
        <w:gridCol w:w="1155"/>
        <w:gridCol w:w="1372"/>
        <w:gridCol w:w="1545"/>
        <w:gridCol w:w="1545"/>
        <w:gridCol w:w="1819"/>
      </w:tblGrid>
      <w:tr w:rsidR="00B254B7" w:rsidRPr="00C572DB" w:rsidTr="00B254B7">
        <w:trPr>
          <w:trHeight w:val="390"/>
          <w:tblHeader/>
          <w:jc w:val="center"/>
        </w:trPr>
        <w:tc>
          <w:tcPr>
            <w:tcW w:w="4774" w:type="dxa"/>
            <w:gridSpan w:val="3"/>
            <w:tcBorders>
              <w:top w:val="single" w:sz="6" w:space="0" w:color="auto"/>
              <w:left w:val="single" w:sz="6" w:space="0" w:color="auto"/>
              <w:bottom w:val="single" w:sz="6" w:space="0" w:color="auto"/>
              <w:right w:val="single" w:sz="6" w:space="0" w:color="auto"/>
            </w:tcBorders>
            <w:shd w:val="clear" w:color="auto" w:fill="auto"/>
          </w:tcPr>
          <w:p w:rsidR="00B254B7" w:rsidRPr="00C572DB" w:rsidRDefault="00B254B7" w:rsidP="00470EE8">
            <w:pPr>
              <w:rPr>
                <w:rFonts w:cs="Times New Roman"/>
                <w:sz w:val="26"/>
                <w:szCs w:val="26"/>
              </w:rPr>
            </w:pPr>
            <w:r w:rsidRPr="00C572DB">
              <w:rPr>
                <w:rFonts w:cs="Times New Roman"/>
                <w:sz w:val="26"/>
                <w:szCs w:val="26"/>
              </w:rPr>
              <w:t xml:space="preserve">Objet </w:t>
            </w:r>
            <w:r w:rsidR="00EE3FA7" w:rsidRPr="00C572DB">
              <w:rPr>
                <w:rFonts w:cs="Times New Roman"/>
                <w:sz w:val="26"/>
                <w:szCs w:val="26"/>
              </w:rPr>
              <w:t>du critère</w:t>
            </w:r>
            <w:r w:rsidRPr="00C572DB">
              <w:rPr>
                <w:rFonts w:cs="Times New Roman"/>
                <w:sz w:val="26"/>
                <w:szCs w:val="26"/>
              </w:rPr>
              <w:t xml:space="preserve"> de qualification</w:t>
            </w:r>
          </w:p>
        </w:tc>
        <w:tc>
          <w:tcPr>
            <w:tcW w:w="5356" w:type="dxa"/>
            <w:gridSpan w:val="4"/>
            <w:tcBorders>
              <w:top w:val="single" w:sz="6" w:space="0" w:color="auto"/>
              <w:left w:val="single" w:sz="6" w:space="0" w:color="auto"/>
              <w:bottom w:val="single" w:sz="6" w:space="0" w:color="auto"/>
              <w:right w:val="single" w:sz="6" w:space="0" w:color="auto"/>
            </w:tcBorders>
            <w:shd w:val="clear" w:color="auto" w:fill="auto"/>
          </w:tcPr>
          <w:p w:rsidR="00B254B7" w:rsidRPr="00C572DB" w:rsidRDefault="00B254B7" w:rsidP="00470EE8">
            <w:pPr>
              <w:rPr>
                <w:rFonts w:cs="Times New Roman"/>
                <w:b/>
                <w:sz w:val="26"/>
                <w:szCs w:val="26"/>
              </w:rPr>
            </w:pPr>
            <w:r w:rsidRPr="00C572DB">
              <w:rPr>
                <w:rFonts w:cs="Times New Roman"/>
                <w:b/>
                <w:sz w:val="26"/>
                <w:szCs w:val="26"/>
              </w:rPr>
              <w:t>3. Situation financière</w:t>
            </w:r>
          </w:p>
        </w:tc>
        <w:tc>
          <w:tcPr>
            <w:tcW w:w="1494" w:type="dxa"/>
            <w:vMerge w:val="restart"/>
            <w:tcBorders>
              <w:top w:val="single" w:sz="6" w:space="0" w:color="auto"/>
              <w:left w:val="single" w:sz="6" w:space="0" w:color="auto"/>
              <w:right w:val="single" w:sz="6" w:space="0" w:color="auto"/>
            </w:tcBorders>
            <w:shd w:val="clear" w:color="auto" w:fill="auto"/>
          </w:tcPr>
          <w:p w:rsidR="00B254B7" w:rsidRPr="00C572DB" w:rsidRDefault="00EE3FA7" w:rsidP="00470EE8">
            <w:pPr>
              <w:rPr>
                <w:rFonts w:cs="Times New Roman"/>
                <w:sz w:val="26"/>
                <w:szCs w:val="26"/>
              </w:rPr>
            </w:pPr>
            <w:r w:rsidRPr="00C572DB">
              <w:rPr>
                <w:rFonts w:cs="Times New Roman"/>
                <w:sz w:val="26"/>
                <w:szCs w:val="26"/>
              </w:rPr>
              <w:t>Documentation</w:t>
            </w:r>
          </w:p>
        </w:tc>
      </w:tr>
      <w:tr w:rsidR="00B254B7" w:rsidRPr="00C572DB" w:rsidTr="00B254B7">
        <w:trPr>
          <w:cantSplit/>
          <w:trHeight w:val="300"/>
          <w:tblHeader/>
          <w:jc w:val="center"/>
        </w:trPr>
        <w:tc>
          <w:tcPr>
            <w:tcW w:w="2192" w:type="dxa"/>
            <w:gridSpan w:val="2"/>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p>
        </w:tc>
        <w:tc>
          <w:tcPr>
            <w:tcW w:w="7938" w:type="dxa"/>
            <w:gridSpan w:val="5"/>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Spécifications de conformité</w:t>
            </w:r>
          </w:p>
        </w:tc>
        <w:tc>
          <w:tcPr>
            <w:tcW w:w="1494" w:type="dxa"/>
            <w:vMerge/>
            <w:tcBorders>
              <w:left w:val="single" w:sz="6" w:space="0" w:color="auto"/>
              <w:right w:val="single" w:sz="6" w:space="0" w:color="auto"/>
            </w:tcBorders>
            <w:vAlign w:val="center"/>
          </w:tcPr>
          <w:p w:rsidR="00B254B7" w:rsidRPr="00C572DB" w:rsidRDefault="00B254B7" w:rsidP="00470EE8">
            <w:pPr>
              <w:rPr>
                <w:rFonts w:cs="Times New Roman"/>
                <w:sz w:val="26"/>
                <w:szCs w:val="26"/>
              </w:rPr>
            </w:pPr>
          </w:p>
        </w:tc>
      </w:tr>
      <w:tr w:rsidR="00B254B7" w:rsidRPr="00C572DB" w:rsidTr="00B254B7">
        <w:trPr>
          <w:cantSplit/>
          <w:trHeight w:val="300"/>
          <w:tblHeader/>
          <w:jc w:val="center"/>
        </w:trPr>
        <w:tc>
          <w:tcPr>
            <w:tcW w:w="2192" w:type="dxa"/>
            <w:gridSpan w:val="2"/>
            <w:vMerge/>
            <w:tcBorders>
              <w:left w:val="single" w:sz="6" w:space="0" w:color="auto"/>
              <w:right w:val="single" w:sz="6" w:space="0" w:color="auto"/>
            </w:tcBorders>
            <w:vAlign w:val="center"/>
          </w:tcPr>
          <w:p w:rsidR="00B254B7" w:rsidRPr="00C572DB" w:rsidDel="00015E80" w:rsidRDefault="00B254B7" w:rsidP="00470EE8">
            <w:pPr>
              <w:rPr>
                <w:rFonts w:cs="Times New Roman"/>
                <w:sz w:val="26"/>
                <w:szCs w:val="26"/>
              </w:rPr>
            </w:pPr>
          </w:p>
        </w:tc>
        <w:tc>
          <w:tcPr>
            <w:tcW w:w="2582" w:type="dxa"/>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Critère</w:t>
            </w:r>
          </w:p>
        </w:tc>
        <w:tc>
          <w:tcPr>
            <w:tcW w:w="5356" w:type="dxa"/>
            <w:gridSpan w:val="4"/>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 xml:space="preserve">Soumissionnaire </w:t>
            </w:r>
          </w:p>
        </w:tc>
        <w:tc>
          <w:tcPr>
            <w:tcW w:w="1494" w:type="dxa"/>
            <w:vMerge/>
            <w:tcBorders>
              <w:left w:val="single" w:sz="6" w:space="0" w:color="auto"/>
              <w:right w:val="single" w:sz="6" w:space="0" w:color="auto"/>
            </w:tcBorders>
            <w:vAlign w:val="center"/>
          </w:tcPr>
          <w:p w:rsidR="00B254B7" w:rsidRPr="00C572DB" w:rsidRDefault="00B254B7" w:rsidP="00470EE8">
            <w:pPr>
              <w:rPr>
                <w:rFonts w:cs="Times New Roman"/>
                <w:sz w:val="26"/>
                <w:szCs w:val="26"/>
              </w:rPr>
            </w:pPr>
          </w:p>
        </w:tc>
      </w:tr>
      <w:tr w:rsidR="00B254B7" w:rsidRPr="00C572DB" w:rsidTr="00B254B7">
        <w:trPr>
          <w:cantSplit/>
          <w:trHeight w:val="300"/>
          <w:tblHeader/>
          <w:jc w:val="center"/>
        </w:trPr>
        <w:tc>
          <w:tcPr>
            <w:tcW w:w="567" w:type="dxa"/>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Numéro</w:t>
            </w:r>
          </w:p>
        </w:tc>
        <w:tc>
          <w:tcPr>
            <w:tcW w:w="1625" w:type="dxa"/>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p>
        </w:tc>
        <w:tc>
          <w:tcPr>
            <w:tcW w:w="2582" w:type="dxa"/>
            <w:vMerge/>
            <w:tcBorders>
              <w:left w:val="single" w:sz="6" w:space="0" w:color="auto"/>
              <w:right w:val="single" w:sz="6" w:space="0" w:color="auto"/>
            </w:tcBorders>
            <w:vAlign w:val="center"/>
          </w:tcPr>
          <w:p w:rsidR="00B254B7" w:rsidRPr="00C572DB" w:rsidRDefault="00B254B7" w:rsidP="00470EE8">
            <w:pPr>
              <w:rPr>
                <w:rFonts w:cs="Times New Roman"/>
                <w:sz w:val="26"/>
                <w:szCs w:val="26"/>
              </w:rPr>
            </w:pPr>
          </w:p>
        </w:tc>
        <w:tc>
          <w:tcPr>
            <w:tcW w:w="1673" w:type="dxa"/>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Entité unique</w:t>
            </w:r>
          </w:p>
        </w:tc>
        <w:tc>
          <w:tcPr>
            <w:tcW w:w="3683" w:type="dxa"/>
            <w:gridSpan w:val="3"/>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Groupement d’entreprises</w:t>
            </w:r>
          </w:p>
        </w:tc>
        <w:tc>
          <w:tcPr>
            <w:tcW w:w="1494" w:type="dxa"/>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Spécifications de soumission</w:t>
            </w:r>
          </w:p>
        </w:tc>
      </w:tr>
      <w:tr w:rsidR="00B254B7" w:rsidRPr="00C572DB" w:rsidTr="00B254B7">
        <w:trPr>
          <w:cantSplit/>
          <w:trHeight w:val="360"/>
          <w:tblHeader/>
          <w:jc w:val="center"/>
        </w:trPr>
        <w:tc>
          <w:tcPr>
            <w:tcW w:w="567" w:type="dxa"/>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1625" w:type="dxa"/>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2582" w:type="dxa"/>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1673" w:type="dxa"/>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126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b/>
                <w:sz w:val="26"/>
                <w:szCs w:val="26"/>
              </w:rPr>
            </w:pPr>
            <w:r w:rsidRPr="00C572DB">
              <w:rPr>
                <w:rFonts w:cs="Times New Roman"/>
                <w:b/>
                <w:sz w:val="26"/>
                <w:szCs w:val="26"/>
              </w:rPr>
              <w:t>Toutes parties combinées</w:t>
            </w:r>
          </w:p>
        </w:tc>
        <w:tc>
          <w:tcPr>
            <w:tcW w:w="135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b/>
                <w:sz w:val="26"/>
                <w:szCs w:val="26"/>
              </w:rPr>
            </w:pPr>
            <w:r w:rsidRPr="00C572DB">
              <w:rPr>
                <w:rFonts w:cs="Times New Roman"/>
                <w:b/>
                <w:sz w:val="26"/>
                <w:szCs w:val="26"/>
              </w:rPr>
              <w:t>Chaque partie</w:t>
            </w:r>
          </w:p>
        </w:tc>
        <w:tc>
          <w:tcPr>
            <w:tcW w:w="10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b/>
                <w:sz w:val="26"/>
                <w:szCs w:val="26"/>
              </w:rPr>
            </w:pPr>
            <w:r w:rsidRPr="00C572DB">
              <w:rPr>
                <w:rFonts w:cs="Times New Roman"/>
                <w:b/>
                <w:sz w:val="26"/>
                <w:szCs w:val="26"/>
              </w:rPr>
              <w:t>Une partie au moins</w:t>
            </w:r>
          </w:p>
        </w:tc>
        <w:tc>
          <w:tcPr>
            <w:tcW w:w="1494" w:type="dxa"/>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r>
      <w:tr w:rsidR="00B254B7" w:rsidRPr="00C572DB" w:rsidTr="00B254B7">
        <w:trPr>
          <w:trHeight w:val="1920"/>
          <w:jc w:val="center"/>
        </w:trPr>
        <w:tc>
          <w:tcPr>
            <w:tcW w:w="567"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3.1</w:t>
            </w:r>
          </w:p>
        </w:tc>
        <w:tc>
          <w:tcPr>
            <w:tcW w:w="1625"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Situation financière</w:t>
            </w:r>
          </w:p>
        </w:tc>
        <w:tc>
          <w:tcPr>
            <w:tcW w:w="2582"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 xml:space="preserve">Soumission des états financiers certifiés ou, si cela n’est pas requis par la réglementation du pays du candidat, autres états financiers acceptables par l’Autorité contractante pour les  </w:t>
            </w:r>
            <w:r w:rsidRPr="00C572DB">
              <w:rPr>
                <w:rFonts w:cs="Times New Roman"/>
                <w:i/>
                <w:sz w:val="26"/>
                <w:szCs w:val="26"/>
              </w:rPr>
              <w:t>[</w:t>
            </w:r>
            <w:r w:rsidRPr="00C572DB">
              <w:rPr>
                <w:rFonts w:cs="Times New Roman"/>
                <w:b/>
                <w:sz w:val="26"/>
                <w:szCs w:val="26"/>
              </w:rPr>
              <w:t>insérer le nombre d’années, au maximum 5</w:t>
            </w:r>
            <w:r w:rsidRPr="00C572DB">
              <w:rPr>
                <w:rFonts w:cs="Times New Roman"/>
                <w:sz w:val="26"/>
                <w:szCs w:val="26"/>
              </w:rPr>
              <w:t xml:space="preserve">] dernières années démontrant la solidité actuelle de la position financière du candidat et sa profitabilité à long terme </w:t>
            </w:r>
          </w:p>
        </w:tc>
        <w:tc>
          <w:tcPr>
            <w:tcW w:w="16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w:t>
            </w: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tc>
        <w:tc>
          <w:tcPr>
            <w:tcW w:w="126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Sans objet</w:t>
            </w: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tc>
        <w:tc>
          <w:tcPr>
            <w:tcW w:w="135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w:t>
            </w: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tc>
        <w:tc>
          <w:tcPr>
            <w:tcW w:w="10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Sans objet</w:t>
            </w: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tc>
        <w:tc>
          <w:tcPr>
            <w:tcW w:w="1494"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Formulaire FIN - 2.1 avec pièces jointes</w:t>
            </w:r>
          </w:p>
        </w:tc>
      </w:tr>
      <w:tr w:rsidR="00B254B7" w:rsidRPr="00C572DB" w:rsidTr="00B254B7">
        <w:trPr>
          <w:trHeight w:val="1332"/>
          <w:jc w:val="center"/>
        </w:trPr>
        <w:tc>
          <w:tcPr>
            <w:tcW w:w="567"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11057" w:type="dxa"/>
            <w:gridSpan w:val="7"/>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r w:rsidRPr="00C572DB">
              <w:rPr>
                <w:rFonts w:cs="Times New Roman"/>
                <w:i/>
                <w:sz w:val="26"/>
                <w:szCs w:val="26"/>
              </w:rPr>
              <w:t>[Note à l’Autorité contractante :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l’Autorité contractante à prendre l’avis d’un expert financier.]</w:t>
            </w:r>
          </w:p>
          <w:p w:rsidR="00B254B7" w:rsidRPr="00C572DB" w:rsidRDefault="00B254B7" w:rsidP="00470EE8">
            <w:pPr>
              <w:rPr>
                <w:rFonts w:cs="Times New Roman"/>
                <w:i/>
                <w:sz w:val="26"/>
                <w:szCs w:val="26"/>
              </w:rPr>
            </w:pPr>
          </w:p>
          <w:p w:rsidR="00B254B7" w:rsidRPr="00C572DB" w:rsidRDefault="00B254B7" w:rsidP="00470EE8">
            <w:pPr>
              <w:rPr>
                <w:rFonts w:cs="Times New Roman"/>
                <w:i/>
                <w:sz w:val="26"/>
                <w:szCs w:val="26"/>
              </w:rPr>
            </w:pPr>
            <w:r w:rsidRPr="00C572DB">
              <w:rPr>
                <w:rFonts w:cs="Times New Roman"/>
                <w:i/>
                <w:sz w:val="26"/>
                <w:szCs w:val="26"/>
              </w:rPr>
              <w:t xml:space="preserve">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 </w:t>
            </w:r>
          </w:p>
        </w:tc>
      </w:tr>
      <w:tr w:rsidR="00B254B7" w:rsidRPr="00C572DB" w:rsidTr="00B254B7">
        <w:trPr>
          <w:jc w:val="center"/>
        </w:trPr>
        <w:tc>
          <w:tcPr>
            <w:tcW w:w="567"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3.2</w:t>
            </w:r>
          </w:p>
        </w:tc>
        <w:tc>
          <w:tcPr>
            <w:tcW w:w="1625"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 xml:space="preserve">Chiffre d’affaires annuel moyen des activités de services </w:t>
            </w:r>
          </w:p>
        </w:tc>
        <w:tc>
          <w:tcPr>
            <w:tcW w:w="2582"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 xml:space="preserve">Avoir un minimum de chiffres d’affaires annuel moyen des activités </w:t>
            </w:r>
            <w:r w:rsidR="00EE3FA7" w:rsidRPr="00C572DB">
              <w:rPr>
                <w:rFonts w:cs="Times New Roman"/>
                <w:sz w:val="26"/>
                <w:szCs w:val="26"/>
              </w:rPr>
              <w:t>de services</w:t>
            </w:r>
            <w:r w:rsidRPr="00C572DB">
              <w:rPr>
                <w:rFonts w:cs="Times New Roman"/>
                <w:sz w:val="26"/>
                <w:szCs w:val="26"/>
              </w:rPr>
              <w:t xml:space="preserve"> de </w:t>
            </w:r>
            <w:r w:rsidRPr="00C572DB">
              <w:rPr>
                <w:rFonts w:cs="Times New Roman"/>
                <w:i/>
                <w:sz w:val="26"/>
                <w:szCs w:val="26"/>
              </w:rPr>
              <w:t>[</w:t>
            </w:r>
            <w:r w:rsidRPr="00C572DB">
              <w:rPr>
                <w:rFonts w:cs="Times New Roman"/>
                <w:b/>
                <w:sz w:val="26"/>
                <w:szCs w:val="26"/>
              </w:rPr>
              <w:t>insérer montant en équivalent en FCFA en toutes lettres et en chiffres</w:t>
            </w:r>
            <w:r w:rsidRPr="00C572DB">
              <w:rPr>
                <w:rFonts w:cs="Times New Roman"/>
                <w:sz w:val="26"/>
                <w:szCs w:val="26"/>
              </w:rPr>
              <w:t xml:space="preserve">] </w:t>
            </w:r>
            <w:r w:rsidRPr="00C572DB">
              <w:rPr>
                <w:rFonts w:cs="Times New Roman"/>
                <w:sz w:val="26"/>
                <w:szCs w:val="26"/>
                <w:vertAlign w:val="superscript"/>
              </w:rPr>
              <w:t>1</w:t>
            </w:r>
            <w:r w:rsidRPr="00C572DB">
              <w:rPr>
                <w:rFonts w:cs="Times New Roman"/>
                <w:sz w:val="26"/>
                <w:szCs w:val="26"/>
              </w:rPr>
              <w:t>, qui correspond au total des paiements ordonnancés pour les marchés en cours ou achevés au cours des  [insérer nombre d’années en toutes lettres et en chiffres (___)]</w:t>
            </w:r>
            <w:r w:rsidRPr="00C572DB">
              <w:rPr>
                <w:rFonts w:cs="Times New Roman"/>
                <w:sz w:val="26"/>
                <w:szCs w:val="26"/>
                <w:vertAlign w:val="superscript"/>
              </w:rPr>
              <w:t>2</w:t>
            </w:r>
            <w:r w:rsidRPr="00C572DB">
              <w:rPr>
                <w:rFonts w:cs="Times New Roman"/>
                <w:sz w:val="26"/>
                <w:szCs w:val="26"/>
              </w:rPr>
              <w:t xml:space="preserve"> dernières années</w:t>
            </w:r>
          </w:p>
        </w:tc>
        <w:tc>
          <w:tcPr>
            <w:tcW w:w="16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à __ [insérer pourcentage en toutes lettres et en chiffres] __ pour cent (___%)]</w:t>
            </w:r>
            <w:r w:rsidRPr="00C572DB">
              <w:rPr>
                <w:rFonts w:cs="Times New Roman"/>
                <w:sz w:val="26"/>
                <w:szCs w:val="26"/>
                <w:vertAlign w:val="superscript"/>
              </w:rPr>
              <w:t>3</w:t>
            </w:r>
            <w:r w:rsidRPr="00C572DB">
              <w:rPr>
                <w:rFonts w:cs="Times New Roman"/>
                <w:sz w:val="26"/>
                <w:szCs w:val="26"/>
              </w:rPr>
              <w:t xml:space="preserve">  de la spécification</w:t>
            </w:r>
          </w:p>
        </w:tc>
        <w:tc>
          <w:tcPr>
            <w:tcW w:w="10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à __ [insérer pourcentage en toutes lettres et en chiffres] __ pour cent (___%)]</w:t>
            </w:r>
            <w:r w:rsidRPr="00C572DB">
              <w:rPr>
                <w:rFonts w:cs="Times New Roman"/>
                <w:sz w:val="26"/>
                <w:szCs w:val="26"/>
                <w:vertAlign w:val="superscript"/>
              </w:rPr>
              <w:t>4</w:t>
            </w:r>
            <w:r w:rsidRPr="00C572DB">
              <w:rPr>
                <w:rFonts w:cs="Times New Roman"/>
                <w:sz w:val="26"/>
                <w:szCs w:val="26"/>
              </w:rPr>
              <w:t xml:space="preserve">  de la </w:t>
            </w:r>
            <w:r w:rsidR="00EE3FA7" w:rsidRPr="00C572DB">
              <w:rPr>
                <w:rFonts w:cs="Times New Roman"/>
                <w:sz w:val="26"/>
                <w:szCs w:val="26"/>
              </w:rPr>
              <w:t>spécification</w:t>
            </w:r>
          </w:p>
        </w:tc>
        <w:tc>
          <w:tcPr>
            <w:tcW w:w="1494"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Formulaire FIN - .3.3</w:t>
            </w:r>
          </w:p>
        </w:tc>
      </w:tr>
      <w:tr w:rsidR="00B254B7" w:rsidRPr="00C572DB" w:rsidTr="00B254B7">
        <w:trPr>
          <w:jc w:val="center"/>
        </w:trPr>
        <w:tc>
          <w:tcPr>
            <w:tcW w:w="11624" w:type="dxa"/>
            <w:gridSpan w:val="8"/>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r w:rsidRPr="00C572DB">
              <w:rPr>
                <w:rFonts w:cs="Times New Roman"/>
                <w:i/>
                <w:sz w:val="26"/>
                <w:szCs w:val="26"/>
              </w:rPr>
              <w:t>[Notes à l’Autorité contractante :</w:t>
            </w:r>
          </w:p>
          <w:p w:rsidR="00B254B7" w:rsidRPr="00C572DB" w:rsidRDefault="00B254B7" w:rsidP="00470EE8">
            <w:pPr>
              <w:rPr>
                <w:rFonts w:cs="Times New Roman"/>
                <w:bCs/>
                <w:i/>
                <w:sz w:val="26"/>
                <w:szCs w:val="26"/>
              </w:rPr>
            </w:pPr>
            <w:r w:rsidRPr="00C572DB">
              <w:rPr>
                <w:rFonts w:cs="Times New Roman"/>
                <w:bCs/>
                <w:i/>
                <w:sz w:val="26"/>
                <w:szCs w:val="26"/>
              </w:rPr>
              <w:t xml:space="preserve">1. Le montant inscrit ne doit normalement pas être inférieur à………du chiffre d’affaires annuel ou flux de trésorerie du marché de services proposé (sur la base d’une projection en mensualités identiques du coût estimé par l’Autorité contractante y compris les imprévus, pour la durée du marché). </w:t>
            </w:r>
          </w:p>
          <w:p w:rsidR="00B254B7" w:rsidRPr="00C572DB" w:rsidRDefault="00B254B7" w:rsidP="00470EE8">
            <w:pPr>
              <w:rPr>
                <w:rFonts w:cs="Times New Roman"/>
                <w:bCs/>
                <w:i/>
                <w:sz w:val="26"/>
                <w:szCs w:val="26"/>
              </w:rPr>
            </w:pPr>
            <w:r w:rsidRPr="00C572DB">
              <w:rPr>
                <w:rFonts w:cs="Times New Roman"/>
                <w:bCs/>
                <w:i/>
                <w:sz w:val="26"/>
                <w:szCs w:val="26"/>
              </w:rPr>
              <w:t>2. La période est normalement de trois ans.</w:t>
            </w:r>
          </w:p>
          <w:p w:rsidR="00B254B7" w:rsidRPr="00C572DB" w:rsidRDefault="00B254B7" w:rsidP="00470EE8">
            <w:pPr>
              <w:rPr>
                <w:rFonts w:cs="Times New Roman"/>
                <w:bCs/>
                <w:i/>
                <w:sz w:val="26"/>
                <w:szCs w:val="26"/>
              </w:rPr>
            </w:pPr>
            <w:r w:rsidRPr="00C572DB">
              <w:rPr>
                <w:rFonts w:cs="Times New Roman"/>
                <w:bCs/>
                <w:i/>
                <w:sz w:val="26"/>
                <w:szCs w:val="26"/>
              </w:rPr>
              <w:t>3. On pourra indiquer que chaque membre du groupement devra satisfaire à 25 ou 30 % du montant global exigé et que</w:t>
            </w:r>
          </w:p>
          <w:p w:rsidR="00B254B7" w:rsidRPr="00C572DB" w:rsidRDefault="00B254B7" w:rsidP="00470EE8">
            <w:pPr>
              <w:rPr>
                <w:rFonts w:cs="Times New Roman"/>
                <w:bCs/>
                <w:i/>
                <w:sz w:val="26"/>
                <w:szCs w:val="26"/>
              </w:rPr>
            </w:pPr>
            <w:r w:rsidRPr="00C572DB">
              <w:rPr>
                <w:rFonts w:cs="Times New Roman"/>
                <w:bCs/>
                <w:i/>
                <w:sz w:val="26"/>
                <w:szCs w:val="26"/>
              </w:rPr>
              <w:t>4. Le mandataire d’un groupement devra satisfaire à 50 ou 60 % du montant global exigé.</w:t>
            </w:r>
          </w:p>
          <w:p w:rsidR="00B254B7" w:rsidRPr="00C572DB" w:rsidRDefault="00B254B7" w:rsidP="00470EE8">
            <w:pPr>
              <w:rPr>
                <w:rFonts w:cs="Times New Roman"/>
                <w:bCs/>
                <w:i/>
                <w:sz w:val="26"/>
                <w:szCs w:val="26"/>
              </w:rPr>
            </w:pPr>
            <w:r w:rsidRPr="00C572DB">
              <w:rPr>
                <w:rFonts w:cs="Times New Roman"/>
                <w:bCs/>
                <w:i/>
                <w:sz w:val="26"/>
                <w:szCs w:val="26"/>
              </w:rPr>
              <w:t>5. Le montant du chiffre d’affaires ne saurait être fixé à un niveau trop élevé de nature à empêcher les entreprises qui dispose des capacités techniques et financières requises de répondre aux critères de qualifications.</w:t>
            </w:r>
          </w:p>
          <w:p w:rsidR="00B254B7" w:rsidRPr="00C572DB" w:rsidRDefault="00B254B7" w:rsidP="00470EE8">
            <w:pPr>
              <w:rPr>
                <w:rFonts w:cs="Times New Roman"/>
                <w:bCs/>
                <w:i/>
                <w:sz w:val="26"/>
                <w:szCs w:val="26"/>
              </w:rPr>
            </w:pPr>
            <w:r w:rsidRPr="00C572DB">
              <w:rPr>
                <w:rFonts w:cs="Times New Roman"/>
                <w:bCs/>
                <w:i/>
                <w:sz w:val="26"/>
                <w:szCs w:val="26"/>
              </w:rPr>
              <w:t xml:space="preserve">6. L’Autorité contractante ne saurait lier le montant des offres des soumissionnaires au montant de leur chiffre d’affaires. </w:t>
            </w:r>
          </w:p>
          <w:p w:rsidR="00B254B7" w:rsidRPr="00C572DB" w:rsidRDefault="00B254B7" w:rsidP="00470EE8">
            <w:pPr>
              <w:rPr>
                <w:rFonts w:cs="Times New Roman"/>
                <w:sz w:val="26"/>
                <w:szCs w:val="26"/>
              </w:rPr>
            </w:pPr>
            <w:r w:rsidRPr="00C572DB">
              <w:rPr>
                <w:rFonts w:cs="Times New Roman"/>
                <w:i/>
                <w:sz w:val="26"/>
                <w:szCs w:val="26"/>
              </w:rPr>
              <w:t>7. Pour les entreprises naissantes, voir paragraphe 2.1 ci-dessus.</w:t>
            </w:r>
          </w:p>
        </w:tc>
      </w:tr>
      <w:tr w:rsidR="00B254B7" w:rsidRPr="00C572DB" w:rsidTr="00B254B7">
        <w:trPr>
          <w:trHeight w:val="2160"/>
          <w:jc w:val="center"/>
        </w:trPr>
        <w:tc>
          <w:tcPr>
            <w:tcW w:w="567"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3.3</w:t>
            </w:r>
          </w:p>
        </w:tc>
        <w:tc>
          <w:tcPr>
            <w:tcW w:w="1625"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Capacité de financement</w:t>
            </w:r>
          </w:p>
        </w:tc>
        <w:tc>
          <w:tcPr>
            <w:tcW w:w="2582"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Accès à des financements tels que des avoirs liquides, lignes de crédit, autres que l’avance de démarrage éventuelle, à hauteur de :</w:t>
            </w:r>
          </w:p>
          <w:p w:rsidR="00B254B7" w:rsidRPr="00C572DB" w:rsidRDefault="00B254B7" w:rsidP="00470EE8">
            <w:pPr>
              <w:rPr>
                <w:rFonts w:cs="Times New Roman"/>
                <w:sz w:val="26"/>
                <w:szCs w:val="26"/>
              </w:rPr>
            </w:pPr>
            <w:r w:rsidRPr="00C572DB">
              <w:rPr>
                <w:rFonts w:cs="Times New Roman"/>
                <w:sz w:val="26"/>
                <w:szCs w:val="26"/>
              </w:rPr>
              <w:t>[1]</w:t>
            </w:r>
          </w:p>
          <w:p w:rsidR="00B254B7" w:rsidRPr="00C572DB" w:rsidRDefault="00B254B7" w:rsidP="00470EE8">
            <w:pPr>
              <w:rPr>
                <w:rFonts w:cs="Times New Roman"/>
                <w:sz w:val="26"/>
                <w:szCs w:val="26"/>
              </w:rPr>
            </w:pPr>
            <w:r w:rsidRPr="00C572DB">
              <w:rPr>
                <w:rFonts w:cs="Times New Roman"/>
                <w:sz w:val="26"/>
                <w:szCs w:val="26"/>
              </w:rPr>
              <w:t>(i) besoins en financement du marché :</w:t>
            </w: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r w:rsidRPr="00C572DB">
              <w:rPr>
                <w:rFonts w:cs="Times New Roman"/>
                <w:sz w:val="26"/>
                <w:szCs w:val="26"/>
              </w:rPr>
              <w:t>et</w:t>
            </w: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r w:rsidRPr="00C572DB">
              <w:rPr>
                <w:rFonts w:cs="Times New Roman"/>
                <w:sz w:val="26"/>
                <w:szCs w:val="26"/>
              </w:rPr>
              <w:t>(ii) besoins en financement pour ce marché et les autres engagements en cours du candidat.</w:t>
            </w:r>
          </w:p>
          <w:p w:rsidR="00B254B7" w:rsidRPr="00C572DB" w:rsidRDefault="00B254B7" w:rsidP="00470EE8">
            <w:pPr>
              <w:rPr>
                <w:rFonts w:cs="Times New Roman"/>
                <w:sz w:val="26"/>
                <w:szCs w:val="26"/>
              </w:rPr>
            </w:pPr>
          </w:p>
        </w:tc>
        <w:tc>
          <w:tcPr>
            <w:tcW w:w="16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w:t>
            </w: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tc>
        <w:tc>
          <w:tcPr>
            <w:tcW w:w="126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Doivent satisfaire au critère</w:t>
            </w: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tc>
        <w:tc>
          <w:tcPr>
            <w:tcW w:w="135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Sans objet</w:t>
            </w: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tc>
        <w:tc>
          <w:tcPr>
            <w:tcW w:w="10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Sans objet</w:t>
            </w: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p>
        </w:tc>
        <w:tc>
          <w:tcPr>
            <w:tcW w:w="1494"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Formulaires FIN - 3.3 et FIN 3.4</w:t>
            </w:r>
          </w:p>
        </w:tc>
      </w:tr>
      <w:tr w:rsidR="00B254B7" w:rsidRPr="00C572DB" w:rsidTr="00B254B7">
        <w:trPr>
          <w:trHeight w:val="1155"/>
          <w:jc w:val="center"/>
        </w:trPr>
        <w:tc>
          <w:tcPr>
            <w:tcW w:w="11624" w:type="dxa"/>
            <w:gridSpan w:val="8"/>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iCs/>
                <w:sz w:val="26"/>
                <w:szCs w:val="26"/>
              </w:rPr>
            </w:pPr>
            <w:r w:rsidRPr="00C572DB">
              <w:rPr>
                <w:rFonts w:cs="Times New Roman"/>
                <w:i/>
                <w:sz w:val="26"/>
                <w:szCs w:val="26"/>
              </w:rPr>
              <w:t xml:space="preserve">[Note à l’Autorité contractante : </w:t>
            </w:r>
            <w:r w:rsidRPr="00C572DB">
              <w:rPr>
                <w:rFonts w:cs="Times New Roman"/>
                <w:i/>
                <w:iCs/>
                <w:sz w:val="26"/>
                <w:szCs w:val="26"/>
              </w:rPr>
              <w:t xml:space="preserve">Indiquer en [1] un montant en FCFA, correspondant au montant de deux mois de facturation de prestations pour le marché. </w:t>
            </w:r>
            <w:r w:rsidR="00B87B3B" w:rsidRPr="00C572DB">
              <w:rPr>
                <w:rFonts w:cs="Times New Roman"/>
                <w:i/>
                <w:iCs/>
                <w:sz w:val="26"/>
                <w:szCs w:val="26"/>
              </w:rPr>
              <w:t>On pourra pour cela diviser le montant estimé du marché par le nombre de mois du délai d’exécution, et multiplier par 2 ; l’objectif étant de s’assurer que l’entrepreneur disposera suffisamment de liquidités pour (pré)financer les prestations  dans l’attente de prestations de recevoir les paiements de l’Autorité contractante, en faisant abstraction du montant de l’avance de démarrage]</w:t>
            </w:r>
          </w:p>
          <w:p w:rsidR="00B254B7" w:rsidRPr="00C572DB" w:rsidRDefault="00B254B7" w:rsidP="00470EE8">
            <w:pPr>
              <w:rPr>
                <w:rFonts w:cs="Times New Roman"/>
                <w:i/>
                <w:sz w:val="26"/>
                <w:szCs w:val="26"/>
              </w:rPr>
            </w:pPr>
          </w:p>
        </w:tc>
      </w:tr>
    </w:tbl>
    <w:p w:rsidR="00B254B7" w:rsidRPr="00C572DB" w:rsidRDefault="00B254B7" w:rsidP="00B254B7">
      <w:pPr>
        <w:rPr>
          <w:rFonts w:cs="Times New Roman"/>
          <w:sz w:val="26"/>
          <w:szCs w:val="26"/>
        </w:rPr>
        <w:sectPr w:rsidR="00B254B7" w:rsidRPr="00C572DB" w:rsidSect="00B254B7">
          <w:endnotePr>
            <w:numFmt w:val="decimal"/>
          </w:endnotePr>
          <w:pgSz w:w="15840" w:h="12240" w:orient="landscape" w:code="1"/>
          <w:pgMar w:top="1440" w:right="1440" w:bottom="1440" w:left="1440" w:header="720" w:footer="720" w:gutter="0"/>
          <w:paperSrc w:first="7" w:other="7"/>
          <w:cols w:space="720"/>
          <w:titlePg/>
        </w:sectPr>
      </w:pPr>
    </w:p>
    <w:tbl>
      <w:tblPr>
        <w:tblW w:w="11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633"/>
        <w:gridCol w:w="931"/>
        <w:gridCol w:w="7554"/>
        <w:gridCol w:w="918"/>
        <w:gridCol w:w="783"/>
        <w:gridCol w:w="677"/>
        <w:gridCol w:w="677"/>
        <w:gridCol w:w="1003"/>
      </w:tblGrid>
      <w:tr w:rsidR="00B254B7" w:rsidRPr="00C572DB" w:rsidTr="00470EE8">
        <w:trPr>
          <w:trHeight w:val="390"/>
          <w:tblHeader/>
        </w:trPr>
        <w:tc>
          <w:tcPr>
            <w:tcW w:w="4774" w:type="dxa"/>
            <w:gridSpan w:val="3"/>
            <w:tcBorders>
              <w:top w:val="single" w:sz="6" w:space="0" w:color="auto"/>
              <w:left w:val="single" w:sz="6" w:space="0" w:color="auto"/>
              <w:bottom w:val="single" w:sz="6" w:space="0" w:color="auto"/>
              <w:right w:val="single" w:sz="6" w:space="0" w:color="auto"/>
            </w:tcBorders>
            <w:shd w:val="clear" w:color="auto" w:fill="auto"/>
          </w:tcPr>
          <w:p w:rsidR="00B254B7" w:rsidRPr="00C572DB" w:rsidRDefault="00B254B7" w:rsidP="00470EE8">
            <w:pPr>
              <w:rPr>
                <w:rFonts w:cs="Times New Roman"/>
                <w:sz w:val="26"/>
                <w:szCs w:val="26"/>
              </w:rPr>
            </w:pPr>
            <w:r w:rsidRPr="00C572DB">
              <w:rPr>
                <w:rFonts w:cs="Times New Roman"/>
                <w:sz w:val="26"/>
                <w:szCs w:val="26"/>
              </w:rPr>
              <w:t xml:space="preserve">Objet </w:t>
            </w:r>
            <w:r w:rsidR="00B87B3B" w:rsidRPr="00C572DB">
              <w:rPr>
                <w:rFonts w:cs="Times New Roman"/>
                <w:sz w:val="26"/>
                <w:szCs w:val="26"/>
              </w:rPr>
              <w:t>des critères</w:t>
            </w:r>
            <w:r w:rsidRPr="00C572DB">
              <w:rPr>
                <w:rFonts w:cs="Times New Roman"/>
                <w:sz w:val="26"/>
                <w:szCs w:val="26"/>
              </w:rPr>
              <w:t xml:space="preserve"> de qualification</w:t>
            </w:r>
          </w:p>
        </w:tc>
        <w:tc>
          <w:tcPr>
            <w:tcW w:w="5356" w:type="dxa"/>
            <w:gridSpan w:val="4"/>
            <w:tcBorders>
              <w:top w:val="single" w:sz="6" w:space="0" w:color="auto"/>
              <w:left w:val="single" w:sz="6" w:space="0" w:color="auto"/>
              <w:bottom w:val="single" w:sz="6" w:space="0" w:color="auto"/>
              <w:right w:val="single" w:sz="6" w:space="0" w:color="auto"/>
            </w:tcBorders>
            <w:shd w:val="clear" w:color="auto" w:fill="auto"/>
          </w:tcPr>
          <w:p w:rsidR="00B254B7" w:rsidRPr="00C572DB" w:rsidRDefault="00B254B7" w:rsidP="00470EE8">
            <w:pPr>
              <w:rPr>
                <w:rFonts w:cs="Times New Roman"/>
                <w:b/>
                <w:sz w:val="26"/>
                <w:szCs w:val="26"/>
              </w:rPr>
            </w:pPr>
            <w:r w:rsidRPr="00C572DB">
              <w:rPr>
                <w:rFonts w:cs="Times New Roman"/>
                <w:b/>
                <w:sz w:val="26"/>
                <w:szCs w:val="26"/>
              </w:rPr>
              <w:t>4. Expérience</w:t>
            </w:r>
          </w:p>
        </w:tc>
        <w:tc>
          <w:tcPr>
            <w:tcW w:w="1494" w:type="dxa"/>
            <w:vMerge w:val="restart"/>
            <w:tcBorders>
              <w:top w:val="single" w:sz="6" w:space="0" w:color="auto"/>
              <w:left w:val="single" w:sz="6" w:space="0" w:color="auto"/>
              <w:right w:val="single" w:sz="6" w:space="0" w:color="auto"/>
            </w:tcBorders>
            <w:shd w:val="clear" w:color="auto" w:fill="auto"/>
          </w:tcPr>
          <w:p w:rsidR="00B254B7" w:rsidRPr="00C572DB" w:rsidRDefault="00B87B3B" w:rsidP="00470EE8">
            <w:pPr>
              <w:rPr>
                <w:rFonts w:cs="Times New Roman"/>
                <w:sz w:val="26"/>
                <w:szCs w:val="26"/>
              </w:rPr>
            </w:pPr>
            <w:r w:rsidRPr="00C572DB">
              <w:rPr>
                <w:rFonts w:cs="Times New Roman"/>
                <w:sz w:val="26"/>
                <w:szCs w:val="26"/>
              </w:rPr>
              <w:t>Documentation</w:t>
            </w:r>
          </w:p>
        </w:tc>
      </w:tr>
      <w:tr w:rsidR="00B254B7" w:rsidRPr="00C572DB" w:rsidTr="00470EE8">
        <w:trPr>
          <w:cantSplit/>
          <w:trHeight w:val="300"/>
          <w:tblHeader/>
        </w:trPr>
        <w:tc>
          <w:tcPr>
            <w:tcW w:w="2192" w:type="dxa"/>
            <w:gridSpan w:val="2"/>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p>
        </w:tc>
        <w:tc>
          <w:tcPr>
            <w:tcW w:w="7938" w:type="dxa"/>
            <w:gridSpan w:val="5"/>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Spécifications de conformité</w:t>
            </w:r>
          </w:p>
        </w:tc>
        <w:tc>
          <w:tcPr>
            <w:tcW w:w="1494" w:type="dxa"/>
            <w:vMerge/>
            <w:tcBorders>
              <w:left w:val="single" w:sz="6" w:space="0" w:color="auto"/>
              <w:right w:val="single" w:sz="6" w:space="0" w:color="auto"/>
            </w:tcBorders>
            <w:vAlign w:val="center"/>
          </w:tcPr>
          <w:p w:rsidR="00B254B7" w:rsidRPr="00C572DB" w:rsidRDefault="00B254B7" w:rsidP="00470EE8">
            <w:pPr>
              <w:rPr>
                <w:rFonts w:cs="Times New Roman"/>
                <w:sz w:val="26"/>
                <w:szCs w:val="26"/>
              </w:rPr>
            </w:pPr>
          </w:p>
        </w:tc>
      </w:tr>
      <w:tr w:rsidR="00B254B7" w:rsidRPr="00C572DB" w:rsidTr="00470EE8">
        <w:trPr>
          <w:cantSplit/>
          <w:trHeight w:val="300"/>
          <w:tblHeader/>
        </w:trPr>
        <w:tc>
          <w:tcPr>
            <w:tcW w:w="2192" w:type="dxa"/>
            <w:gridSpan w:val="2"/>
            <w:vMerge/>
            <w:tcBorders>
              <w:left w:val="single" w:sz="6" w:space="0" w:color="auto"/>
              <w:right w:val="single" w:sz="6" w:space="0" w:color="auto"/>
            </w:tcBorders>
            <w:vAlign w:val="center"/>
          </w:tcPr>
          <w:p w:rsidR="00B254B7" w:rsidRPr="00C572DB" w:rsidDel="00015E80" w:rsidRDefault="00B254B7" w:rsidP="00470EE8">
            <w:pPr>
              <w:rPr>
                <w:rFonts w:cs="Times New Roman"/>
                <w:sz w:val="26"/>
                <w:szCs w:val="26"/>
              </w:rPr>
            </w:pPr>
          </w:p>
        </w:tc>
        <w:tc>
          <w:tcPr>
            <w:tcW w:w="2582" w:type="dxa"/>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Critère</w:t>
            </w:r>
          </w:p>
        </w:tc>
        <w:tc>
          <w:tcPr>
            <w:tcW w:w="5356" w:type="dxa"/>
            <w:gridSpan w:val="4"/>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 xml:space="preserve">Soumissionnaire </w:t>
            </w:r>
          </w:p>
        </w:tc>
        <w:tc>
          <w:tcPr>
            <w:tcW w:w="1494" w:type="dxa"/>
            <w:vMerge/>
            <w:tcBorders>
              <w:left w:val="single" w:sz="6" w:space="0" w:color="auto"/>
              <w:right w:val="single" w:sz="6" w:space="0" w:color="auto"/>
            </w:tcBorders>
            <w:vAlign w:val="center"/>
          </w:tcPr>
          <w:p w:rsidR="00B254B7" w:rsidRPr="00C572DB" w:rsidRDefault="00B254B7" w:rsidP="00470EE8">
            <w:pPr>
              <w:rPr>
                <w:rFonts w:cs="Times New Roman"/>
                <w:sz w:val="26"/>
                <w:szCs w:val="26"/>
              </w:rPr>
            </w:pPr>
          </w:p>
        </w:tc>
      </w:tr>
      <w:tr w:rsidR="00B254B7" w:rsidRPr="00C572DB" w:rsidTr="00470EE8">
        <w:trPr>
          <w:cantSplit/>
          <w:trHeight w:val="300"/>
          <w:tblHeader/>
        </w:trPr>
        <w:tc>
          <w:tcPr>
            <w:tcW w:w="567" w:type="dxa"/>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Numéro</w:t>
            </w:r>
          </w:p>
        </w:tc>
        <w:tc>
          <w:tcPr>
            <w:tcW w:w="1625" w:type="dxa"/>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p>
        </w:tc>
        <w:tc>
          <w:tcPr>
            <w:tcW w:w="2582" w:type="dxa"/>
            <w:vMerge/>
            <w:tcBorders>
              <w:left w:val="single" w:sz="6" w:space="0" w:color="auto"/>
              <w:right w:val="single" w:sz="6" w:space="0" w:color="auto"/>
            </w:tcBorders>
            <w:vAlign w:val="center"/>
          </w:tcPr>
          <w:p w:rsidR="00B254B7" w:rsidRPr="00C572DB" w:rsidRDefault="00B254B7" w:rsidP="00470EE8">
            <w:pPr>
              <w:rPr>
                <w:rFonts w:cs="Times New Roman"/>
                <w:sz w:val="26"/>
                <w:szCs w:val="26"/>
              </w:rPr>
            </w:pPr>
          </w:p>
        </w:tc>
        <w:tc>
          <w:tcPr>
            <w:tcW w:w="1673" w:type="dxa"/>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Entité unique</w:t>
            </w:r>
          </w:p>
        </w:tc>
        <w:tc>
          <w:tcPr>
            <w:tcW w:w="3683" w:type="dxa"/>
            <w:gridSpan w:val="3"/>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Groupement d’entreprises</w:t>
            </w:r>
          </w:p>
        </w:tc>
        <w:tc>
          <w:tcPr>
            <w:tcW w:w="1494" w:type="dxa"/>
            <w:vMerge w:val="restart"/>
            <w:tcBorders>
              <w:top w:val="single" w:sz="6" w:space="0" w:color="auto"/>
              <w:left w:val="single" w:sz="6" w:space="0" w:color="auto"/>
              <w:right w:val="single" w:sz="6" w:space="0" w:color="auto"/>
            </w:tcBorders>
            <w:vAlign w:val="center"/>
          </w:tcPr>
          <w:p w:rsidR="00B254B7" w:rsidRPr="00C572DB" w:rsidRDefault="00B254B7" w:rsidP="00470EE8">
            <w:pPr>
              <w:rPr>
                <w:rFonts w:cs="Times New Roman"/>
                <w:sz w:val="26"/>
                <w:szCs w:val="26"/>
              </w:rPr>
            </w:pPr>
            <w:r w:rsidRPr="00C572DB">
              <w:rPr>
                <w:rFonts w:cs="Times New Roman"/>
                <w:sz w:val="26"/>
                <w:szCs w:val="26"/>
              </w:rPr>
              <w:t>Spécifications de soumission</w:t>
            </w:r>
          </w:p>
        </w:tc>
      </w:tr>
      <w:tr w:rsidR="00B254B7" w:rsidRPr="00C572DB" w:rsidTr="00470EE8">
        <w:trPr>
          <w:cantSplit/>
          <w:trHeight w:val="360"/>
          <w:tblHeader/>
        </w:trPr>
        <w:tc>
          <w:tcPr>
            <w:tcW w:w="567" w:type="dxa"/>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1625" w:type="dxa"/>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2582" w:type="dxa"/>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1673" w:type="dxa"/>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126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b/>
                <w:sz w:val="26"/>
                <w:szCs w:val="26"/>
              </w:rPr>
            </w:pPr>
            <w:r w:rsidRPr="00C572DB">
              <w:rPr>
                <w:rFonts w:cs="Times New Roman"/>
                <w:b/>
                <w:sz w:val="26"/>
                <w:szCs w:val="26"/>
              </w:rPr>
              <w:t>Toutes parties combinées</w:t>
            </w:r>
          </w:p>
        </w:tc>
        <w:tc>
          <w:tcPr>
            <w:tcW w:w="135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b/>
                <w:sz w:val="26"/>
                <w:szCs w:val="26"/>
              </w:rPr>
            </w:pPr>
            <w:r w:rsidRPr="00C572DB">
              <w:rPr>
                <w:rFonts w:cs="Times New Roman"/>
                <w:b/>
                <w:sz w:val="26"/>
                <w:szCs w:val="26"/>
              </w:rPr>
              <w:t>Chaque partie</w:t>
            </w:r>
          </w:p>
        </w:tc>
        <w:tc>
          <w:tcPr>
            <w:tcW w:w="10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b/>
                <w:sz w:val="26"/>
                <w:szCs w:val="26"/>
              </w:rPr>
            </w:pPr>
            <w:r w:rsidRPr="00C572DB">
              <w:rPr>
                <w:rFonts w:cs="Times New Roman"/>
                <w:b/>
                <w:sz w:val="26"/>
                <w:szCs w:val="26"/>
              </w:rPr>
              <w:t>Une partie au moins</w:t>
            </w:r>
          </w:p>
        </w:tc>
        <w:tc>
          <w:tcPr>
            <w:tcW w:w="1494" w:type="dxa"/>
            <w:vMerge/>
            <w:tcBorders>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r>
      <w:tr w:rsidR="00B254B7" w:rsidRPr="00C572DB" w:rsidTr="00470EE8">
        <w:trPr>
          <w:trHeight w:val="1364"/>
        </w:trPr>
        <w:tc>
          <w:tcPr>
            <w:tcW w:w="567"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4.1</w:t>
            </w:r>
          </w:p>
        </w:tc>
        <w:tc>
          <w:tcPr>
            <w:tcW w:w="1625"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Expérience générale de construction</w:t>
            </w:r>
            <w:r w:rsidRPr="00C572DB">
              <w:rPr>
                <w:rFonts w:cs="Times New Roman"/>
                <w:sz w:val="26"/>
                <w:szCs w:val="26"/>
                <w:vertAlign w:val="superscript"/>
              </w:rPr>
              <w:footnoteReference w:id="28"/>
            </w:r>
          </w:p>
        </w:tc>
        <w:tc>
          <w:tcPr>
            <w:tcW w:w="2582"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 xml:space="preserve">Expérience de marchés de services à titre de prestataire au cours des ________ [____] dernières années qui précèdent la date limite de dépôt des soumissions.   </w:t>
            </w:r>
          </w:p>
        </w:tc>
        <w:tc>
          <w:tcPr>
            <w:tcW w:w="16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Sans objet</w:t>
            </w:r>
          </w:p>
        </w:tc>
        <w:tc>
          <w:tcPr>
            <w:tcW w:w="135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10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Sans objet</w:t>
            </w:r>
          </w:p>
        </w:tc>
        <w:tc>
          <w:tcPr>
            <w:tcW w:w="1494"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 xml:space="preserve"> Formulaire EXP-4.1</w:t>
            </w:r>
          </w:p>
        </w:tc>
      </w:tr>
      <w:tr w:rsidR="00B254B7" w:rsidRPr="00C572DB" w:rsidTr="00470EE8">
        <w:trPr>
          <w:trHeight w:val="755"/>
        </w:trPr>
        <w:tc>
          <w:tcPr>
            <w:tcW w:w="11624" w:type="dxa"/>
            <w:gridSpan w:val="8"/>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iCs/>
                <w:sz w:val="26"/>
                <w:szCs w:val="26"/>
              </w:rPr>
            </w:pPr>
            <w:r w:rsidRPr="00C572DB">
              <w:rPr>
                <w:rFonts w:cs="Times New Roman"/>
                <w:i/>
                <w:iCs/>
                <w:sz w:val="26"/>
                <w:szCs w:val="26"/>
              </w:rPr>
              <w:t>[Note à l’Autorité contractante : comme au 2.2, la période est normalement de trois ans, mais elle peut être augmentée à un maximum de cinq ans]</w:t>
            </w:r>
          </w:p>
          <w:p w:rsidR="00B254B7" w:rsidRPr="00C572DB" w:rsidRDefault="00B254B7" w:rsidP="00470EE8">
            <w:pPr>
              <w:rPr>
                <w:rFonts w:cs="Times New Roman"/>
                <w:i/>
                <w:iCs/>
                <w:sz w:val="26"/>
                <w:szCs w:val="26"/>
              </w:rPr>
            </w:pPr>
            <w:r w:rsidRPr="00C572DB">
              <w:rPr>
                <w:rFonts w:cs="Times New Roman"/>
                <w:i/>
                <w:sz w:val="26"/>
                <w:szCs w:val="26"/>
              </w:rPr>
              <w:t>Pour les entreprises naissantes, voir paragraphe 2.1 ci-dessus.</w:t>
            </w:r>
          </w:p>
          <w:p w:rsidR="00B254B7" w:rsidRPr="00C572DB" w:rsidRDefault="00B254B7" w:rsidP="00470EE8">
            <w:pPr>
              <w:rPr>
                <w:rFonts w:cs="Times New Roman"/>
                <w:sz w:val="26"/>
                <w:szCs w:val="26"/>
              </w:rPr>
            </w:pPr>
          </w:p>
        </w:tc>
      </w:tr>
      <w:tr w:rsidR="00B254B7" w:rsidRPr="00C572DB" w:rsidTr="00470EE8">
        <w:tc>
          <w:tcPr>
            <w:tcW w:w="567"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4.2 a)</w:t>
            </w:r>
          </w:p>
        </w:tc>
        <w:tc>
          <w:tcPr>
            <w:tcW w:w="1625"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Expérience spécifique de construction</w:t>
            </w:r>
          </w:p>
        </w:tc>
        <w:tc>
          <w:tcPr>
            <w:tcW w:w="2582"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Avoir effectivement exécuté en tant que prestataire, ou sous-traitant dans au moins ___[</w:t>
            </w:r>
            <w:r w:rsidRPr="00C572DB">
              <w:rPr>
                <w:rFonts w:cs="Times New Roman"/>
                <w:sz w:val="26"/>
                <w:szCs w:val="26"/>
                <w:vertAlign w:val="superscript"/>
              </w:rPr>
              <w:t>1</w:t>
            </w:r>
            <w:r w:rsidRPr="00C572DB">
              <w:rPr>
                <w:rFonts w:cs="Times New Roman"/>
                <w:sz w:val="26"/>
                <w:szCs w:val="26"/>
              </w:rPr>
              <w:t>]______ (___) marchés au cours des _[</w:t>
            </w:r>
            <w:r w:rsidRPr="00C572DB">
              <w:rPr>
                <w:rFonts w:cs="Times New Roman"/>
                <w:sz w:val="26"/>
                <w:szCs w:val="26"/>
                <w:vertAlign w:val="superscript"/>
              </w:rPr>
              <w:t>2</w:t>
            </w:r>
            <w:r w:rsidRPr="00C572DB">
              <w:rPr>
                <w:rFonts w:cs="Times New Roman"/>
                <w:sz w:val="26"/>
                <w:szCs w:val="26"/>
              </w:rPr>
              <w:t>]_______ ( ) dernières années qui ont été exécutés de manière satisfaisante et terminés, pour l’essentiel, et qui sont similaires aux services proposés. La similitude portera sur la taille physique, la complexité, les méthodes/technologies ou autres caractéristiques telles que décrites dans la section IV, étendue des prestations.</w:t>
            </w:r>
          </w:p>
        </w:tc>
        <w:tc>
          <w:tcPr>
            <w:tcW w:w="16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Sans objet</w:t>
            </w:r>
          </w:p>
        </w:tc>
        <w:tc>
          <w:tcPr>
            <w:tcW w:w="10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 pour un marché</w:t>
            </w:r>
          </w:p>
        </w:tc>
        <w:tc>
          <w:tcPr>
            <w:tcW w:w="1494"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Formulaire EXP 4.2 a)</w:t>
            </w:r>
          </w:p>
        </w:tc>
      </w:tr>
      <w:tr w:rsidR="00B254B7" w:rsidRPr="00C572DB" w:rsidTr="00470EE8">
        <w:tc>
          <w:tcPr>
            <w:tcW w:w="11624" w:type="dxa"/>
            <w:gridSpan w:val="8"/>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r w:rsidRPr="00C572DB">
              <w:rPr>
                <w:rFonts w:cs="Times New Roman"/>
                <w:i/>
                <w:sz w:val="26"/>
                <w:szCs w:val="26"/>
              </w:rPr>
              <w:t xml:space="preserve">[Notes à l’Autorité contractante : </w:t>
            </w:r>
          </w:p>
          <w:p w:rsidR="00B254B7" w:rsidRPr="00C572DB" w:rsidRDefault="00B254B7" w:rsidP="00470EE8">
            <w:pPr>
              <w:rPr>
                <w:rFonts w:cs="Times New Roman"/>
                <w:bCs/>
                <w:i/>
                <w:sz w:val="26"/>
                <w:szCs w:val="26"/>
              </w:rPr>
            </w:pPr>
            <w:r w:rsidRPr="00C572DB">
              <w:rPr>
                <w:rFonts w:cs="Times New Roman"/>
                <w:bCs/>
                <w:i/>
                <w:sz w:val="26"/>
                <w:szCs w:val="26"/>
              </w:rPr>
              <w:t>1. Le nombre de marchés doit être de un à trois (et est normalement de deux), selon la taille et la complexité du marché en objet, du risque pour l’Autorité contractante de défaillance de la part de l’entrepreneur. Par exemple, pour des marchés de petite à moyenne taille, une Autorité contractante peut être prête à prendre le risque d’attribuer un marché à un candidat qui n’a réalisé qu’un seul marché similaire. Ce nombre doit être également fixé de façon discriminatoire mais en prenant en compte le nombre d’ouvrages de même nature réalisés dans le pays.</w:t>
            </w:r>
          </w:p>
          <w:p w:rsidR="00B254B7" w:rsidRPr="00C572DB" w:rsidRDefault="00B254B7" w:rsidP="00470EE8">
            <w:pPr>
              <w:rPr>
                <w:rFonts w:cs="Times New Roman"/>
                <w:bCs/>
                <w:i/>
                <w:sz w:val="26"/>
                <w:szCs w:val="26"/>
              </w:rPr>
            </w:pPr>
          </w:p>
          <w:p w:rsidR="00B254B7" w:rsidRPr="00C572DB" w:rsidRDefault="00B254B7" w:rsidP="00470EE8">
            <w:pPr>
              <w:rPr>
                <w:rFonts w:cs="Times New Roman"/>
                <w:bCs/>
                <w:i/>
                <w:sz w:val="26"/>
                <w:szCs w:val="26"/>
              </w:rPr>
            </w:pPr>
            <w:r w:rsidRPr="00C572DB">
              <w:rPr>
                <w:rFonts w:cs="Times New Roman"/>
                <w:bCs/>
                <w:i/>
                <w:sz w:val="26"/>
                <w:szCs w:val="26"/>
              </w:rPr>
              <w:t>2.  La période couverte est normalement de trois à cinq ans.</w:t>
            </w:r>
          </w:p>
          <w:p w:rsidR="00B254B7" w:rsidRPr="00C572DB" w:rsidRDefault="00B254B7" w:rsidP="00470EE8">
            <w:pPr>
              <w:rPr>
                <w:rFonts w:cs="Times New Roman"/>
                <w:bCs/>
                <w:i/>
                <w:sz w:val="26"/>
                <w:szCs w:val="26"/>
              </w:rPr>
            </w:pPr>
          </w:p>
          <w:p w:rsidR="00B254B7" w:rsidRPr="00C572DB" w:rsidRDefault="00B254B7" w:rsidP="00470EE8">
            <w:pPr>
              <w:rPr>
                <w:rFonts w:cs="Times New Roman"/>
                <w:sz w:val="26"/>
                <w:szCs w:val="26"/>
              </w:rPr>
            </w:pPr>
          </w:p>
        </w:tc>
      </w:tr>
      <w:tr w:rsidR="00B254B7" w:rsidRPr="00C572DB" w:rsidTr="00470EE8">
        <w:trPr>
          <w:trHeight w:val="960"/>
        </w:trPr>
        <w:tc>
          <w:tcPr>
            <w:tcW w:w="567"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4 2 (b)</w:t>
            </w:r>
          </w:p>
        </w:tc>
        <w:tc>
          <w:tcPr>
            <w:tcW w:w="1625"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Autres expériences spécifiques</w:t>
            </w:r>
          </w:p>
        </w:tc>
        <w:tc>
          <w:tcPr>
            <w:tcW w:w="2582"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 xml:space="preserve">b) Pour les marchés référencés ci-dessus ou pour d’autres marchés exécutés pendant la période stipulée au paragraphe 4.2 a) ci-dessus, une expérience minimale de dans les principales activités suivantes : </w:t>
            </w:r>
          </w:p>
          <w:p w:rsidR="00B254B7" w:rsidRPr="00C572DB" w:rsidRDefault="00B254B7" w:rsidP="00470EE8">
            <w:pPr>
              <w:rPr>
                <w:rFonts w:cs="Times New Roman"/>
                <w:sz w:val="26"/>
                <w:szCs w:val="26"/>
              </w:rPr>
            </w:pPr>
          </w:p>
          <w:p w:rsidR="00B254B7" w:rsidRPr="00C572DB" w:rsidRDefault="00B254B7" w:rsidP="00470EE8">
            <w:pPr>
              <w:rPr>
                <w:rFonts w:cs="Times New Roman"/>
                <w:sz w:val="26"/>
                <w:szCs w:val="26"/>
              </w:rPr>
            </w:pPr>
            <w:r w:rsidRPr="00C572DB">
              <w:rPr>
                <w:rFonts w:cs="Times New Roman"/>
                <w:sz w:val="26"/>
                <w:szCs w:val="26"/>
              </w:rPr>
              <w:t>___________________________________________________________________________________________________________________</w:t>
            </w:r>
          </w:p>
          <w:p w:rsidR="00B254B7" w:rsidRPr="00C572DB" w:rsidRDefault="00B254B7" w:rsidP="00470EE8">
            <w:pPr>
              <w:rPr>
                <w:rFonts w:cs="Times New Roman"/>
                <w:sz w:val="26"/>
                <w:szCs w:val="26"/>
              </w:rPr>
            </w:pPr>
          </w:p>
        </w:tc>
        <w:tc>
          <w:tcPr>
            <w:tcW w:w="16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aux spécifications</w:t>
            </w:r>
          </w:p>
        </w:tc>
        <w:tc>
          <w:tcPr>
            <w:tcW w:w="126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Sans objet</w:t>
            </w:r>
          </w:p>
        </w:tc>
        <w:tc>
          <w:tcPr>
            <w:tcW w:w="1073"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Doit satisfaire au critère</w:t>
            </w:r>
          </w:p>
        </w:tc>
        <w:tc>
          <w:tcPr>
            <w:tcW w:w="1494"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Formulaire EXP-4.2 (b)</w:t>
            </w:r>
          </w:p>
        </w:tc>
      </w:tr>
      <w:tr w:rsidR="00B254B7" w:rsidRPr="00C572DB" w:rsidTr="00470EE8">
        <w:trPr>
          <w:trHeight w:val="960"/>
        </w:trPr>
        <w:tc>
          <w:tcPr>
            <w:tcW w:w="11624" w:type="dxa"/>
            <w:gridSpan w:val="8"/>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r w:rsidRPr="00C572DB">
              <w:rPr>
                <w:rFonts w:cs="Times New Roman"/>
                <w:i/>
                <w:sz w:val="26"/>
                <w:szCs w:val="26"/>
              </w:rPr>
              <w:t xml:space="preserve">[Note à l’Autorité contractante : </w:t>
            </w:r>
            <w:r w:rsidRPr="00C572DB">
              <w:rPr>
                <w:rFonts w:cs="Times New Roman"/>
                <w:bCs/>
                <w:i/>
                <w:sz w:val="26"/>
                <w:szCs w:val="26"/>
              </w:rPr>
              <w:t>Indiquer la cadence de production mensuelle ou annuelle des principales activités pour les prestations envisagées, par exemple, « dix mille m</w:t>
            </w:r>
            <w:r w:rsidRPr="00C572DB">
              <w:rPr>
                <w:rFonts w:cs="Times New Roman"/>
                <w:bCs/>
                <w:i/>
                <w:sz w:val="26"/>
                <w:szCs w:val="26"/>
                <w:vertAlign w:val="superscript"/>
              </w:rPr>
              <w:t>3</w:t>
            </w:r>
            <w:r w:rsidRPr="00C572DB">
              <w:rPr>
                <w:rFonts w:cs="Times New Roman"/>
                <w:bCs/>
                <w:i/>
                <w:sz w:val="26"/>
                <w:szCs w:val="26"/>
              </w:rPr>
              <w:t xml:space="preserve"> de roches placé en protection de rive en un an ; X tonnes de béton bitumineux placés en revêtement de chaussée ; Y m</w:t>
            </w:r>
            <w:r w:rsidRPr="00C572DB">
              <w:rPr>
                <w:rFonts w:cs="Times New Roman"/>
                <w:bCs/>
                <w:i/>
                <w:sz w:val="26"/>
                <w:szCs w:val="26"/>
                <w:vertAlign w:val="superscript"/>
              </w:rPr>
              <w:t xml:space="preserve">3 </w:t>
            </w:r>
            <w:r w:rsidRPr="00C572DB">
              <w:rPr>
                <w:rFonts w:cs="Times New Roman"/>
                <w:bCs/>
                <w:i/>
                <w:sz w:val="26"/>
                <w:szCs w:val="26"/>
              </w:rPr>
              <w:t>de béton mis en place, etc. » Les cadences doivent être calculées en pourcentage (par exemple, 80 pour cent, en valeur arrondie) des cadences estimées pour la principale activité (ou activités) dans le marché, requis pour respecter l’échéancier prévu en tenant compte des incertitudes climatiques.]</w:t>
            </w:r>
          </w:p>
          <w:p w:rsidR="00B254B7" w:rsidRPr="00C572DB" w:rsidRDefault="00B254B7" w:rsidP="00470EE8">
            <w:pPr>
              <w:rPr>
                <w:rFonts w:cs="Times New Roman"/>
                <w:sz w:val="26"/>
                <w:szCs w:val="26"/>
              </w:rPr>
            </w:pPr>
          </w:p>
        </w:tc>
      </w:tr>
    </w:tbl>
    <w:p w:rsidR="00B254B7" w:rsidRPr="00C572DB" w:rsidRDefault="00B254B7" w:rsidP="00B254B7">
      <w:pPr>
        <w:rPr>
          <w:rFonts w:cs="Times New Roman"/>
          <w:sz w:val="26"/>
          <w:szCs w:val="26"/>
        </w:rPr>
        <w:sectPr w:rsidR="00B254B7" w:rsidRPr="00C572DB" w:rsidSect="00B254B7">
          <w:endnotePr>
            <w:numFmt w:val="decimal"/>
          </w:endnotePr>
          <w:pgSz w:w="15840" w:h="12240" w:orient="landscape" w:code="1"/>
          <w:pgMar w:top="1440" w:right="1440" w:bottom="1440" w:left="1440" w:header="720" w:footer="720" w:gutter="0"/>
          <w:paperSrc w:first="7" w:other="7"/>
          <w:cols w:space="720"/>
          <w:titlePg/>
        </w:sectPr>
      </w:pPr>
    </w:p>
    <w:p w:rsidR="00B254B7" w:rsidRPr="00C572DB" w:rsidRDefault="00B254B7" w:rsidP="00B254B7">
      <w:pPr>
        <w:rPr>
          <w:rFonts w:cs="Times New Roman"/>
          <w:sz w:val="26"/>
          <w:szCs w:val="26"/>
        </w:rPr>
      </w:pPr>
      <w:r w:rsidRPr="00C572DB">
        <w:rPr>
          <w:rFonts w:cs="Times New Roman"/>
          <w:b/>
          <w:sz w:val="26"/>
          <w:szCs w:val="26"/>
        </w:rPr>
        <w:t>5.</w:t>
      </w:r>
      <w:r w:rsidRPr="00C572DB">
        <w:rPr>
          <w:rFonts w:cs="Times New Roman"/>
          <w:b/>
          <w:sz w:val="26"/>
          <w:szCs w:val="26"/>
        </w:rPr>
        <w:tab/>
        <w:t>Personnel</w:t>
      </w:r>
    </w:p>
    <w:p w:rsidR="00B254B7" w:rsidRPr="00C572DB" w:rsidRDefault="00B254B7" w:rsidP="00B254B7">
      <w:pPr>
        <w:rPr>
          <w:rFonts w:cs="Times New Roman"/>
          <w:sz w:val="26"/>
          <w:szCs w:val="26"/>
        </w:rPr>
      </w:pPr>
    </w:p>
    <w:p w:rsidR="00B254B7" w:rsidRPr="00C572DB" w:rsidRDefault="00B254B7" w:rsidP="00B254B7">
      <w:pPr>
        <w:rPr>
          <w:rFonts w:cs="Times New Roman"/>
          <w:sz w:val="26"/>
          <w:szCs w:val="26"/>
        </w:rPr>
      </w:pPr>
      <w:r w:rsidRPr="00C572DB">
        <w:rPr>
          <w:rFonts w:cs="Times New Roman"/>
          <w:sz w:val="26"/>
          <w:szCs w:val="26"/>
        </w:rPr>
        <w:t>Le candidat doit établir qu’il dispose du personnel pour les positions-clés suivantes :</w:t>
      </w:r>
    </w:p>
    <w:p w:rsidR="00B254B7" w:rsidRPr="00C572DB" w:rsidRDefault="00B254B7" w:rsidP="00B254B7">
      <w:pPr>
        <w:rPr>
          <w:rFonts w:cs="Times New Roman"/>
          <w:sz w:val="26"/>
          <w:szCs w:val="26"/>
        </w:rPr>
      </w:pPr>
      <w:r w:rsidRPr="00C572DB">
        <w:rPr>
          <w:rFonts w:cs="Times New Roman"/>
          <w:sz w:val="26"/>
          <w:szCs w:val="26"/>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271"/>
        <w:gridCol w:w="1564"/>
        <w:gridCol w:w="1564"/>
        <w:gridCol w:w="2126"/>
        <w:gridCol w:w="2268"/>
      </w:tblGrid>
      <w:tr w:rsidR="00B254B7" w:rsidRPr="00C572DB" w:rsidTr="00B254B7">
        <w:trPr>
          <w:jc w:val="center"/>
        </w:trPr>
        <w:tc>
          <w:tcPr>
            <w:tcW w:w="1271" w:type="dxa"/>
            <w:tcBorders>
              <w:top w:val="single" w:sz="12" w:space="0" w:color="auto"/>
              <w:left w:val="single" w:sz="12" w:space="0" w:color="auto"/>
              <w:bottom w:val="single" w:sz="12" w:space="0" w:color="auto"/>
              <w:right w:val="single" w:sz="12" w:space="0" w:color="auto"/>
            </w:tcBorders>
          </w:tcPr>
          <w:p w:rsidR="00B254B7" w:rsidRPr="00C572DB" w:rsidRDefault="00B254B7" w:rsidP="00470EE8">
            <w:pPr>
              <w:rPr>
                <w:rFonts w:cs="Times New Roman"/>
                <w:b/>
                <w:i/>
                <w:sz w:val="26"/>
                <w:szCs w:val="26"/>
              </w:rPr>
            </w:pPr>
            <w:r w:rsidRPr="00C572DB">
              <w:rPr>
                <w:rFonts w:cs="Times New Roman"/>
                <w:b/>
                <w:i/>
                <w:sz w:val="26"/>
                <w:szCs w:val="26"/>
              </w:rPr>
              <w:t>Numéro</w:t>
            </w:r>
          </w:p>
        </w:tc>
        <w:tc>
          <w:tcPr>
            <w:tcW w:w="1564" w:type="dxa"/>
            <w:tcBorders>
              <w:top w:val="single" w:sz="12" w:space="0" w:color="auto"/>
              <w:left w:val="single" w:sz="12" w:space="0" w:color="auto"/>
              <w:bottom w:val="single" w:sz="12" w:space="0" w:color="auto"/>
              <w:right w:val="single" w:sz="12" w:space="0" w:color="auto"/>
            </w:tcBorders>
          </w:tcPr>
          <w:p w:rsidR="00B254B7" w:rsidRPr="00C572DB" w:rsidRDefault="00B254B7" w:rsidP="00470EE8">
            <w:pPr>
              <w:rPr>
                <w:rFonts w:cs="Times New Roman"/>
                <w:b/>
                <w:i/>
                <w:sz w:val="26"/>
                <w:szCs w:val="26"/>
              </w:rPr>
            </w:pPr>
            <w:r w:rsidRPr="00C572DB">
              <w:rPr>
                <w:rFonts w:cs="Times New Roman"/>
                <w:b/>
                <w:i/>
                <w:sz w:val="26"/>
                <w:szCs w:val="26"/>
              </w:rPr>
              <w:t>Nom et prénoms</w:t>
            </w:r>
          </w:p>
        </w:tc>
        <w:tc>
          <w:tcPr>
            <w:tcW w:w="1564" w:type="dxa"/>
            <w:tcBorders>
              <w:top w:val="single" w:sz="12" w:space="0" w:color="auto"/>
              <w:left w:val="single" w:sz="12" w:space="0" w:color="auto"/>
              <w:bottom w:val="single" w:sz="12" w:space="0" w:color="auto"/>
              <w:right w:val="single" w:sz="12" w:space="0" w:color="auto"/>
            </w:tcBorders>
          </w:tcPr>
          <w:p w:rsidR="00B254B7" w:rsidRPr="00C572DB" w:rsidRDefault="00B254B7" w:rsidP="00470EE8">
            <w:pPr>
              <w:rPr>
                <w:rFonts w:cs="Times New Roman"/>
                <w:b/>
                <w:i/>
                <w:sz w:val="26"/>
                <w:szCs w:val="26"/>
              </w:rPr>
            </w:pPr>
            <w:r w:rsidRPr="00C572DB">
              <w:rPr>
                <w:rFonts w:cs="Times New Roman"/>
                <w:b/>
                <w:i/>
                <w:sz w:val="26"/>
                <w:szCs w:val="26"/>
              </w:rPr>
              <w:t>Position</w:t>
            </w:r>
          </w:p>
        </w:tc>
        <w:tc>
          <w:tcPr>
            <w:tcW w:w="2126" w:type="dxa"/>
            <w:tcBorders>
              <w:top w:val="single" w:sz="12" w:space="0" w:color="auto"/>
              <w:left w:val="single" w:sz="12" w:space="0" w:color="auto"/>
              <w:bottom w:val="single" w:sz="12" w:space="0" w:color="auto"/>
              <w:right w:val="single" w:sz="12" w:space="0" w:color="auto"/>
            </w:tcBorders>
          </w:tcPr>
          <w:p w:rsidR="00B254B7" w:rsidRPr="00C572DB" w:rsidRDefault="00B254B7" w:rsidP="00470EE8">
            <w:pPr>
              <w:rPr>
                <w:rFonts w:cs="Times New Roman"/>
                <w:b/>
                <w:i/>
                <w:sz w:val="26"/>
                <w:szCs w:val="26"/>
              </w:rPr>
            </w:pPr>
            <w:r w:rsidRPr="00C572DB">
              <w:rPr>
                <w:rFonts w:cs="Times New Roman"/>
                <w:b/>
                <w:i/>
                <w:sz w:val="26"/>
                <w:szCs w:val="26"/>
              </w:rPr>
              <w:t>Expérience globale en prestations de services (années)</w:t>
            </w:r>
          </w:p>
        </w:tc>
        <w:tc>
          <w:tcPr>
            <w:tcW w:w="2268" w:type="dxa"/>
            <w:tcBorders>
              <w:top w:val="single" w:sz="12" w:space="0" w:color="auto"/>
              <w:left w:val="single" w:sz="12" w:space="0" w:color="auto"/>
              <w:bottom w:val="single" w:sz="12" w:space="0" w:color="auto"/>
              <w:right w:val="single" w:sz="12" w:space="0" w:color="auto"/>
            </w:tcBorders>
          </w:tcPr>
          <w:p w:rsidR="00B254B7" w:rsidRPr="00C572DB" w:rsidRDefault="00B254B7" w:rsidP="00470EE8">
            <w:pPr>
              <w:rPr>
                <w:rFonts w:cs="Times New Roman"/>
                <w:b/>
                <w:i/>
                <w:sz w:val="26"/>
                <w:szCs w:val="26"/>
              </w:rPr>
            </w:pPr>
            <w:r w:rsidRPr="00C572DB">
              <w:rPr>
                <w:rFonts w:cs="Times New Roman"/>
                <w:b/>
                <w:i/>
                <w:sz w:val="26"/>
                <w:szCs w:val="26"/>
              </w:rPr>
              <w:t xml:space="preserve">Expérience dans des </w:t>
            </w:r>
            <w:r w:rsidR="00D46A8E" w:rsidRPr="00C572DB">
              <w:rPr>
                <w:rFonts w:cs="Times New Roman"/>
                <w:b/>
                <w:i/>
                <w:sz w:val="26"/>
                <w:szCs w:val="26"/>
              </w:rPr>
              <w:t>prestations similaires</w:t>
            </w:r>
          </w:p>
          <w:p w:rsidR="00B254B7" w:rsidRPr="00C572DB" w:rsidRDefault="00B254B7" w:rsidP="00470EE8">
            <w:pPr>
              <w:rPr>
                <w:rFonts w:cs="Times New Roman"/>
                <w:b/>
                <w:i/>
                <w:sz w:val="26"/>
                <w:szCs w:val="26"/>
              </w:rPr>
            </w:pPr>
            <w:r w:rsidRPr="00C572DB">
              <w:rPr>
                <w:rFonts w:cs="Times New Roman"/>
                <w:b/>
                <w:i/>
                <w:sz w:val="26"/>
                <w:szCs w:val="26"/>
              </w:rPr>
              <w:t>(Nombre)</w:t>
            </w:r>
          </w:p>
        </w:tc>
      </w:tr>
      <w:tr w:rsidR="00B254B7" w:rsidRPr="00C572DB" w:rsidTr="00B254B7">
        <w:trPr>
          <w:jc w:val="center"/>
        </w:trPr>
        <w:tc>
          <w:tcPr>
            <w:tcW w:w="1271" w:type="dxa"/>
            <w:tcBorders>
              <w:top w:val="single" w:sz="12"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r w:rsidRPr="00C572DB">
              <w:rPr>
                <w:rFonts w:cs="Times New Roman"/>
                <w:i/>
                <w:sz w:val="26"/>
                <w:szCs w:val="26"/>
              </w:rPr>
              <w:t>1</w:t>
            </w:r>
          </w:p>
        </w:tc>
        <w:tc>
          <w:tcPr>
            <w:tcW w:w="1564" w:type="dxa"/>
            <w:tcBorders>
              <w:top w:val="single" w:sz="12"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c>
          <w:tcPr>
            <w:tcW w:w="1564" w:type="dxa"/>
            <w:tcBorders>
              <w:top w:val="single" w:sz="12"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c>
          <w:tcPr>
            <w:tcW w:w="2126" w:type="dxa"/>
            <w:tcBorders>
              <w:top w:val="single" w:sz="12"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r>
      <w:tr w:rsidR="00B254B7" w:rsidRPr="00C572DB" w:rsidTr="00B254B7">
        <w:trPr>
          <w:jc w:val="center"/>
        </w:trPr>
        <w:tc>
          <w:tcPr>
            <w:tcW w:w="1271"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r w:rsidRPr="00C572DB">
              <w:rPr>
                <w:rFonts w:cs="Times New Roman"/>
                <w:i/>
                <w:sz w:val="26"/>
                <w:szCs w:val="26"/>
              </w:rPr>
              <w:t>2</w:t>
            </w:r>
          </w:p>
        </w:tc>
        <w:tc>
          <w:tcPr>
            <w:tcW w:w="1564"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c>
          <w:tcPr>
            <w:tcW w:w="1564"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c>
          <w:tcPr>
            <w:tcW w:w="2126"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u w:val="single"/>
              </w:rPr>
            </w:pPr>
          </w:p>
        </w:tc>
        <w:tc>
          <w:tcPr>
            <w:tcW w:w="2268"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r>
      <w:tr w:rsidR="00B254B7" w:rsidRPr="00C572DB" w:rsidTr="00B254B7">
        <w:trPr>
          <w:jc w:val="center"/>
        </w:trPr>
        <w:tc>
          <w:tcPr>
            <w:tcW w:w="1271"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u w:val="single"/>
              </w:rPr>
            </w:pPr>
            <w:r w:rsidRPr="00C572DB">
              <w:rPr>
                <w:rFonts w:cs="Times New Roman"/>
                <w:i/>
                <w:sz w:val="26"/>
                <w:szCs w:val="26"/>
                <w:u w:val="single"/>
              </w:rPr>
              <w:t>3</w:t>
            </w:r>
          </w:p>
        </w:tc>
        <w:tc>
          <w:tcPr>
            <w:tcW w:w="1564"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c>
          <w:tcPr>
            <w:tcW w:w="1564"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c>
          <w:tcPr>
            <w:tcW w:w="2126"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u w:val="single"/>
              </w:rPr>
            </w:pPr>
          </w:p>
        </w:tc>
        <w:tc>
          <w:tcPr>
            <w:tcW w:w="2268"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u w:val="single"/>
              </w:rPr>
            </w:pPr>
          </w:p>
        </w:tc>
      </w:tr>
      <w:tr w:rsidR="00B254B7" w:rsidRPr="00C572DB" w:rsidTr="00B254B7">
        <w:trPr>
          <w:jc w:val="center"/>
        </w:trPr>
        <w:tc>
          <w:tcPr>
            <w:tcW w:w="1271" w:type="dxa"/>
            <w:tcBorders>
              <w:top w:val="single" w:sz="6" w:space="0" w:color="auto"/>
              <w:left w:val="single" w:sz="6" w:space="0" w:color="auto"/>
              <w:bottom w:val="single" w:sz="6" w:space="0" w:color="auto"/>
              <w:right w:val="single" w:sz="6" w:space="0" w:color="auto"/>
            </w:tcBorders>
          </w:tcPr>
          <w:p w:rsidR="00B254B7" w:rsidRPr="00C572DB" w:rsidRDefault="00D46A8E" w:rsidP="00470EE8">
            <w:pPr>
              <w:rPr>
                <w:rFonts w:cs="Times New Roman"/>
                <w:i/>
                <w:sz w:val="26"/>
                <w:szCs w:val="26"/>
              </w:rPr>
            </w:pPr>
            <w:r w:rsidRPr="00C572DB">
              <w:rPr>
                <w:rFonts w:cs="Times New Roman"/>
                <w:i/>
                <w:sz w:val="26"/>
                <w:szCs w:val="26"/>
              </w:rPr>
              <w:t>…..</w:t>
            </w:r>
          </w:p>
        </w:tc>
        <w:tc>
          <w:tcPr>
            <w:tcW w:w="1564"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c>
          <w:tcPr>
            <w:tcW w:w="1564"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c>
          <w:tcPr>
            <w:tcW w:w="2126"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u w:val="single"/>
              </w:rPr>
            </w:pPr>
          </w:p>
        </w:tc>
        <w:tc>
          <w:tcPr>
            <w:tcW w:w="2268"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r>
    </w:tbl>
    <w:p w:rsidR="00B254B7" w:rsidRPr="00C572DB" w:rsidRDefault="00B254B7" w:rsidP="00B254B7">
      <w:pPr>
        <w:rPr>
          <w:rFonts w:cs="Times New Roman"/>
          <w:i/>
          <w:iCs/>
          <w:sz w:val="26"/>
          <w:szCs w:val="26"/>
        </w:rPr>
      </w:pPr>
    </w:p>
    <w:p w:rsidR="00B254B7" w:rsidRPr="00C572DB" w:rsidRDefault="00B254B7" w:rsidP="00B254B7">
      <w:pPr>
        <w:rPr>
          <w:rFonts w:cs="Times New Roman"/>
          <w:i/>
          <w:iCs/>
          <w:sz w:val="26"/>
          <w:szCs w:val="26"/>
        </w:rPr>
      </w:pPr>
      <w:r w:rsidRPr="00C572DB">
        <w:rPr>
          <w:rFonts w:cs="Times New Roman"/>
          <w:i/>
          <w:iCs/>
          <w:sz w:val="26"/>
          <w:szCs w:val="26"/>
        </w:rPr>
        <w:t>[Insérer dans le tableau ci avant : (i) la liste des positions-clé (par ex : Directeur des travaux, responsable de chantier principal, conducteur de travaux ouvrage d’art, chef mécanicien, responsable de la logistique, etc. … (ii) le nombre d’années d’expérience en prestation de services demandé pour chacun (de 5 à 15 ans), et (iii) le nombre d’expérience en prestations similaires demandé pour chacun (de 1 à 5)].</w:t>
      </w:r>
    </w:p>
    <w:p w:rsidR="00B254B7" w:rsidRPr="00C572DB" w:rsidRDefault="00B254B7" w:rsidP="00B254B7">
      <w:pPr>
        <w:rPr>
          <w:rFonts w:cs="Times New Roman"/>
          <w:i/>
          <w:sz w:val="26"/>
          <w:szCs w:val="26"/>
        </w:rPr>
      </w:pPr>
    </w:p>
    <w:p w:rsidR="00B254B7" w:rsidRPr="00C572DB" w:rsidRDefault="00B254B7" w:rsidP="00B254B7">
      <w:pPr>
        <w:rPr>
          <w:rFonts w:cs="Times New Roman"/>
          <w:sz w:val="26"/>
          <w:szCs w:val="26"/>
        </w:rPr>
      </w:pPr>
      <w:r w:rsidRPr="00C572DB">
        <w:rPr>
          <w:rFonts w:cs="Times New Roman"/>
          <w:sz w:val="26"/>
          <w:szCs w:val="26"/>
        </w:rPr>
        <w:t xml:space="preserve">Le candidat doit fournir les détails concernant le personnel proposé et son expérience en utilisant le formulaire </w:t>
      </w:r>
      <w:smartTag w:uri="urn:schemas-microsoft-com:office:smarttags" w:element="stockticker">
        <w:r w:rsidRPr="00C572DB">
          <w:rPr>
            <w:rFonts w:cs="Times New Roman"/>
            <w:sz w:val="26"/>
            <w:szCs w:val="26"/>
          </w:rPr>
          <w:t>PER</w:t>
        </w:r>
      </w:smartTag>
      <w:r w:rsidRPr="00C572DB">
        <w:rPr>
          <w:rFonts w:cs="Times New Roman"/>
          <w:sz w:val="26"/>
          <w:szCs w:val="26"/>
        </w:rPr>
        <w:t xml:space="preserve"> 1 de la section II, formulaires de soumission.</w:t>
      </w:r>
    </w:p>
    <w:p w:rsidR="00B254B7" w:rsidRPr="00C572DB" w:rsidRDefault="00B254B7" w:rsidP="00B254B7">
      <w:pPr>
        <w:rPr>
          <w:rFonts w:cs="Times New Roman"/>
          <w:sz w:val="26"/>
          <w:szCs w:val="26"/>
        </w:rPr>
      </w:pPr>
    </w:p>
    <w:p w:rsidR="00B254B7" w:rsidRPr="00C572DB" w:rsidRDefault="00B254B7" w:rsidP="00B254B7">
      <w:pPr>
        <w:rPr>
          <w:rFonts w:cs="Times New Roman"/>
          <w:sz w:val="26"/>
          <w:szCs w:val="26"/>
        </w:rPr>
      </w:pPr>
      <w:r w:rsidRPr="00C572DB">
        <w:rPr>
          <w:rFonts w:cs="Times New Roman"/>
          <w:sz w:val="26"/>
          <w:szCs w:val="26"/>
        </w:rPr>
        <w:t>Pour les entreprises naissantes, exiger plus d’expériences pour le personnel.</w:t>
      </w:r>
    </w:p>
    <w:p w:rsidR="00B254B7" w:rsidRPr="00C572DB" w:rsidRDefault="00B254B7" w:rsidP="00B254B7">
      <w:pPr>
        <w:rPr>
          <w:rFonts w:cs="Times New Roman"/>
          <w:sz w:val="26"/>
          <w:szCs w:val="26"/>
        </w:rPr>
      </w:pPr>
    </w:p>
    <w:p w:rsidR="00B254B7" w:rsidRPr="00C572DB" w:rsidRDefault="00B254B7" w:rsidP="00B254B7">
      <w:pPr>
        <w:rPr>
          <w:rFonts w:cs="Times New Roman"/>
          <w:sz w:val="26"/>
          <w:szCs w:val="26"/>
        </w:rPr>
      </w:pPr>
    </w:p>
    <w:p w:rsidR="00B254B7" w:rsidRPr="00C572DB" w:rsidRDefault="00B254B7" w:rsidP="00B254B7">
      <w:pPr>
        <w:rPr>
          <w:rFonts w:cs="Times New Roman"/>
          <w:b/>
          <w:sz w:val="26"/>
          <w:szCs w:val="26"/>
        </w:rPr>
      </w:pPr>
      <w:r w:rsidRPr="00C572DB">
        <w:rPr>
          <w:rFonts w:cs="Times New Roman"/>
          <w:b/>
          <w:sz w:val="26"/>
          <w:szCs w:val="26"/>
        </w:rPr>
        <w:t>6.</w:t>
      </w:r>
      <w:r w:rsidRPr="00C572DB">
        <w:rPr>
          <w:rFonts w:cs="Times New Roman"/>
          <w:b/>
          <w:sz w:val="26"/>
          <w:szCs w:val="26"/>
        </w:rPr>
        <w:tab/>
        <w:t>Matériel</w:t>
      </w:r>
    </w:p>
    <w:p w:rsidR="00B254B7" w:rsidRPr="00C572DB" w:rsidRDefault="00B254B7" w:rsidP="00B254B7">
      <w:pPr>
        <w:rPr>
          <w:rFonts w:cs="Times New Roman"/>
          <w:b/>
          <w:sz w:val="26"/>
          <w:szCs w:val="26"/>
        </w:rPr>
      </w:pPr>
    </w:p>
    <w:p w:rsidR="00B254B7" w:rsidRPr="00C572DB" w:rsidRDefault="00B254B7" w:rsidP="00B254B7">
      <w:pPr>
        <w:rPr>
          <w:rFonts w:cs="Times New Roman"/>
          <w:sz w:val="26"/>
          <w:szCs w:val="26"/>
        </w:rPr>
      </w:pPr>
      <w:r w:rsidRPr="00C572DB">
        <w:rPr>
          <w:rFonts w:cs="Times New Roman"/>
          <w:sz w:val="26"/>
          <w:szCs w:val="26"/>
        </w:rPr>
        <w:t>Le candidat doit établir qu’il a les matériels suivants :</w:t>
      </w:r>
    </w:p>
    <w:p w:rsidR="00B254B7" w:rsidRPr="00C572DB" w:rsidRDefault="00B254B7" w:rsidP="00B254B7">
      <w:pPr>
        <w:rPr>
          <w:rFonts w:cs="Times New Roman"/>
          <w:sz w:val="26"/>
          <w:szCs w:val="2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59"/>
        <w:gridCol w:w="4616"/>
        <w:gridCol w:w="2755"/>
      </w:tblGrid>
      <w:tr w:rsidR="00B254B7" w:rsidRPr="00C572DB" w:rsidTr="00D5737A">
        <w:trPr>
          <w:jc w:val="center"/>
        </w:trPr>
        <w:tc>
          <w:tcPr>
            <w:tcW w:w="1959" w:type="dxa"/>
            <w:tcBorders>
              <w:top w:val="single" w:sz="12" w:space="0" w:color="auto"/>
              <w:left w:val="single" w:sz="12" w:space="0" w:color="auto"/>
              <w:bottom w:val="single" w:sz="12" w:space="0" w:color="auto"/>
              <w:right w:val="single" w:sz="12" w:space="0" w:color="auto"/>
            </w:tcBorders>
          </w:tcPr>
          <w:p w:rsidR="00B254B7" w:rsidRPr="00C572DB" w:rsidRDefault="00B254B7" w:rsidP="00470EE8">
            <w:pPr>
              <w:rPr>
                <w:rFonts w:cs="Times New Roman"/>
                <w:b/>
                <w:sz w:val="26"/>
                <w:szCs w:val="26"/>
              </w:rPr>
            </w:pPr>
            <w:r w:rsidRPr="00C572DB">
              <w:rPr>
                <w:rFonts w:cs="Times New Roman"/>
                <w:b/>
                <w:sz w:val="26"/>
                <w:szCs w:val="26"/>
              </w:rPr>
              <w:t>Numéro</w:t>
            </w:r>
          </w:p>
        </w:tc>
        <w:tc>
          <w:tcPr>
            <w:tcW w:w="4616" w:type="dxa"/>
            <w:tcBorders>
              <w:top w:val="single" w:sz="12" w:space="0" w:color="auto"/>
              <w:left w:val="single" w:sz="12" w:space="0" w:color="auto"/>
              <w:bottom w:val="single" w:sz="12" w:space="0" w:color="auto"/>
              <w:right w:val="single" w:sz="12" w:space="0" w:color="auto"/>
            </w:tcBorders>
          </w:tcPr>
          <w:p w:rsidR="00B254B7" w:rsidRPr="00C572DB" w:rsidRDefault="00B254B7" w:rsidP="00470EE8">
            <w:pPr>
              <w:rPr>
                <w:rFonts w:cs="Times New Roman"/>
                <w:b/>
                <w:sz w:val="26"/>
                <w:szCs w:val="26"/>
              </w:rPr>
            </w:pPr>
            <w:r w:rsidRPr="00C572DB">
              <w:rPr>
                <w:rFonts w:cs="Times New Roman"/>
                <w:b/>
                <w:sz w:val="26"/>
                <w:szCs w:val="26"/>
              </w:rPr>
              <w:t>Type et caractéristiques du matériel</w:t>
            </w:r>
          </w:p>
        </w:tc>
        <w:tc>
          <w:tcPr>
            <w:tcW w:w="2755" w:type="dxa"/>
            <w:tcBorders>
              <w:top w:val="single" w:sz="12" w:space="0" w:color="auto"/>
              <w:left w:val="single" w:sz="12" w:space="0" w:color="auto"/>
              <w:bottom w:val="single" w:sz="12" w:space="0" w:color="auto"/>
              <w:right w:val="single" w:sz="12" w:space="0" w:color="auto"/>
            </w:tcBorders>
          </w:tcPr>
          <w:p w:rsidR="00B254B7" w:rsidRPr="00C572DB" w:rsidRDefault="00B254B7" w:rsidP="00470EE8">
            <w:pPr>
              <w:rPr>
                <w:rFonts w:cs="Times New Roman"/>
                <w:b/>
                <w:sz w:val="26"/>
                <w:szCs w:val="26"/>
              </w:rPr>
            </w:pPr>
            <w:r w:rsidRPr="00C572DB">
              <w:rPr>
                <w:rFonts w:cs="Times New Roman"/>
                <w:b/>
                <w:sz w:val="26"/>
                <w:szCs w:val="26"/>
              </w:rPr>
              <w:t>Nombre minimum requis</w:t>
            </w:r>
          </w:p>
        </w:tc>
      </w:tr>
      <w:tr w:rsidR="00B254B7" w:rsidRPr="00C572DB" w:rsidTr="00D5737A">
        <w:trPr>
          <w:jc w:val="center"/>
        </w:trPr>
        <w:tc>
          <w:tcPr>
            <w:tcW w:w="1959" w:type="dxa"/>
            <w:tcBorders>
              <w:top w:val="single" w:sz="12"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r w:rsidRPr="00C572DB">
              <w:rPr>
                <w:rFonts w:cs="Times New Roman"/>
                <w:sz w:val="26"/>
                <w:szCs w:val="26"/>
              </w:rPr>
              <w:t>1</w:t>
            </w:r>
          </w:p>
        </w:tc>
        <w:tc>
          <w:tcPr>
            <w:tcW w:w="4616" w:type="dxa"/>
            <w:tcBorders>
              <w:top w:val="single" w:sz="12"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c>
          <w:tcPr>
            <w:tcW w:w="2755" w:type="dxa"/>
            <w:tcBorders>
              <w:top w:val="single" w:sz="12" w:space="0" w:color="auto"/>
              <w:left w:val="single" w:sz="6" w:space="0" w:color="auto"/>
              <w:bottom w:val="single" w:sz="6" w:space="0" w:color="auto"/>
              <w:right w:val="single" w:sz="6" w:space="0" w:color="auto"/>
            </w:tcBorders>
          </w:tcPr>
          <w:p w:rsidR="00B254B7" w:rsidRPr="00C572DB" w:rsidRDefault="00B254B7" w:rsidP="00470EE8">
            <w:pPr>
              <w:rPr>
                <w:rFonts w:cs="Times New Roman"/>
                <w:sz w:val="26"/>
                <w:szCs w:val="26"/>
              </w:rPr>
            </w:pPr>
          </w:p>
        </w:tc>
      </w:tr>
      <w:tr w:rsidR="00B254B7" w:rsidRPr="00C572DB" w:rsidTr="00D5737A">
        <w:trPr>
          <w:jc w:val="center"/>
        </w:trPr>
        <w:tc>
          <w:tcPr>
            <w:tcW w:w="1959"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r w:rsidRPr="00C572DB">
              <w:rPr>
                <w:rFonts w:cs="Times New Roman"/>
                <w:i/>
                <w:sz w:val="26"/>
                <w:szCs w:val="26"/>
              </w:rPr>
              <w:t>2</w:t>
            </w:r>
          </w:p>
        </w:tc>
        <w:tc>
          <w:tcPr>
            <w:tcW w:w="4616"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c>
          <w:tcPr>
            <w:tcW w:w="2755"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u w:val="single"/>
              </w:rPr>
            </w:pPr>
          </w:p>
        </w:tc>
      </w:tr>
      <w:tr w:rsidR="00B254B7" w:rsidRPr="00C572DB" w:rsidTr="00D5737A">
        <w:trPr>
          <w:jc w:val="center"/>
        </w:trPr>
        <w:tc>
          <w:tcPr>
            <w:tcW w:w="1959"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u w:val="single"/>
              </w:rPr>
            </w:pPr>
            <w:r w:rsidRPr="00C572DB">
              <w:rPr>
                <w:rFonts w:cs="Times New Roman"/>
                <w:i/>
                <w:sz w:val="26"/>
                <w:szCs w:val="26"/>
                <w:u w:val="single"/>
              </w:rPr>
              <w:t>3</w:t>
            </w:r>
          </w:p>
        </w:tc>
        <w:tc>
          <w:tcPr>
            <w:tcW w:w="4616"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c>
          <w:tcPr>
            <w:tcW w:w="2755"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u w:val="single"/>
              </w:rPr>
            </w:pPr>
          </w:p>
        </w:tc>
      </w:tr>
      <w:tr w:rsidR="00B254B7" w:rsidRPr="00C572DB" w:rsidTr="00D5737A">
        <w:trPr>
          <w:jc w:val="center"/>
        </w:trPr>
        <w:tc>
          <w:tcPr>
            <w:tcW w:w="1959" w:type="dxa"/>
            <w:tcBorders>
              <w:top w:val="single" w:sz="6" w:space="0" w:color="auto"/>
              <w:left w:val="single" w:sz="6" w:space="0" w:color="auto"/>
              <w:bottom w:val="single" w:sz="6" w:space="0" w:color="auto"/>
              <w:right w:val="single" w:sz="6" w:space="0" w:color="auto"/>
            </w:tcBorders>
          </w:tcPr>
          <w:p w:rsidR="00B254B7" w:rsidRPr="00C572DB" w:rsidRDefault="00D5737A" w:rsidP="00470EE8">
            <w:pPr>
              <w:rPr>
                <w:rFonts w:cs="Times New Roman"/>
                <w:i/>
                <w:sz w:val="26"/>
                <w:szCs w:val="26"/>
              </w:rPr>
            </w:pPr>
            <w:r w:rsidRPr="00C572DB">
              <w:rPr>
                <w:rFonts w:cs="Times New Roman"/>
                <w:i/>
                <w:sz w:val="26"/>
                <w:szCs w:val="26"/>
              </w:rPr>
              <w:t>…</w:t>
            </w:r>
          </w:p>
        </w:tc>
        <w:tc>
          <w:tcPr>
            <w:tcW w:w="4616"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rPr>
            </w:pPr>
          </w:p>
        </w:tc>
        <w:tc>
          <w:tcPr>
            <w:tcW w:w="2755" w:type="dxa"/>
            <w:tcBorders>
              <w:top w:val="single" w:sz="6" w:space="0" w:color="auto"/>
              <w:left w:val="single" w:sz="6" w:space="0" w:color="auto"/>
              <w:bottom w:val="single" w:sz="6" w:space="0" w:color="auto"/>
              <w:right w:val="single" w:sz="6" w:space="0" w:color="auto"/>
            </w:tcBorders>
          </w:tcPr>
          <w:p w:rsidR="00B254B7" w:rsidRPr="00C572DB" w:rsidRDefault="00B254B7" w:rsidP="00470EE8">
            <w:pPr>
              <w:rPr>
                <w:rFonts w:cs="Times New Roman"/>
                <w:i/>
                <w:sz w:val="26"/>
                <w:szCs w:val="26"/>
                <w:u w:val="single"/>
              </w:rPr>
            </w:pPr>
          </w:p>
        </w:tc>
      </w:tr>
    </w:tbl>
    <w:p w:rsidR="00B254B7" w:rsidRPr="00C572DB" w:rsidRDefault="00B254B7" w:rsidP="00B254B7">
      <w:pPr>
        <w:rPr>
          <w:rFonts w:cs="Times New Roman"/>
          <w:i/>
          <w:iCs/>
          <w:sz w:val="26"/>
          <w:szCs w:val="26"/>
        </w:rPr>
      </w:pPr>
    </w:p>
    <w:p w:rsidR="00B254B7" w:rsidRPr="00C572DB" w:rsidRDefault="00B254B7" w:rsidP="00B254B7">
      <w:pPr>
        <w:rPr>
          <w:rFonts w:cs="Times New Roman"/>
          <w:i/>
          <w:iCs/>
          <w:sz w:val="26"/>
          <w:szCs w:val="26"/>
        </w:rPr>
      </w:pPr>
      <w:r w:rsidRPr="00C572DB">
        <w:rPr>
          <w:rFonts w:cs="Times New Roman"/>
          <w:i/>
          <w:iCs/>
          <w:sz w:val="26"/>
          <w:szCs w:val="26"/>
        </w:rPr>
        <w:t>[Insérer dans le tableau ci-avant : (i) la liste des matériels les plus importants requis pour la réalisation des prestations et (ii) le nombre minimal requis de chaque type de matériel].</w:t>
      </w:r>
    </w:p>
    <w:p w:rsidR="00B254B7" w:rsidRPr="00C572DB" w:rsidRDefault="00B254B7" w:rsidP="00B254B7">
      <w:pPr>
        <w:rPr>
          <w:rFonts w:cs="Times New Roman"/>
          <w:i/>
          <w:sz w:val="26"/>
          <w:szCs w:val="26"/>
        </w:rPr>
      </w:pPr>
    </w:p>
    <w:p w:rsidR="00D5737A" w:rsidRPr="00C572DB" w:rsidRDefault="00B254B7" w:rsidP="00B254B7">
      <w:pPr>
        <w:rPr>
          <w:rFonts w:cs="Times New Roman"/>
          <w:sz w:val="26"/>
          <w:szCs w:val="26"/>
        </w:rPr>
        <w:sectPr w:rsidR="00D5737A" w:rsidRPr="00C572DB" w:rsidSect="00D5737A">
          <w:endnotePr>
            <w:numFmt w:val="decimal"/>
          </w:endnotePr>
          <w:pgSz w:w="12240" w:h="15840" w:code="1"/>
          <w:pgMar w:top="1440" w:right="1440" w:bottom="1440" w:left="1440" w:header="720" w:footer="720" w:gutter="0"/>
          <w:paperSrc w:first="7" w:other="7"/>
          <w:cols w:space="720"/>
          <w:titlePg/>
        </w:sectPr>
      </w:pPr>
      <w:r w:rsidRPr="00C572DB">
        <w:rPr>
          <w:rFonts w:cs="Times New Roman"/>
          <w:sz w:val="26"/>
          <w:szCs w:val="26"/>
        </w:rPr>
        <w:t xml:space="preserve">Le candidat doit fournir les détails concernant le matériel proposé en utilisant le formulaire </w:t>
      </w:r>
      <w:smartTag w:uri="urn:schemas-microsoft-com:office:smarttags" w:element="stockticker">
        <w:r w:rsidRPr="00C572DB">
          <w:rPr>
            <w:rFonts w:cs="Times New Roman"/>
            <w:sz w:val="26"/>
            <w:szCs w:val="26"/>
          </w:rPr>
          <w:t>MAT</w:t>
        </w:r>
      </w:smartTag>
      <w:r w:rsidRPr="00C572DB">
        <w:rPr>
          <w:rFonts w:cs="Times New Roman"/>
          <w:sz w:val="26"/>
          <w:szCs w:val="26"/>
        </w:rPr>
        <w:t xml:space="preserve"> de la section II, formulaires de soumission.</w:t>
      </w:r>
    </w:p>
    <w:p w:rsidR="00B254B7" w:rsidRPr="00C572DB" w:rsidRDefault="00B254B7" w:rsidP="00B254B7">
      <w:pPr>
        <w:rPr>
          <w:rFonts w:cs="Times New Roman"/>
          <w:sz w:val="26"/>
          <w:szCs w:val="26"/>
        </w:rPr>
      </w:pPr>
    </w:p>
    <w:p w:rsidR="00B254B7" w:rsidRPr="00C572DB" w:rsidRDefault="00B254B7" w:rsidP="00B254B7">
      <w:pPr>
        <w:rPr>
          <w:rFonts w:cs="Times New Roman"/>
          <w:b/>
          <w:sz w:val="26"/>
          <w:szCs w:val="26"/>
        </w:rPr>
      </w:pPr>
      <w:r w:rsidRPr="00C572DB">
        <w:rPr>
          <w:rFonts w:cs="Times New Roman"/>
          <w:b/>
          <w:sz w:val="26"/>
          <w:szCs w:val="26"/>
        </w:rPr>
        <w:t>6.         Plan de charge</w:t>
      </w:r>
    </w:p>
    <w:p w:rsidR="00B254B7" w:rsidRPr="00C572DB" w:rsidRDefault="00B254B7" w:rsidP="00B254B7">
      <w:pPr>
        <w:rPr>
          <w:rFonts w:cs="Times New Roman"/>
          <w:b/>
          <w:sz w:val="26"/>
          <w:szCs w:val="26"/>
        </w:rPr>
      </w:pPr>
    </w:p>
    <w:p w:rsidR="00B254B7" w:rsidRPr="00C572DB" w:rsidRDefault="00B254B7" w:rsidP="00B254B7">
      <w:pPr>
        <w:rPr>
          <w:rFonts w:cs="Times New Roman"/>
          <w:sz w:val="26"/>
          <w:szCs w:val="26"/>
        </w:rPr>
      </w:pPr>
      <w:r w:rsidRPr="00C572DB">
        <w:rPr>
          <w:rFonts w:cs="Times New Roman"/>
          <w:sz w:val="26"/>
          <w:szCs w:val="26"/>
        </w:rPr>
        <w:t>Il sera tenu compte du plan de charges des entreprises dans l’attribution du marché. Ainsi, en dehors du formulaire MTC rempli, le soumissionnaire devra fournir les informations ci-dessous sur ces marchés de services en cours d’exécution selon le tableau ci-après :</w:t>
      </w:r>
    </w:p>
    <w:p w:rsidR="00B254B7" w:rsidRPr="00C572DB" w:rsidRDefault="00B254B7" w:rsidP="00B254B7">
      <w:pPr>
        <w:rPr>
          <w:rFonts w:cs="Times New Roman"/>
          <w:sz w:val="26"/>
          <w:szCs w:val="26"/>
        </w:rPr>
      </w:pP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1140"/>
        <w:gridCol w:w="1139"/>
        <w:gridCol w:w="1249"/>
        <w:gridCol w:w="1264"/>
        <w:gridCol w:w="1291"/>
        <w:gridCol w:w="1388"/>
        <w:gridCol w:w="1388"/>
        <w:gridCol w:w="2297"/>
        <w:gridCol w:w="1525"/>
      </w:tblGrid>
      <w:tr w:rsidR="00B254B7" w:rsidRPr="00C572DB" w:rsidTr="00470EE8">
        <w:trPr>
          <w:jc w:val="center"/>
        </w:trPr>
        <w:tc>
          <w:tcPr>
            <w:tcW w:w="429" w:type="dxa"/>
            <w:shd w:val="clear" w:color="auto" w:fill="auto"/>
            <w:vAlign w:val="center"/>
          </w:tcPr>
          <w:p w:rsidR="00B254B7" w:rsidRPr="00C572DB" w:rsidRDefault="00B254B7" w:rsidP="00470EE8">
            <w:pPr>
              <w:rPr>
                <w:rFonts w:cs="Times New Roman"/>
                <w:sz w:val="26"/>
                <w:szCs w:val="26"/>
              </w:rPr>
            </w:pPr>
            <w:r w:rsidRPr="00C572DB">
              <w:rPr>
                <w:rFonts w:cs="Times New Roman"/>
                <w:sz w:val="26"/>
                <w:szCs w:val="26"/>
              </w:rPr>
              <w:t>N°</w:t>
            </w:r>
          </w:p>
        </w:tc>
        <w:tc>
          <w:tcPr>
            <w:tcW w:w="879" w:type="dxa"/>
            <w:shd w:val="clear" w:color="auto" w:fill="auto"/>
            <w:vAlign w:val="center"/>
          </w:tcPr>
          <w:p w:rsidR="00B254B7" w:rsidRPr="00C572DB" w:rsidRDefault="00B254B7" w:rsidP="00470EE8">
            <w:pPr>
              <w:rPr>
                <w:rFonts w:cs="Times New Roman"/>
                <w:sz w:val="26"/>
                <w:szCs w:val="26"/>
              </w:rPr>
            </w:pPr>
            <w:r w:rsidRPr="00C572DB">
              <w:rPr>
                <w:rFonts w:cs="Times New Roman"/>
                <w:sz w:val="26"/>
                <w:szCs w:val="26"/>
              </w:rPr>
              <w:t>Nature des services*</w:t>
            </w:r>
          </w:p>
        </w:tc>
        <w:tc>
          <w:tcPr>
            <w:tcW w:w="921" w:type="dxa"/>
            <w:shd w:val="clear" w:color="auto" w:fill="auto"/>
            <w:vAlign w:val="center"/>
          </w:tcPr>
          <w:p w:rsidR="00B254B7" w:rsidRPr="00C572DB" w:rsidRDefault="00B254B7" w:rsidP="00470EE8">
            <w:pPr>
              <w:rPr>
                <w:rFonts w:cs="Times New Roman"/>
                <w:sz w:val="26"/>
                <w:szCs w:val="26"/>
              </w:rPr>
            </w:pPr>
            <w:r w:rsidRPr="00C572DB">
              <w:rPr>
                <w:rFonts w:cs="Times New Roman"/>
                <w:sz w:val="26"/>
                <w:szCs w:val="26"/>
              </w:rPr>
              <w:t>Montant HT et référence du marché</w:t>
            </w:r>
          </w:p>
        </w:tc>
        <w:tc>
          <w:tcPr>
            <w:tcW w:w="1006" w:type="dxa"/>
            <w:shd w:val="clear" w:color="auto" w:fill="auto"/>
            <w:vAlign w:val="center"/>
          </w:tcPr>
          <w:p w:rsidR="00B254B7" w:rsidRPr="00C572DB" w:rsidRDefault="00B254B7" w:rsidP="00470EE8">
            <w:pPr>
              <w:rPr>
                <w:rFonts w:cs="Times New Roman"/>
                <w:sz w:val="26"/>
                <w:szCs w:val="26"/>
              </w:rPr>
            </w:pPr>
            <w:r w:rsidRPr="00C572DB">
              <w:rPr>
                <w:rFonts w:cs="Times New Roman"/>
                <w:sz w:val="26"/>
                <w:szCs w:val="26"/>
              </w:rPr>
              <w:t>Délai de réalisation (mois)</w:t>
            </w:r>
          </w:p>
        </w:tc>
        <w:tc>
          <w:tcPr>
            <w:tcW w:w="1016" w:type="dxa"/>
            <w:shd w:val="clear" w:color="auto" w:fill="auto"/>
          </w:tcPr>
          <w:p w:rsidR="00B254B7" w:rsidRPr="00C572DB" w:rsidRDefault="00B254B7" w:rsidP="00470EE8">
            <w:pPr>
              <w:rPr>
                <w:rFonts w:cs="Times New Roman"/>
                <w:sz w:val="26"/>
                <w:szCs w:val="26"/>
              </w:rPr>
            </w:pPr>
            <w:r w:rsidRPr="00C572DB">
              <w:rPr>
                <w:rFonts w:cs="Times New Roman"/>
                <w:sz w:val="26"/>
                <w:szCs w:val="26"/>
              </w:rPr>
              <w:t>Date de démarrage des services</w:t>
            </w:r>
          </w:p>
        </w:tc>
        <w:tc>
          <w:tcPr>
            <w:tcW w:w="785" w:type="dxa"/>
            <w:shd w:val="clear" w:color="auto" w:fill="auto"/>
            <w:vAlign w:val="center"/>
          </w:tcPr>
          <w:p w:rsidR="00B254B7" w:rsidRPr="00C572DB" w:rsidRDefault="00B254B7" w:rsidP="00470EE8">
            <w:pPr>
              <w:rPr>
                <w:rFonts w:cs="Times New Roman"/>
                <w:sz w:val="26"/>
                <w:szCs w:val="26"/>
              </w:rPr>
            </w:pPr>
            <w:r w:rsidRPr="00C572DB">
              <w:rPr>
                <w:rFonts w:cs="Times New Roman"/>
                <w:sz w:val="26"/>
                <w:szCs w:val="26"/>
              </w:rPr>
              <w:t>Date de fin des prestations</w:t>
            </w:r>
          </w:p>
        </w:tc>
        <w:tc>
          <w:tcPr>
            <w:tcW w:w="1112" w:type="dxa"/>
            <w:shd w:val="clear" w:color="auto" w:fill="auto"/>
            <w:vAlign w:val="center"/>
          </w:tcPr>
          <w:p w:rsidR="00B254B7" w:rsidRPr="00C572DB" w:rsidRDefault="00B254B7" w:rsidP="00470EE8">
            <w:pPr>
              <w:rPr>
                <w:rFonts w:cs="Times New Roman"/>
                <w:sz w:val="26"/>
                <w:szCs w:val="26"/>
              </w:rPr>
            </w:pPr>
            <w:r w:rsidRPr="00C572DB">
              <w:rPr>
                <w:rFonts w:cs="Times New Roman"/>
                <w:sz w:val="26"/>
                <w:szCs w:val="26"/>
              </w:rPr>
              <w:t>Taux d’exécution physique des prestations</w:t>
            </w:r>
          </w:p>
        </w:tc>
        <w:tc>
          <w:tcPr>
            <w:tcW w:w="1112" w:type="dxa"/>
            <w:shd w:val="clear" w:color="auto" w:fill="auto"/>
            <w:vAlign w:val="center"/>
          </w:tcPr>
          <w:p w:rsidR="00B254B7" w:rsidRPr="00C572DB" w:rsidRDefault="00B254B7" w:rsidP="00470EE8">
            <w:pPr>
              <w:rPr>
                <w:rFonts w:cs="Times New Roman"/>
                <w:sz w:val="26"/>
                <w:szCs w:val="26"/>
              </w:rPr>
            </w:pPr>
            <w:r w:rsidRPr="00C572DB">
              <w:rPr>
                <w:rFonts w:cs="Times New Roman"/>
                <w:sz w:val="26"/>
                <w:szCs w:val="26"/>
              </w:rPr>
              <w:t>Taux d’exécution financière des prestations</w:t>
            </w:r>
          </w:p>
        </w:tc>
        <w:tc>
          <w:tcPr>
            <w:tcW w:w="1805" w:type="dxa"/>
            <w:shd w:val="clear" w:color="auto" w:fill="auto"/>
            <w:vAlign w:val="center"/>
          </w:tcPr>
          <w:p w:rsidR="00B254B7" w:rsidRPr="00C572DB" w:rsidRDefault="00B254B7" w:rsidP="00470EE8">
            <w:pPr>
              <w:rPr>
                <w:rFonts w:cs="Times New Roman"/>
                <w:sz w:val="26"/>
                <w:szCs w:val="26"/>
              </w:rPr>
            </w:pPr>
            <w:r w:rsidRPr="00C572DB">
              <w:rPr>
                <w:rFonts w:cs="Times New Roman"/>
                <w:sz w:val="26"/>
                <w:szCs w:val="26"/>
              </w:rPr>
              <w:t>Autorité contractante/Bailleur de fonds</w:t>
            </w:r>
          </w:p>
        </w:tc>
        <w:tc>
          <w:tcPr>
            <w:tcW w:w="1217" w:type="dxa"/>
            <w:shd w:val="clear" w:color="auto" w:fill="auto"/>
            <w:vAlign w:val="center"/>
          </w:tcPr>
          <w:p w:rsidR="00B254B7" w:rsidRPr="00C572DB" w:rsidRDefault="00B254B7" w:rsidP="00470EE8">
            <w:pPr>
              <w:rPr>
                <w:rFonts w:cs="Times New Roman"/>
                <w:sz w:val="26"/>
                <w:szCs w:val="26"/>
              </w:rPr>
            </w:pPr>
            <w:r w:rsidRPr="00C572DB">
              <w:rPr>
                <w:rFonts w:cs="Times New Roman"/>
                <w:sz w:val="26"/>
                <w:szCs w:val="26"/>
              </w:rPr>
              <w:t>Observations</w:t>
            </w:r>
          </w:p>
        </w:tc>
      </w:tr>
      <w:tr w:rsidR="00B254B7" w:rsidRPr="00C572DB" w:rsidTr="00470EE8">
        <w:trPr>
          <w:jc w:val="center"/>
        </w:trPr>
        <w:tc>
          <w:tcPr>
            <w:tcW w:w="429" w:type="dxa"/>
            <w:shd w:val="clear" w:color="auto" w:fill="auto"/>
          </w:tcPr>
          <w:p w:rsidR="00B254B7" w:rsidRPr="00C572DB" w:rsidRDefault="00B254B7" w:rsidP="00470EE8">
            <w:pPr>
              <w:rPr>
                <w:rFonts w:cs="Times New Roman"/>
                <w:sz w:val="26"/>
                <w:szCs w:val="26"/>
              </w:rPr>
            </w:pPr>
          </w:p>
        </w:tc>
        <w:tc>
          <w:tcPr>
            <w:tcW w:w="879" w:type="dxa"/>
            <w:shd w:val="clear" w:color="auto" w:fill="auto"/>
          </w:tcPr>
          <w:p w:rsidR="00B254B7" w:rsidRPr="00C572DB" w:rsidRDefault="00B254B7" w:rsidP="00470EE8">
            <w:pPr>
              <w:rPr>
                <w:rFonts w:cs="Times New Roman"/>
                <w:sz w:val="26"/>
                <w:szCs w:val="26"/>
              </w:rPr>
            </w:pPr>
          </w:p>
        </w:tc>
        <w:tc>
          <w:tcPr>
            <w:tcW w:w="921" w:type="dxa"/>
            <w:shd w:val="clear" w:color="auto" w:fill="auto"/>
          </w:tcPr>
          <w:p w:rsidR="00B254B7" w:rsidRPr="00C572DB" w:rsidRDefault="00B254B7" w:rsidP="00470EE8">
            <w:pPr>
              <w:rPr>
                <w:rFonts w:cs="Times New Roman"/>
                <w:sz w:val="26"/>
                <w:szCs w:val="26"/>
              </w:rPr>
            </w:pPr>
          </w:p>
        </w:tc>
        <w:tc>
          <w:tcPr>
            <w:tcW w:w="1006" w:type="dxa"/>
            <w:shd w:val="clear" w:color="auto" w:fill="auto"/>
          </w:tcPr>
          <w:p w:rsidR="00B254B7" w:rsidRPr="00C572DB" w:rsidRDefault="00B254B7" w:rsidP="00470EE8">
            <w:pPr>
              <w:rPr>
                <w:rFonts w:cs="Times New Roman"/>
                <w:sz w:val="26"/>
                <w:szCs w:val="26"/>
              </w:rPr>
            </w:pPr>
          </w:p>
        </w:tc>
        <w:tc>
          <w:tcPr>
            <w:tcW w:w="1016" w:type="dxa"/>
            <w:shd w:val="clear" w:color="auto" w:fill="auto"/>
          </w:tcPr>
          <w:p w:rsidR="00B254B7" w:rsidRPr="00C572DB" w:rsidRDefault="00B254B7" w:rsidP="00470EE8">
            <w:pPr>
              <w:rPr>
                <w:rFonts w:cs="Times New Roman"/>
                <w:sz w:val="26"/>
                <w:szCs w:val="26"/>
              </w:rPr>
            </w:pPr>
          </w:p>
        </w:tc>
        <w:tc>
          <w:tcPr>
            <w:tcW w:w="785" w:type="dxa"/>
            <w:shd w:val="clear" w:color="auto" w:fill="auto"/>
          </w:tcPr>
          <w:p w:rsidR="00B254B7" w:rsidRPr="00C572DB" w:rsidRDefault="00B254B7" w:rsidP="00470EE8">
            <w:pPr>
              <w:rPr>
                <w:rFonts w:cs="Times New Roman"/>
                <w:sz w:val="26"/>
                <w:szCs w:val="26"/>
              </w:rPr>
            </w:pPr>
          </w:p>
        </w:tc>
        <w:tc>
          <w:tcPr>
            <w:tcW w:w="1112" w:type="dxa"/>
            <w:shd w:val="clear" w:color="auto" w:fill="auto"/>
          </w:tcPr>
          <w:p w:rsidR="00B254B7" w:rsidRPr="00C572DB" w:rsidRDefault="00B254B7" w:rsidP="00470EE8">
            <w:pPr>
              <w:rPr>
                <w:rFonts w:cs="Times New Roman"/>
                <w:sz w:val="26"/>
                <w:szCs w:val="26"/>
              </w:rPr>
            </w:pPr>
          </w:p>
        </w:tc>
        <w:tc>
          <w:tcPr>
            <w:tcW w:w="1112" w:type="dxa"/>
            <w:shd w:val="clear" w:color="auto" w:fill="auto"/>
          </w:tcPr>
          <w:p w:rsidR="00B254B7" w:rsidRPr="00C572DB" w:rsidRDefault="00B254B7" w:rsidP="00470EE8">
            <w:pPr>
              <w:rPr>
                <w:rFonts w:cs="Times New Roman"/>
                <w:sz w:val="26"/>
                <w:szCs w:val="26"/>
              </w:rPr>
            </w:pPr>
          </w:p>
        </w:tc>
        <w:tc>
          <w:tcPr>
            <w:tcW w:w="1805" w:type="dxa"/>
            <w:shd w:val="clear" w:color="auto" w:fill="auto"/>
          </w:tcPr>
          <w:p w:rsidR="00B254B7" w:rsidRPr="00C572DB" w:rsidRDefault="00B254B7" w:rsidP="00470EE8">
            <w:pPr>
              <w:rPr>
                <w:rFonts w:cs="Times New Roman"/>
                <w:sz w:val="26"/>
                <w:szCs w:val="26"/>
              </w:rPr>
            </w:pPr>
          </w:p>
        </w:tc>
        <w:tc>
          <w:tcPr>
            <w:tcW w:w="1217" w:type="dxa"/>
            <w:shd w:val="clear" w:color="auto" w:fill="auto"/>
          </w:tcPr>
          <w:p w:rsidR="00B254B7" w:rsidRPr="00C572DB" w:rsidRDefault="00B254B7" w:rsidP="00470EE8">
            <w:pPr>
              <w:rPr>
                <w:rFonts w:cs="Times New Roman"/>
                <w:sz w:val="26"/>
                <w:szCs w:val="26"/>
              </w:rPr>
            </w:pPr>
          </w:p>
        </w:tc>
      </w:tr>
      <w:tr w:rsidR="00B254B7" w:rsidRPr="00C572DB" w:rsidTr="00470EE8">
        <w:trPr>
          <w:jc w:val="center"/>
        </w:trPr>
        <w:tc>
          <w:tcPr>
            <w:tcW w:w="429" w:type="dxa"/>
            <w:shd w:val="clear" w:color="auto" w:fill="auto"/>
          </w:tcPr>
          <w:p w:rsidR="00B254B7" w:rsidRPr="00C572DB" w:rsidRDefault="00B254B7" w:rsidP="00470EE8">
            <w:pPr>
              <w:rPr>
                <w:rFonts w:cs="Times New Roman"/>
                <w:sz w:val="26"/>
                <w:szCs w:val="26"/>
              </w:rPr>
            </w:pPr>
          </w:p>
        </w:tc>
        <w:tc>
          <w:tcPr>
            <w:tcW w:w="879" w:type="dxa"/>
            <w:shd w:val="clear" w:color="auto" w:fill="auto"/>
          </w:tcPr>
          <w:p w:rsidR="00B254B7" w:rsidRPr="00C572DB" w:rsidRDefault="00B254B7" w:rsidP="00470EE8">
            <w:pPr>
              <w:rPr>
                <w:rFonts w:cs="Times New Roman"/>
                <w:sz w:val="26"/>
                <w:szCs w:val="26"/>
              </w:rPr>
            </w:pPr>
          </w:p>
        </w:tc>
        <w:tc>
          <w:tcPr>
            <w:tcW w:w="921" w:type="dxa"/>
            <w:shd w:val="clear" w:color="auto" w:fill="auto"/>
          </w:tcPr>
          <w:p w:rsidR="00B254B7" w:rsidRPr="00C572DB" w:rsidRDefault="00B254B7" w:rsidP="00470EE8">
            <w:pPr>
              <w:rPr>
                <w:rFonts w:cs="Times New Roman"/>
                <w:sz w:val="26"/>
                <w:szCs w:val="26"/>
              </w:rPr>
            </w:pPr>
          </w:p>
        </w:tc>
        <w:tc>
          <w:tcPr>
            <w:tcW w:w="1006" w:type="dxa"/>
            <w:shd w:val="clear" w:color="auto" w:fill="auto"/>
          </w:tcPr>
          <w:p w:rsidR="00B254B7" w:rsidRPr="00C572DB" w:rsidRDefault="00B254B7" w:rsidP="00470EE8">
            <w:pPr>
              <w:rPr>
                <w:rFonts w:cs="Times New Roman"/>
                <w:sz w:val="26"/>
                <w:szCs w:val="26"/>
              </w:rPr>
            </w:pPr>
          </w:p>
        </w:tc>
        <w:tc>
          <w:tcPr>
            <w:tcW w:w="1016" w:type="dxa"/>
            <w:shd w:val="clear" w:color="auto" w:fill="auto"/>
          </w:tcPr>
          <w:p w:rsidR="00B254B7" w:rsidRPr="00C572DB" w:rsidRDefault="00B254B7" w:rsidP="00470EE8">
            <w:pPr>
              <w:rPr>
                <w:rFonts w:cs="Times New Roman"/>
                <w:sz w:val="26"/>
                <w:szCs w:val="26"/>
              </w:rPr>
            </w:pPr>
          </w:p>
        </w:tc>
        <w:tc>
          <w:tcPr>
            <w:tcW w:w="785" w:type="dxa"/>
            <w:shd w:val="clear" w:color="auto" w:fill="auto"/>
          </w:tcPr>
          <w:p w:rsidR="00B254B7" w:rsidRPr="00C572DB" w:rsidRDefault="00B254B7" w:rsidP="00470EE8">
            <w:pPr>
              <w:rPr>
                <w:rFonts w:cs="Times New Roman"/>
                <w:sz w:val="26"/>
                <w:szCs w:val="26"/>
              </w:rPr>
            </w:pPr>
          </w:p>
        </w:tc>
        <w:tc>
          <w:tcPr>
            <w:tcW w:w="1112" w:type="dxa"/>
            <w:shd w:val="clear" w:color="auto" w:fill="auto"/>
          </w:tcPr>
          <w:p w:rsidR="00B254B7" w:rsidRPr="00C572DB" w:rsidRDefault="00B254B7" w:rsidP="00470EE8">
            <w:pPr>
              <w:rPr>
                <w:rFonts w:cs="Times New Roman"/>
                <w:sz w:val="26"/>
                <w:szCs w:val="26"/>
              </w:rPr>
            </w:pPr>
          </w:p>
        </w:tc>
        <w:tc>
          <w:tcPr>
            <w:tcW w:w="1112" w:type="dxa"/>
            <w:shd w:val="clear" w:color="auto" w:fill="auto"/>
          </w:tcPr>
          <w:p w:rsidR="00B254B7" w:rsidRPr="00C572DB" w:rsidRDefault="00B254B7" w:rsidP="00470EE8">
            <w:pPr>
              <w:rPr>
                <w:rFonts w:cs="Times New Roman"/>
                <w:sz w:val="26"/>
                <w:szCs w:val="26"/>
              </w:rPr>
            </w:pPr>
          </w:p>
        </w:tc>
        <w:tc>
          <w:tcPr>
            <w:tcW w:w="1805" w:type="dxa"/>
            <w:shd w:val="clear" w:color="auto" w:fill="auto"/>
          </w:tcPr>
          <w:p w:rsidR="00B254B7" w:rsidRPr="00C572DB" w:rsidRDefault="00B254B7" w:rsidP="00470EE8">
            <w:pPr>
              <w:rPr>
                <w:rFonts w:cs="Times New Roman"/>
                <w:sz w:val="26"/>
                <w:szCs w:val="26"/>
              </w:rPr>
            </w:pPr>
          </w:p>
        </w:tc>
        <w:tc>
          <w:tcPr>
            <w:tcW w:w="1217" w:type="dxa"/>
            <w:shd w:val="clear" w:color="auto" w:fill="auto"/>
          </w:tcPr>
          <w:p w:rsidR="00B254B7" w:rsidRPr="00C572DB" w:rsidRDefault="00B254B7" w:rsidP="00470EE8">
            <w:pPr>
              <w:rPr>
                <w:rFonts w:cs="Times New Roman"/>
                <w:sz w:val="26"/>
                <w:szCs w:val="26"/>
              </w:rPr>
            </w:pPr>
          </w:p>
        </w:tc>
      </w:tr>
    </w:tbl>
    <w:p w:rsidR="00B254B7" w:rsidRPr="00C572DB" w:rsidRDefault="00B254B7" w:rsidP="00B254B7">
      <w:pPr>
        <w:rPr>
          <w:rFonts w:cs="Times New Roman"/>
          <w:sz w:val="26"/>
          <w:szCs w:val="26"/>
        </w:rPr>
      </w:pPr>
      <w:r w:rsidRPr="00C572DB">
        <w:rPr>
          <w:rFonts w:cs="Times New Roman"/>
          <w:sz w:val="26"/>
          <w:szCs w:val="26"/>
        </w:rPr>
        <w:t>(*) : Titre du projet avec brève présentation des services en cours depuis l’année …………</w:t>
      </w:r>
    </w:p>
    <w:p w:rsidR="00B254B7" w:rsidRPr="00C572DB" w:rsidRDefault="00B254B7" w:rsidP="00B254B7">
      <w:pPr>
        <w:rPr>
          <w:rFonts w:cs="Times New Roman"/>
          <w:sz w:val="26"/>
          <w:szCs w:val="26"/>
        </w:rPr>
      </w:pPr>
    </w:p>
    <w:p w:rsidR="00B254B7" w:rsidRPr="00C572DB" w:rsidRDefault="00B254B7" w:rsidP="00B254B7">
      <w:pPr>
        <w:rPr>
          <w:rFonts w:cs="Times New Roman"/>
          <w:sz w:val="26"/>
          <w:szCs w:val="26"/>
        </w:rPr>
      </w:pPr>
      <w:r w:rsidRPr="00C572DB">
        <w:rPr>
          <w:rFonts w:cs="Times New Roman"/>
          <w:sz w:val="26"/>
          <w:szCs w:val="26"/>
        </w:rPr>
        <w:t>Tout soumissionnaire dont le montant moyen sur trois (03) ans des marchés en cours, rapporté à la durée prévisionnelle des présents services (……………) [</w:t>
      </w:r>
      <w:r w:rsidRPr="00C572DB">
        <w:rPr>
          <w:rFonts w:cs="Times New Roman"/>
          <w:i/>
          <w:sz w:val="26"/>
          <w:szCs w:val="26"/>
        </w:rPr>
        <w:t>insérer durée d’exécution du marché</w:t>
      </w:r>
      <w:r w:rsidRPr="00C572DB">
        <w:rPr>
          <w:rFonts w:cs="Times New Roman"/>
          <w:sz w:val="26"/>
          <w:szCs w:val="26"/>
        </w:rPr>
        <w:t>], est supérieur ou égal à 1,5 fois le montant annuel des services exécutés au cours des trois (03) années précédentes (……………………) [</w:t>
      </w:r>
      <w:r w:rsidRPr="00C572DB">
        <w:rPr>
          <w:rFonts w:cs="Times New Roman"/>
          <w:i/>
          <w:sz w:val="26"/>
          <w:szCs w:val="26"/>
        </w:rPr>
        <w:t>Insérer les trois (03) dernières années précédant l’année début d’exécution du marché</w:t>
      </w:r>
      <w:r w:rsidRPr="00C572DB">
        <w:rPr>
          <w:rFonts w:cs="Times New Roman"/>
          <w:sz w:val="26"/>
          <w:szCs w:val="26"/>
        </w:rPr>
        <w:t>], sera considéré comme avoir un plan de charges élevé et son offre sera écartée.</w:t>
      </w:r>
    </w:p>
    <w:p w:rsidR="00B254B7" w:rsidRPr="00C572DB" w:rsidRDefault="00B254B7" w:rsidP="00B254B7">
      <w:pPr>
        <w:rPr>
          <w:rFonts w:cs="Times New Roman"/>
          <w:sz w:val="26"/>
          <w:szCs w:val="26"/>
        </w:rPr>
        <w:sectPr w:rsidR="00B254B7" w:rsidRPr="00C572DB" w:rsidSect="00B254B7">
          <w:endnotePr>
            <w:numFmt w:val="decimal"/>
          </w:endnotePr>
          <w:pgSz w:w="15840" w:h="12240" w:orient="landscape" w:code="1"/>
          <w:pgMar w:top="1440" w:right="1440" w:bottom="1440" w:left="1440" w:header="720" w:footer="720" w:gutter="0"/>
          <w:paperSrc w:first="7" w:other="7"/>
          <w:cols w:space="720"/>
          <w:titlePg/>
        </w:sectPr>
      </w:pPr>
      <w:r w:rsidRPr="00C572DB">
        <w:rPr>
          <w:rFonts w:cs="Times New Roman"/>
          <w:sz w:val="26"/>
          <w:szCs w:val="26"/>
        </w:rPr>
        <w:t>Dans le cadre de l’analyse des offres, l’Autorité contractante se réserve le droit de vérifier par tous les moyens, toutes les informations fournies par le soumissionnaire dans le cadre de l’évaluation de son plan de charge. En cas de fausse déclaration, son offre sera écartée.</w:t>
      </w:r>
    </w:p>
    <w:p w:rsidR="00B254B7" w:rsidRPr="00C572DB" w:rsidRDefault="00B254B7" w:rsidP="00B254B7">
      <w:pPr>
        <w:rPr>
          <w:rFonts w:cs="Times New Roman"/>
          <w:sz w:val="26"/>
          <w:szCs w:val="26"/>
        </w:rPr>
        <w:sectPr w:rsidR="00B254B7" w:rsidRPr="00C572DB" w:rsidSect="00B254B7">
          <w:endnotePr>
            <w:numFmt w:val="decimal"/>
          </w:endnotePr>
          <w:pgSz w:w="12240" w:h="15840" w:code="1"/>
          <w:pgMar w:top="1440" w:right="1440" w:bottom="1440" w:left="1440" w:header="720" w:footer="720" w:gutter="0"/>
          <w:paperSrc w:first="15" w:other="15"/>
          <w:cols w:space="720"/>
          <w:titlePg/>
        </w:sectPr>
      </w:pPr>
    </w:p>
    <w:p w:rsidR="00AC2B98" w:rsidRPr="00C572DB" w:rsidRDefault="00AC2B98" w:rsidP="007B4D36">
      <w:pPr>
        <w:jc w:val="center"/>
        <w:rPr>
          <w:sz w:val="36"/>
          <w:szCs w:val="36"/>
          <w:u w:val="single"/>
        </w:rPr>
      </w:pPr>
      <w:r w:rsidRPr="00C572DB">
        <w:rPr>
          <w:b/>
          <w:sz w:val="36"/>
          <w:szCs w:val="36"/>
        </w:rPr>
        <w:t>Annexe A. Liste des pièces et documents constitutifs de l’offre</w:t>
      </w:r>
    </w:p>
    <w:p w:rsidR="00AC2B98" w:rsidRPr="00C572DB" w:rsidRDefault="00AC2B98" w:rsidP="00AC2B98">
      <w:pPr>
        <w:rPr>
          <w:b/>
          <w:sz w:val="10"/>
        </w:rPr>
      </w:pPr>
    </w:p>
    <w:p w:rsidR="00D5737A" w:rsidRPr="00C572DB" w:rsidRDefault="00D5737A" w:rsidP="00AC2B98">
      <w:pPr>
        <w:suppressAutoHyphens w:val="0"/>
        <w:overflowPunct/>
        <w:autoSpaceDE/>
        <w:autoSpaceDN/>
        <w:adjustRightInd/>
        <w:spacing w:before="120"/>
        <w:ind w:left="720"/>
        <w:jc w:val="center"/>
        <w:textAlignment w:val="auto"/>
        <w:rPr>
          <w:b/>
          <w:i/>
          <w:sz w:val="26"/>
          <w:szCs w:val="26"/>
        </w:rPr>
      </w:pPr>
    </w:p>
    <w:p w:rsidR="00AC2B98" w:rsidRPr="007B4D36" w:rsidRDefault="00AC2B98" w:rsidP="00AC2B98">
      <w:pPr>
        <w:suppressAutoHyphens w:val="0"/>
        <w:overflowPunct/>
        <w:autoSpaceDE/>
        <w:autoSpaceDN/>
        <w:adjustRightInd/>
        <w:spacing w:before="120"/>
        <w:ind w:left="720"/>
        <w:jc w:val="center"/>
        <w:textAlignment w:val="auto"/>
        <w:rPr>
          <w:b/>
          <w:sz w:val="26"/>
          <w:szCs w:val="26"/>
        </w:rPr>
      </w:pPr>
      <w:r w:rsidRPr="007B4D36">
        <w:rPr>
          <w:b/>
          <w:sz w:val="26"/>
          <w:szCs w:val="26"/>
        </w:rPr>
        <w:t>ANNEXE A-1 : PIECES NECESSAIRES A L’EXAMEN PRELIMINAIRE DES OFFRES</w:t>
      </w:r>
    </w:p>
    <w:p w:rsidR="00AC2B98" w:rsidRPr="00C572DB" w:rsidRDefault="00AC2B98" w:rsidP="00AC2B98">
      <w:pPr>
        <w:suppressAutoHyphens w:val="0"/>
        <w:overflowPunct/>
        <w:autoSpaceDE/>
        <w:autoSpaceDN/>
        <w:adjustRightInd/>
        <w:spacing w:before="120"/>
        <w:ind w:left="720"/>
        <w:textAlignment w:val="auto"/>
        <w:rPr>
          <w:b/>
          <w:i/>
          <w:sz w:val="8"/>
          <w:szCs w:val="26"/>
        </w:rPr>
      </w:pPr>
    </w:p>
    <w:p w:rsidR="00470EE8" w:rsidRPr="00C572DB" w:rsidRDefault="00AC2B98">
      <w:pPr>
        <w:suppressAutoHyphens w:val="0"/>
        <w:overflowPunct/>
        <w:autoSpaceDE/>
        <w:autoSpaceDN/>
        <w:adjustRightInd/>
        <w:spacing w:before="120"/>
        <w:textAlignment w:val="auto"/>
        <w:rPr>
          <w:b/>
          <w:i/>
          <w:sz w:val="26"/>
          <w:szCs w:val="26"/>
        </w:rPr>
      </w:pPr>
      <w:r w:rsidRPr="00C572DB">
        <w:rPr>
          <w:b/>
          <w:i/>
          <w:sz w:val="26"/>
          <w:szCs w:val="26"/>
        </w:rPr>
        <w:t>Annexe A-1-1 : Pièces nécessaires pour la recevabilité de l’offre</w:t>
      </w:r>
    </w:p>
    <w:p w:rsidR="00470EE8" w:rsidRPr="00C572DB" w:rsidRDefault="00470EE8">
      <w:pPr>
        <w:suppressAutoHyphens w:val="0"/>
        <w:overflowPunct/>
        <w:autoSpaceDE/>
        <w:autoSpaceDN/>
        <w:adjustRightInd/>
        <w:spacing w:before="120"/>
        <w:textAlignment w:val="auto"/>
        <w:rPr>
          <w:b/>
          <w:i/>
          <w:sz w:val="26"/>
          <w:szCs w:val="26"/>
        </w:rPr>
      </w:pPr>
    </w:p>
    <w:p w:rsidR="00470EE8" w:rsidRPr="00C572DB" w:rsidRDefault="00794CB4" w:rsidP="00691EF1">
      <w:pPr>
        <w:numPr>
          <w:ilvl w:val="0"/>
          <w:numId w:val="78"/>
        </w:numPr>
        <w:overflowPunct/>
        <w:autoSpaceDE/>
        <w:autoSpaceDN/>
        <w:adjustRightInd/>
        <w:spacing w:after="120" w:line="276" w:lineRule="auto"/>
        <w:textAlignment w:val="auto"/>
        <w:rPr>
          <w:sz w:val="26"/>
          <w:szCs w:val="26"/>
        </w:rPr>
      </w:pPr>
      <w:r w:rsidRPr="00C572DB">
        <w:rPr>
          <w:sz w:val="26"/>
          <w:szCs w:val="26"/>
        </w:rPr>
        <w:t>La lettre de soumission datée, signée et cachetée ;</w:t>
      </w:r>
    </w:p>
    <w:p w:rsidR="00470EE8" w:rsidRPr="00C572DB" w:rsidRDefault="00794CB4" w:rsidP="00691EF1">
      <w:pPr>
        <w:numPr>
          <w:ilvl w:val="0"/>
          <w:numId w:val="78"/>
        </w:numPr>
        <w:overflowPunct/>
        <w:autoSpaceDE/>
        <w:autoSpaceDN/>
        <w:adjustRightInd/>
        <w:spacing w:after="120" w:line="276" w:lineRule="auto"/>
        <w:textAlignment w:val="auto"/>
        <w:rPr>
          <w:sz w:val="26"/>
          <w:szCs w:val="26"/>
        </w:rPr>
      </w:pPr>
      <w:r w:rsidRPr="00C572DB">
        <w:rPr>
          <w:sz w:val="26"/>
          <w:szCs w:val="26"/>
        </w:rPr>
        <w:t>Le bordereau des prix unitaires daté, signé et cacheté ;</w:t>
      </w:r>
    </w:p>
    <w:p w:rsidR="00470EE8" w:rsidRPr="00C572DB" w:rsidRDefault="00794CB4" w:rsidP="00691EF1">
      <w:pPr>
        <w:numPr>
          <w:ilvl w:val="0"/>
          <w:numId w:val="78"/>
        </w:numPr>
        <w:overflowPunct/>
        <w:autoSpaceDE/>
        <w:autoSpaceDN/>
        <w:adjustRightInd/>
        <w:spacing w:after="120" w:line="276" w:lineRule="auto"/>
        <w:textAlignment w:val="auto"/>
        <w:rPr>
          <w:sz w:val="26"/>
          <w:szCs w:val="26"/>
        </w:rPr>
      </w:pPr>
      <w:r w:rsidRPr="00C572DB">
        <w:rPr>
          <w:sz w:val="26"/>
          <w:szCs w:val="26"/>
        </w:rPr>
        <w:t>Le devis quantitatif et estimatif daté, signé et cacheté ;</w:t>
      </w:r>
    </w:p>
    <w:p w:rsidR="00470EE8" w:rsidRPr="00C572DB" w:rsidRDefault="00794CB4" w:rsidP="00691EF1">
      <w:pPr>
        <w:numPr>
          <w:ilvl w:val="0"/>
          <w:numId w:val="78"/>
        </w:numPr>
        <w:overflowPunct/>
        <w:autoSpaceDE/>
        <w:autoSpaceDN/>
        <w:adjustRightInd/>
        <w:spacing w:after="120" w:line="276" w:lineRule="auto"/>
        <w:textAlignment w:val="auto"/>
        <w:rPr>
          <w:sz w:val="26"/>
          <w:szCs w:val="26"/>
        </w:rPr>
      </w:pPr>
      <w:r w:rsidRPr="00C572DB">
        <w:rPr>
          <w:sz w:val="26"/>
          <w:szCs w:val="26"/>
        </w:rPr>
        <w:t>La garantie de soumission ou le lettre de déclaration de garantie ;</w:t>
      </w:r>
    </w:p>
    <w:p w:rsidR="00470EE8" w:rsidRPr="00C572DB" w:rsidRDefault="00794CB4" w:rsidP="00691EF1">
      <w:pPr>
        <w:numPr>
          <w:ilvl w:val="0"/>
          <w:numId w:val="78"/>
        </w:numPr>
        <w:overflowPunct/>
        <w:autoSpaceDE/>
        <w:autoSpaceDN/>
        <w:adjustRightInd/>
        <w:spacing w:after="120" w:line="276" w:lineRule="auto"/>
        <w:textAlignment w:val="auto"/>
        <w:rPr>
          <w:sz w:val="26"/>
          <w:szCs w:val="26"/>
        </w:rPr>
      </w:pPr>
      <w:r w:rsidRPr="00C572DB">
        <w:rPr>
          <w:sz w:val="26"/>
          <w:szCs w:val="26"/>
        </w:rPr>
        <w:t xml:space="preserve">La confirmation écrite habilitant le signataire de l’offre à engager le candidat au cas où le signataire de l’offre n’est pas le premier </w:t>
      </w:r>
      <w:r w:rsidR="00B87B3B" w:rsidRPr="00C572DB">
        <w:rPr>
          <w:sz w:val="26"/>
          <w:szCs w:val="26"/>
        </w:rPr>
        <w:t>responsable</w:t>
      </w:r>
      <w:r w:rsidRPr="00C572DB">
        <w:rPr>
          <w:sz w:val="26"/>
          <w:szCs w:val="26"/>
        </w:rPr>
        <w:t xml:space="preserve"> de l’entreprise ;</w:t>
      </w:r>
    </w:p>
    <w:p w:rsidR="00470EE8" w:rsidRPr="00C572DB" w:rsidRDefault="00794CB4" w:rsidP="00691EF1">
      <w:pPr>
        <w:numPr>
          <w:ilvl w:val="0"/>
          <w:numId w:val="78"/>
        </w:numPr>
        <w:overflowPunct/>
        <w:autoSpaceDE/>
        <w:autoSpaceDN/>
        <w:adjustRightInd/>
        <w:spacing w:after="120" w:line="276" w:lineRule="auto"/>
        <w:textAlignment w:val="auto"/>
        <w:rPr>
          <w:sz w:val="26"/>
          <w:szCs w:val="26"/>
        </w:rPr>
      </w:pPr>
      <w:r w:rsidRPr="00C572DB">
        <w:rPr>
          <w:sz w:val="26"/>
          <w:szCs w:val="26"/>
        </w:rPr>
        <w:t>L’engagement du soumissionnaire à respecter le code d’éthique et de déontologie dans la commande publique ;</w:t>
      </w:r>
    </w:p>
    <w:p w:rsidR="00470EE8" w:rsidRPr="00C572DB" w:rsidRDefault="00794CB4" w:rsidP="00691EF1">
      <w:pPr>
        <w:numPr>
          <w:ilvl w:val="0"/>
          <w:numId w:val="78"/>
        </w:numPr>
        <w:overflowPunct/>
        <w:autoSpaceDE/>
        <w:autoSpaceDN/>
        <w:adjustRightInd/>
        <w:spacing w:after="120" w:line="276" w:lineRule="auto"/>
        <w:textAlignment w:val="auto"/>
        <w:rPr>
          <w:sz w:val="26"/>
          <w:szCs w:val="26"/>
        </w:rPr>
      </w:pPr>
      <w:r w:rsidRPr="00C572DB">
        <w:rPr>
          <w:sz w:val="26"/>
          <w:szCs w:val="26"/>
        </w:rPr>
        <w:t>L’accord ou la promesse d’accord de groupement si requis ;</w:t>
      </w:r>
    </w:p>
    <w:p w:rsidR="00470EE8" w:rsidRPr="00C572DB" w:rsidRDefault="00794CB4" w:rsidP="00691EF1">
      <w:pPr>
        <w:numPr>
          <w:ilvl w:val="0"/>
          <w:numId w:val="78"/>
        </w:numPr>
        <w:overflowPunct/>
        <w:autoSpaceDE/>
        <w:autoSpaceDN/>
        <w:adjustRightInd/>
        <w:spacing w:after="120" w:line="276" w:lineRule="auto"/>
        <w:textAlignment w:val="auto"/>
        <w:rPr>
          <w:sz w:val="26"/>
          <w:szCs w:val="26"/>
        </w:rPr>
      </w:pPr>
      <w:r w:rsidRPr="00C572DB">
        <w:rPr>
          <w:sz w:val="26"/>
          <w:szCs w:val="26"/>
        </w:rPr>
        <w:t>L’agrément d’exercice de l’activité si requis ;</w:t>
      </w:r>
      <w:r w:rsidR="00D5737A" w:rsidRPr="00C572DB">
        <w:rPr>
          <w:sz w:val="26"/>
          <w:szCs w:val="26"/>
        </w:rPr>
        <w:t xml:space="preserve"> et</w:t>
      </w:r>
    </w:p>
    <w:p w:rsidR="00470EE8" w:rsidRPr="00C572DB" w:rsidRDefault="00794CB4" w:rsidP="00691EF1">
      <w:pPr>
        <w:pStyle w:val="Paragraphedeliste"/>
        <w:numPr>
          <w:ilvl w:val="0"/>
          <w:numId w:val="78"/>
        </w:numPr>
        <w:rPr>
          <w:rFonts w:ascii="Cambria" w:hAnsi="Cambria" w:cs="Cambria"/>
          <w:i/>
          <w:lang w:val="fr-FR"/>
        </w:rPr>
      </w:pPr>
      <w:r w:rsidRPr="00C572DB">
        <w:rPr>
          <w:sz w:val="26"/>
          <w:szCs w:val="26"/>
          <w:lang w:val="fr-FR"/>
        </w:rPr>
        <w:t>Autres pièces [</w:t>
      </w:r>
      <w:r w:rsidRPr="00C572DB">
        <w:rPr>
          <w:i/>
          <w:sz w:val="26"/>
          <w:szCs w:val="26"/>
          <w:lang w:val="fr-FR"/>
        </w:rPr>
        <w:t>à renseigner par la PRMP</w:t>
      </w:r>
      <w:r w:rsidRPr="00C572DB">
        <w:rPr>
          <w:sz w:val="26"/>
          <w:szCs w:val="26"/>
          <w:lang w:val="fr-FR"/>
        </w:rPr>
        <w:t>]</w:t>
      </w:r>
      <w:r w:rsidR="0015420D">
        <w:rPr>
          <w:sz w:val="26"/>
          <w:szCs w:val="26"/>
          <w:lang w:val="fr-FR"/>
        </w:rPr>
        <w:t>.</w:t>
      </w:r>
    </w:p>
    <w:p w:rsidR="00AC2B98" w:rsidRPr="00C572DB" w:rsidRDefault="00AC2B98" w:rsidP="00AC2B98">
      <w:pPr>
        <w:pStyle w:val="Paragraphedeliste"/>
        <w:ind w:left="720"/>
        <w:rPr>
          <w:rFonts w:ascii="Cambria" w:hAnsi="Cambria" w:cs="Cambria"/>
          <w:b/>
          <w:i/>
          <w:lang w:val="fr-FR"/>
        </w:rPr>
      </w:pPr>
    </w:p>
    <w:p w:rsidR="00AC2B98" w:rsidRPr="00C572DB" w:rsidRDefault="00AC2B98" w:rsidP="00AC2B98">
      <w:pPr>
        <w:rPr>
          <w:rFonts w:ascii="Cambria" w:hAnsi="Cambria" w:cs="Cambria"/>
          <w:b/>
          <w:i/>
        </w:rPr>
      </w:pPr>
      <w:r w:rsidRPr="00C572DB">
        <w:rPr>
          <w:rFonts w:ascii="Cambria" w:hAnsi="Cambria" w:cs="Cambria"/>
          <w:b/>
          <w:i/>
        </w:rPr>
        <w:t xml:space="preserve">NB : La non-production ou la non </w:t>
      </w:r>
      <w:r w:rsidR="00B87B3B" w:rsidRPr="00C572DB">
        <w:rPr>
          <w:rFonts w:ascii="Cambria" w:hAnsi="Cambria" w:cs="Cambria"/>
          <w:b/>
          <w:i/>
        </w:rPr>
        <w:t>conformité de</w:t>
      </w:r>
      <w:r w:rsidRPr="00C572DB">
        <w:rPr>
          <w:rFonts w:ascii="Cambria" w:hAnsi="Cambria" w:cs="Cambria"/>
          <w:b/>
          <w:i/>
        </w:rPr>
        <w:t xml:space="preserve"> ces pièces entraîne le rejet de l’offre.</w:t>
      </w:r>
    </w:p>
    <w:p w:rsidR="00D5737A" w:rsidRPr="00C572DB" w:rsidRDefault="00D5737A" w:rsidP="00AC2B98">
      <w:pPr>
        <w:rPr>
          <w:rFonts w:ascii="Cambria" w:hAnsi="Cambria" w:cs="Cambria"/>
          <w:i/>
        </w:rPr>
      </w:pPr>
    </w:p>
    <w:p w:rsidR="00470EE8" w:rsidRPr="00C572DB" w:rsidRDefault="00AC2B98">
      <w:pPr>
        <w:suppressAutoHyphens w:val="0"/>
        <w:overflowPunct/>
        <w:autoSpaceDE/>
        <w:autoSpaceDN/>
        <w:adjustRightInd/>
        <w:spacing w:before="120"/>
        <w:textAlignment w:val="auto"/>
        <w:rPr>
          <w:b/>
          <w:i/>
          <w:sz w:val="26"/>
          <w:szCs w:val="26"/>
        </w:rPr>
      </w:pPr>
      <w:r w:rsidRPr="00C572DB">
        <w:rPr>
          <w:b/>
          <w:i/>
          <w:sz w:val="26"/>
          <w:szCs w:val="26"/>
        </w:rPr>
        <w:t>Annexe A-1-2 : Pièces nécessaires pour la conformité technique</w:t>
      </w:r>
    </w:p>
    <w:p w:rsidR="00470EE8" w:rsidRPr="00C572DB" w:rsidRDefault="00470EE8">
      <w:pPr>
        <w:suppressAutoHyphens w:val="0"/>
        <w:overflowPunct/>
        <w:autoSpaceDE/>
        <w:autoSpaceDN/>
        <w:adjustRightInd/>
        <w:spacing w:before="120"/>
        <w:textAlignment w:val="auto"/>
        <w:rPr>
          <w:b/>
          <w:i/>
          <w:sz w:val="26"/>
          <w:szCs w:val="26"/>
        </w:rPr>
      </w:pPr>
    </w:p>
    <w:p w:rsidR="00470EE8" w:rsidRPr="00C572DB" w:rsidRDefault="00AC2B98" w:rsidP="00691EF1">
      <w:pPr>
        <w:numPr>
          <w:ilvl w:val="0"/>
          <w:numId w:val="79"/>
        </w:numPr>
        <w:overflowPunct/>
        <w:autoSpaceDE/>
        <w:autoSpaceDN/>
        <w:adjustRightInd/>
        <w:spacing w:after="120" w:line="276" w:lineRule="auto"/>
        <w:textAlignment w:val="auto"/>
        <w:rPr>
          <w:sz w:val="26"/>
          <w:szCs w:val="26"/>
        </w:rPr>
      </w:pPr>
      <w:r w:rsidRPr="00C572DB">
        <w:rPr>
          <w:sz w:val="26"/>
          <w:szCs w:val="26"/>
        </w:rPr>
        <w:t>Programme d’activités ;</w:t>
      </w:r>
    </w:p>
    <w:p w:rsidR="00470EE8" w:rsidRPr="00C572DB" w:rsidRDefault="00AC2B98" w:rsidP="00691EF1">
      <w:pPr>
        <w:numPr>
          <w:ilvl w:val="0"/>
          <w:numId w:val="79"/>
        </w:numPr>
        <w:overflowPunct/>
        <w:autoSpaceDE/>
        <w:autoSpaceDN/>
        <w:adjustRightInd/>
        <w:spacing w:after="120" w:line="276" w:lineRule="auto"/>
        <w:textAlignment w:val="auto"/>
        <w:rPr>
          <w:sz w:val="26"/>
          <w:szCs w:val="26"/>
        </w:rPr>
      </w:pPr>
      <w:r w:rsidRPr="00C572DB">
        <w:rPr>
          <w:sz w:val="26"/>
          <w:szCs w:val="26"/>
        </w:rPr>
        <w:t>Méthodes d’exécution ;</w:t>
      </w:r>
    </w:p>
    <w:p w:rsidR="00470EE8" w:rsidRPr="00C572DB" w:rsidRDefault="00AC2B98" w:rsidP="00691EF1">
      <w:pPr>
        <w:numPr>
          <w:ilvl w:val="0"/>
          <w:numId w:val="79"/>
        </w:numPr>
        <w:overflowPunct/>
        <w:autoSpaceDE/>
        <w:autoSpaceDN/>
        <w:adjustRightInd/>
        <w:spacing w:after="120" w:line="276" w:lineRule="auto"/>
        <w:textAlignment w:val="auto"/>
        <w:rPr>
          <w:sz w:val="26"/>
          <w:szCs w:val="26"/>
        </w:rPr>
      </w:pPr>
      <w:r w:rsidRPr="00C572DB">
        <w:rPr>
          <w:sz w:val="26"/>
          <w:szCs w:val="26"/>
        </w:rPr>
        <w:t>La liste du matériel</w:t>
      </w:r>
      <w:r w:rsidR="00CF1467">
        <w:rPr>
          <w:sz w:val="26"/>
          <w:szCs w:val="26"/>
        </w:rPr>
        <w:t xml:space="preserve"> si requise</w:t>
      </w:r>
      <w:r w:rsidRPr="00C572DB">
        <w:rPr>
          <w:sz w:val="26"/>
          <w:szCs w:val="26"/>
        </w:rPr>
        <w:t> ;</w:t>
      </w:r>
    </w:p>
    <w:p w:rsidR="00470EE8" w:rsidRPr="00C572DB" w:rsidRDefault="00AC2B98" w:rsidP="00691EF1">
      <w:pPr>
        <w:numPr>
          <w:ilvl w:val="0"/>
          <w:numId w:val="79"/>
        </w:numPr>
        <w:overflowPunct/>
        <w:autoSpaceDE/>
        <w:autoSpaceDN/>
        <w:adjustRightInd/>
        <w:spacing w:after="120" w:line="276" w:lineRule="auto"/>
        <w:textAlignment w:val="auto"/>
        <w:rPr>
          <w:sz w:val="26"/>
          <w:szCs w:val="26"/>
        </w:rPr>
      </w:pPr>
      <w:r w:rsidRPr="00C572DB">
        <w:rPr>
          <w:sz w:val="26"/>
          <w:szCs w:val="26"/>
        </w:rPr>
        <w:t>La liste du personnel ;</w:t>
      </w:r>
    </w:p>
    <w:p w:rsidR="00470EE8" w:rsidRPr="00C572DB" w:rsidRDefault="00AC2B98" w:rsidP="00691EF1">
      <w:pPr>
        <w:numPr>
          <w:ilvl w:val="0"/>
          <w:numId w:val="79"/>
        </w:numPr>
        <w:overflowPunct/>
        <w:autoSpaceDE/>
        <w:autoSpaceDN/>
        <w:adjustRightInd/>
        <w:spacing w:after="120" w:line="276" w:lineRule="auto"/>
        <w:textAlignment w:val="auto"/>
        <w:rPr>
          <w:sz w:val="26"/>
          <w:szCs w:val="26"/>
        </w:rPr>
      </w:pPr>
      <w:r w:rsidRPr="00C572DB">
        <w:rPr>
          <w:sz w:val="26"/>
          <w:szCs w:val="26"/>
        </w:rPr>
        <w:t>Le calendrier d’exécution ;</w:t>
      </w:r>
    </w:p>
    <w:p w:rsidR="00470EE8" w:rsidRPr="00C572DB" w:rsidRDefault="00AC2B98" w:rsidP="00691EF1">
      <w:pPr>
        <w:numPr>
          <w:ilvl w:val="0"/>
          <w:numId w:val="79"/>
        </w:numPr>
        <w:overflowPunct/>
        <w:autoSpaceDE/>
        <w:autoSpaceDN/>
        <w:adjustRightInd/>
        <w:spacing w:after="120" w:line="276" w:lineRule="auto"/>
        <w:textAlignment w:val="auto"/>
        <w:rPr>
          <w:sz w:val="26"/>
          <w:szCs w:val="26"/>
        </w:rPr>
      </w:pPr>
      <w:r w:rsidRPr="00C572DB">
        <w:rPr>
          <w:sz w:val="26"/>
          <w:szCs w:val="26"/>
        </w:rPr>
        <w:t>La description technique des services datée, signée et cachetée ;</w:t>
      </w:r>
    </w:p>
    <w:p w:rsidR="00470EE8" w:rsidRPr="00C572DB" w:rsidRDefault="00AC2B98" w:rsidP="00691EF1">
      <w:pPr>
        <w:numPr>
          <w:ilvl w:val="0"/>
          <w:numId w:val="79"/>
        </w:numPr>
        <w:overflowPunct/>
        <w:autoSpaceDE/>
        <w:autoSpaceDN/>
        <w:adjustRightInd/>
        <w:spacing w:after="120" w:line="276" w:lineRule="auto"/>
        <w:textAlignment w:val="auto"/>
        <w:rPr>
          <w:sz w:val="26"/>
          <w:szCs w:val="26"/>
        </w:rPr>
      </w:pPr>
      <w:r w:rsidRPr="00C572DB">
        <w:rPr>
          <w:sz w:val="26"/>
          <w:szCs w:val="26"/>
        </w:rPr>
        <w:t>Certificat de conformité à la norme écolabel du produit si requis ;</w:t>
      </w:r>
    </w:p>
    <w:p w:rsidR="00470EE8" w:rsidRPr="00C572DB" w:rsidRDefault="00794CB4" w:rsidP="00691EF1">
      <w:pPr>
        <w:numPr>
          <w:ilvl w:val="0"/>
          <w:numId w:val="79"/>
        </w:numPr>
        <w:overflowPunct/>
        <w:autoSpaceDE/>
        <w:autoSpaceDN/>
        <w:adjustRightInd/>
        <w:spacing w:after="120" w:line="276" w:lineRule="auto"/>
        <w:textAlignment w:val="auto"/>
        <w:rPr>
          <w:sz w:val="26"/>
          <w:szCs w:val="26"/>
        </w:rPr>
      </w:pPr>
      <w:r w:rsidRPr="00C572DB">
        <w:rPr>
          <w:sz w:val="26"/>
          <w:szCs w:val="26"/>
        </w:rPr>
        <w:t xml:space="preserve">Une attestation de visite de </w:t>
      </w:r>
      <w:r w:rsidR="00B87B3B" w:rsidRPr="00C572DB">
        <w:rPr>
          <w:sz w:val="26"/>
          <w:szCs w:val="26"/>
        </w:rPr>
        <w:t>site</w:t>
      </w:r>
      <w:r w:rsidR="00CF1467">
        <w:rPr>
          <w:sz w:val="26"/>
          <w:szCs w:val="26"/>
        </w:rPr>
        <w:t xml:space="preserve"> </w:t>
      </w:r>
      <w:r w:rsidR="00B87B3B" w:rsidRPr="00C572DB">
        <w:rPr>
          <w:sz w:val="26"/>
          <w:szCs w:val="26"/>
        </w:rPr>
        <w:t>signée</w:t>
      </w:r>
      <w:r w:rsidR="00CF1467">
        <w:rPr>
          <w:sz w:val="26"/>
          <w:szCs w:val="26"/>
        </w:rPr>
        <w:t xml:space="preserve"> </w:t>
      </w:r>
      <w:r w:rsidR="00B87B3B" w:rsidRPr="00C572DB">
        <w:rPr>
          <w:sz w:val="26"/>
          <w:szCs w:val="26"/>
        </w:rPr>
        <w:t>par</w:t>
      </w:r>
      <w:r w:rsidRPr="00C572DB">
        <w:rPr>
          <w:sz w:val="26"/>
          <w:szCs w:val="26"/>
        </w:rPr>
        <w:t xml:space="preserve"> la Personne responsable des marchés publics (PRMP)</w:t>
      </w:r>
      <w:r w:rsidR="00D5737A" w:rsidRPr="00C572DB">
        <w:rPr>
          <w:sz w:val="26"/>
          <w:szCs w:val="26"/>
        </w:rPr>
        <w:t> </w:t>
      </w:r>
      <w:r w:rsidR="00EB08CA" w:rsidRPr="00C572DB">
        <w:rPr>
          <w:sz w:val="26"/>
          <w:szCs w:val="26"/>
        </w:rPr>
        <w:t xml:space="preserve">si requise </w:t>
      </w:r>
      <w:r w:rsidRPr="00C572DB">
        <w:rPr>
          <w:sz w:val="26"/>
          <w:szCs w:val="26"/>
        </w:rPr>
        <w:t>;</w:t>
      </w:r>
    </w:p>
    <w:p w:rsidR="00470EE8" w:rsidRPr="00C572DB" w:rsidRDefault="00AC2B98" w:rsidP="00691EF1">
      <w:pPr>
        <w:numPr>
          <w:ilvl w:val="0"/>
          <w:numId w:val="79"/>
        </w:numPr>
        <w:overflowPunct/>
        <w:autoSpaceDE/>
        <w:autoSpaceDN/>
        <w:adjustRightInd/>
        <w:spacing w:after="120" w:line="276" w:lineRule="auto"/>
        <w:textAlignment w:val="auto"/>
        <w:rPr>
          <w:sz w:val="26"/>
          <w:szCs w:val="26"/>
        </w:rPr>
      </w:pPr>
      <w:r w:rsidRPr="00C572DB">
        <w:rPr>
          <w:sz w:val="26"/>
          <w:szCs w:val="26"/>
        </w:rPr>
        <w:t>Autres pièces [</w:t>
      </w:r>
      <w:r w:rsidR="00794CB4" w:rsidRPr="0015420D">
        <w:rPr>
          <w:i/>
          <w:sz w:val="26"/>
          <w:szCs w:val="26"/>
        </w:rPr>
        <w:t>à renseigner par la PRMP</w:t>
      </w:r>
      <w:r w:rsidRPr="00C572DB">
        <w:rPr>
          <w:sz w:val="26"/>
          <w:szCs w:val="26"/>
        </w:rPr>
        <w:t>]</w:t>
      </w:r>
      <w:r w:rsidR="00D5737A" w:rsidRPr="00C572DB">
        <w:rPr>
          <w:sz w:val="26"/>
          <w:szCs w:val="26"/>
        </w:rPr>
        <w:t>.</w:t>
      </w:r>
    </w:p>
    <w:p w:rsidR="00AC2B98" w:rsidRPr="00C572DB" w:rsidRDefault="00AC2B98" w:rsidP="00AC2B98">
      <w:pPr>
        <w:rPr>
          <w:rFonts w:ascii="Cambria" w:hAnsi="Cambria" w:cs="Cambria"/>
          <w:b/>
          <w:i/>
        </w:rPr>
      </w:pPr>
      <w:r w:rsidRPr="00C572DB">
        <w:rPr>
          <w:rFonts w:ascii="Cambria" w:hAnsi="Cambria" w:cs="Cambria"/>
          <w:b/>
          <w:i/>
        </w:rPr>
        <w:t xml:space="preserve">NB : La non-production ou la non </w:t>
      </w:r>
      <w:r w:rsidR="00B87B3B" w:rsidRPr="00C572DB">
        <w:rPr>
          <w:rFonts w:ascii="Cambria" w:hAnsi="Cambria" w:cs="Cambria"/>
          <w:b/>
          <w:i/>
        </w:rPr>
        <w:t>conformité de</w:t>
      </w:r>
      <w:r w:rsidRPr="00C572DB">
        <w:rPr>
          <w:rFonts w:ascii="Cambria" w:hAnsi="Cambria" w:cs="Cambria"/>
          <w:b/>
          <w:i/>
        </w:rPr>
        <w:t xml:space="preserve"> ces pièces, à l’exception de l’attestation de visite de site,  entraîne le rejet de l’offre.</w:t>
      </w:r>
    </w:p>
    <w:p w:rsidR="00AC2B98" w:rsidRPr="00C572DB" w:rsidRDefault="00AC2B98" w:rsidP="00AC2B98">
      <w:pPr>
        <w:overflowPunct/>
        <w:autoSpaceDE/>
        <w:autoSpaceDN/>
        <w:adjustRightInd/>
        <w:spacing w:after="120" w:line="276" w:lineRule="auto"/>
        <w:ind w:left="720"/>
        <w:textAlignment w:val="auto"/>
        <w:rPr>
          <w:sz w:val="26"/>
          <w:szCs w:val="26"/>
        </w:rPr>
      </w:pPr>
    </w:p>
    <w:p w:rsidR="00470EE8" w:rsidRPr="0015420D" w:rsidRDefault="00EB08CA">
      <w:pPr>
        <w:suppressAutoHyphens w:val="0"/>
        <w:overflowPunct/>
        <w:autoSpaceDE/>
        <w:autoSpaceDN/>
        <w:adjustRightInd/>
        <w:spacing w:before="120"/>
        <w:ind w:left="720"/>
        <w:jc w:val="center"/>
        <w:textAlignment w:val="auto"/>
        <w:rPr>
          <w:b/>
          <w:sz w:val="26"/>
          <w:szCs w:val="26"/>
        </w:rPr>
      </w:pPr>
      <w:r w:rsidRPr="0015420D">
        <w:rPr>
          <w:b/>
          <w:sz w:val="26"/>
          <w:szCs w:val="26"/>
        </w:rPr>
        <w:t>ANNEXE A-2 : PIECES NECESSAIRES POUR L’EVALUATION FINANCIERE</w:t>
      </w:r>
    </w:p>
    <w:p w:rsidR="00470EE8" w:rsidRPr="00C572DB" w:rsidRDefault="00470EE8">
      <w:pPr>
        <w:suppressAutoHyphens w:val="0"/>
        <w:overflowPunct/>
        <w:autoSpaceDE/>
        <w:autoSpaceDN/>
        <w:adjustRightInd/>
        <w:spacing w:before="120"/>
        <w:ind w:left="720"/>
        <w:jc w:val="center"/>
        <w:textAlignment w:val="auto"/>
        <w:rPr>
          <w:b/>
          <w:i/>
          <w:sz w:val="26"/>
          <w:szCs w:val="26"/>
        </w:rPr>
      </w:pPr>
    </w:p>
    <w:p w:rsidR="00470EE8" w:rsidRPr="00C572DB" w:rsidRDefault="00AC2B98" w:rsidP="00691EF1">
      <w:pPr>
        <w:numPr>
          <w:ilvl w:val="0"/>
          <w:numId w:val="80"/>
        </w:numPr>
        <w:overflowPunct/>
        <w:autoSpaceDE/>
        <w:autoSpaceDN/>
        <w:adjustRightInd/>
        <w:spacing w:after="120" w:line="276" w:lineRule="auto"/>
        <w:textAlignment w:val="auto"/>
        <w:rPr>
          <w:sz w:val="26"/>
          <w:szCs w:val="26"/>
        </w:rPr>
      </w:pPr>
      <w:r w:rsidRPr="00C572DB">
        <w:rPr>
          <w:sz w:val="26"/>
          <w:szCs w:val="26"/>
        </w:rPr>
        <w:t>Le bordereau des prix unitaires daté, signé et cacheté ;</w:t>
      </w:r>
    </w:p>
    <w:p w:rsidR="00470EE8" w:rsidRPr="00C572DB" w:rsidRDefault="00AC2B98" w:rsidP="00691EF1">
      <w:pPr>
        <w:numPr>
          <w:ilvl w:val="0"/>
          <w:numId w:val="80"/>
        </w:numPr>
        <w:overflowPunct/>
        <w:autoSpaceDE/>
        <w:autoSpaceDN/>
        <w:adjustRightInd/>
        <w:spacing w:after="120" w:line="276" w:lineRule="auto"/>
        <w:textAlignment w:val="auto"/>
        <w:rPr>
          <w:sz w:val="26"/>
          <w:szCs w:val="26"/>
        </w:rPr>
      </w:pPr>
      <w:r w:rsidRPr="00C572DB">
        <w:rPr>
          <w:sz w:val="26"/>
          <w:szCs w:val="26"/>
        </w:rPr>
        <w:t>Le devis quantitatif et estimatif daté, signé et cacheté ;</w:t>
      </w:r>
    </w:p>
    <w:p w:rsidR="00470EE8" w:rsidRPr="00C572DB" w:rsidRDefault="00AC2B98" w:rsidP="00691EF1">
      <w:pPr>
        <w:numPr>
          <w:ilvl w:val="0"/>
          <w:numId w:val="80"/>
        </w:numPr>
        <w:overflowPunct/>
        <w:autoSpaceDE/>
        <w:autoSpaceDN/>
        <w:adjustRightInd/>
        <w:spacing w:after="120" w:line="276" w:lineRule="auto"/>
        <w:textAlignment w:val="auto"/>
        <w:rPr>
          <w:sz w:val="26"/>
          <w:szCs w:val="26"/>
        </w:rPr>
      </w:pPr>
      <w:r w:rsidRPr="00C572DB">
        <w:rPr>
          <w:sz w:val="26"/>
          <w:szCs w:val="26"/>
        </w:rPr>
        <w:t>Le cadre de sous détail des prix si requis ;</w:t>
      </w:r>
    </w:p>
    <w:p w:rsidR="00470EE8" w:rsidRPr="00C572DB" w:rsidRDefault="00B87B3B" w:rsidP="00691EF1">
      <w:pPr>
        <w:numPr>
          <w:ilvl w:val="0"/>
          <w:numId w:val="80"/>
        </w:numPr>
        <w:overflowPunct/>
        <w:autoSpaceDE/>
        <w:autoSpaceDN/>
        <w:adjustRightInd/>
        <w:spacing w:after="120" w:line="276" w:lineRule="auto"/>
        <w:textAlignment w:val="auto"/>
        <w:rPr>
          <w:sz w:val="26"/>
          <w:szCs w:val="26"/>
        </w:rPr>
      </w:pPr>
      <w:r w:rsidRPr="00C572DB">
        <w:rPr>
          <w:sz w:val="26"/>
          <w:szCs w:val="26"/>
        </w:rPr>
        <w:t>Autres pièces</w:t>
      </w:r>
      <w:r w:rsidR="00AC2B98" w:rsidRPr="00C572DB">
        <w:rPr>
          <w:sz w:val="26"/>
          <w:szCs w:val="26"/>
        </w:rPr>
        <w:t xml:space="preserve"> [</w:t>
      </w:r>
      <w:r w:rsidR="00794CB4" w:rsidRPr="0015420D">
        <w:rPr>
          <w:i/>
          <w:sz w:val="26"/>
          <w:szCs w:val="26"/>
        </w:rPr>
        <w:t>à renseigner par la PRMP</w:t>
      </w:r>
      <w:r w:rsidR="00EB08CA" w:rsidRPr="00C572DB">
        <w:rPr>
          <w:sz w:val="26"/>
          <w:szCs w:val="26"/>
        </w:rPr>
        <w:t>].</w:t>
      </w:r>
    </w:p>
    <w:p w:rsidR="00470EE8" w:rsidRPr="00C572DB" w:rsidRDefault="00470EE8">
      <w:pPr>
        <w:overflowPunct/>
        <w:autoSpaceDE/>
        <w:autoSpaceDN/>
        <w:adjustRightInd/>
        <w:spacing w:after="120" w:line="276" w:lineRule="auto"/>
        <w:ind w:left="720"/>
        <w:textAlignment w:val="auto"/>
        <w:rPr>
          <w:sz w:val="26"/>
          <w:szCs w:val="26"/>
        </w:rPr>
      </w:pPr>
    </w:p>
    <w:p w:rsidR="00AC2B98" w:rsidRPr="00C572DB" w:rsidRDefault="00AC2B98" w:rsidP="00AC2B98">
      <w:pPr>
        <w:rPr>
          <w:rFonts w:ascii="Cambria" w:hAnsi="Cambria" w:cs="Cambria"/>
          <w:i/>
        </w:rPr>
      </w:pPr>
      <w:r w:rsidRPr="00C572DB">
        <w:rPr>
          <w:rFonts w:ascii="Cambria" w:hAnsi="Cambria" w:cs="Cambria"/>
          <w:b/>
          <w:i/>
        </w:rPr>
        <w:t xml:space="preserve">NB : La non-production ou la non </w:t>
      </w:r>
      <w:r w:rsidR="00B87B3B" w:rsidRPr="00C572DB">
        <w:rPr>
          <w:rFonts w:ascii="Cambria" w:hAnsi="Cambria" w:cs="Cambria"/>
          <w:b/>
          <w:i/>
        </w:rPr>
        <w:t>conformité de</w:t>
      </w:r>
      <w:r w:rsidRPr="00C572DB">
        <w:rPr>
          <w:rFonts w:ascii="Cambria" w:hAnsi="Cambria" w:cs="Cambria"/>
          <w:b/>
          <w:i/>
        </w:rPr>
        <w:t xml:space="preserve"> ces pièces entraîne le rejet de l’offre.</w:t>
      </w:r>
    </w:p>
    <w:p w:rsidR="00AC2B98" w:rsidRPr="00C572DB" w:rsidRDefault="00AC2B98" w:rsidP="00AC2B98">
      <w:pPr>
        <w:overflowPunct/>
        <w:autoSpaceDE/>
        <w:autoSpaceDN/>
        <w:adjustRightInd/>
        <w:spacing w:after="120" w:line="276" w:lineRule="auto"/>
        <w:ind w:left="714"/>
        <w:textAlignment w:val="auto"/>
        <w:rPr>
          <w:sz w:val="26"/>
          <w:szCs w:val="26"/>
        </w:rPr>
      </w:pPr>
    </w:p>
    <w:p w:rsidR="00470EE8" w:rsidRPr="0015420D" w:rsidRDefault="00EB08CA">
      <w:pPr>
        <w:suppressAutoHyphens w:val="0"/>
        <w:overflowPunct/>
        <w:autoSpaceDE/>
        <w:autoSpaceDN/>
        <w:adjustRightInd/>
        <w:spacing w:before="120"/>
        <w:ind w:left="720"/>
        <w:jc w:val="center"/>
        <w:textAlignment w:val="auto"/>
        <w:rPr>
          <w:b/>
          <w:sz w:val="26"/>
          <w:szCs w:val="26"/>
        </w:rPr>
      </w:pPr>
      <w:r w:rsidRPr="0015420D">
        <w:rPr>
          <w:b/>
          <w:sz w:val="26"/>
          <w:szCs w:val="26"/>
        </w:rPr>
        <w:t>ANNEXE A-3 : PIECES NECESSAIRES POUR L’EXAMEN DE LA QUALIFICATION</w:t>
      </w:r>
    </w:p>
    <w:p w:rsidR="00470EE8" w:rsidRPr="00C572DB" w:rsidRDefault="00AC2B98">
      <w:pPr>
        <w:suppressAutoHyphens w:val="0"/>
        <w:overflowPunct/>
        <w:autoSpaceDE/>
        <w:autoSpaceDN/>
        <w:adjustRightInd/>
        <w:spacing w:before="120"/>
        <w:textAlignment w:val="auto"/>
        <w:rPr>
          <w:b/>
          <w:i/>
          <w:sz w:val="26"/>
          <w:szCs w:val="26"/>
        </w:rPr>
      </w:pPr>
      <w:r w:rsidRPr="00C572DB">
        <w:rPr>
          <w:b/>
          <w:i/>
          <w:sz w:val="26"/>
          <w:szCs w:val="26"/>
        </w:rPr>
        <w:t>Annexe A-3-1 : Pièces nécessaires pour l’examen de la capacité technique</w:t>
      </w:r>
    </w:p>
    <w:p w:rsidR="00470EE8" w:rsidRPr="00C572DB" w:rsidRDefault="00470EE8">
      <w:pPr>
        <w:suppressAutoHyphens w:val="0"/>
        <w:overflowPunct/>
        <w:autoSpaceDE/>
        <w:autoSpaceDN/>
        <w:adjustRightInd/>
        <w:spacing w:before="120"/>
        <w:textAlignment w:val="auto"/>
        <w:rPr>
          <w:b/>
          <w:i/>
          <w:sz w:val="26"/>
          <w:szCs w:val="26"/>
        </w:rPr>
      </w:pPr>
    </w:p>
    <w:p w:rsidR="00470EE8" w:rsidRPr="00C572DB" w:rsidRDefault="00794CB4" w:rsidP="00691EF1">
      <w:pPr>
        <w:numPr>
          <w:ilvl w:val="0"/>
          <w:numId w:val="81"/>
        </w:numPr>
        <w:overflowPunct/>
        <w:autoSpaceDE/>
        <w:autoSpaceDN/>
        <w:adjustRightInd/>
        <w:spacing w:after="120" w:line="276" w:lineRule="auto"/>
        <w:textAlignment w:val="auto"/>
        <w:rPr>
          <w:sz w:val="26"/>
          <w:szCs w:val="26"/>
        </w:rPr>
      </w:pPr>
      <w:r w:rsidRPr="00C572DB">
        <w:rPr>
          <w:sz w:val="26"/>
          <w:szCs w:val="26"/>
        </w:rPr>
        <w:t>L</w:t>
      </w:r>
      <w:r w:rsidR="00AC2B98" w:rsidRPr="00C572DB">
        <w:rPr>
          <w:sz w:val="26"/>
          <w:szCs w:val="26"/>
        </w:rPr>
        <w:t>’original ou la copie légalisée</w:t>
      </w:r>
      <w:r w:rsidRPr="00C572DB">
        <w:rPr>
          <w:sz w:val="26"/>
          <w:szCs w:val="26"/>
        </w:rPr>
        <w:t xml:space="preserve"> de l’extrait </w:t>
      </w:r>
      <w:r w:rsidR="00B87B3B" w:rsidRPr="00C572DB">
        <w:rPr>
          <w:sz w:val="26"/>
          <w:szCs w:val="26"/>
        </w:rPr>
        <w:t>du</w:t>
      </w:r>
      <w:r w:rsidR="00CF1467">
        <w:rPr>
          <w:sz w:val="26"/>
          <w:szCs w:val="26"/>
        </w:rPr>
        <w:t xml:space="preserve"> </w:t>
      </w:r>
      <w:r w:rsidR="00B87B3B" w:rsidRPr="00C572DB">
        <w:rPr>
          <w:sz w:val="26"/>
          <w:szCs w:val="26"/>
        </w:rPr>
        <w:t>registre</w:t>
      </w:r>
      <w:r w:rsidR="00CF1467">
        <w:rPr>
          <w:sz w:val="26"/>
          <w:szCs w:val="26"/>
        </w:rPr>
        <w:t xml:space="preserve"> </w:t>
      </w:r>
      <w:r w:rsidR="00B87B3B" w:rsidRPr="00C572DB">
        <w:rPr>
          <w:sz w:val="26"/>
          <w:szCs w:val="26"/>
        </w:rPr>
        <w:t>de</w:t>
      </w:r>
      <w:r w:rsidR="00CF1467">
        <w:rPr>
          <w:sz w:val="26"/>
          <w:szCs w:val="26"/>
        </w:rPr>
        <w:t xml:space="preserve"> </w:t>
      </w:r>
      <w:r w:rsidR="00B87B3B" w:rsidRPr="00C572DB">
        <w:rPr>
          <w:sz w:val="26"/>
          <w:szCs w:val="26"/>
        </w:rPr>
        <w:t>commerce</w:t>
      </w:r>
      <w:r w:rsidR="00AC2B98" w:rsidRPr="00C572DB">
        <w:rPr>
          <w:sz w:val="26"/>
          <w:szCs w:val="26"/>
        </w:rPr>
        <w:t xml:space="preserve"> et du crédit mobilier (RCCM)</w:t>
      </w:r>
      <w:r w:rsidR="00CF1467">
        <w:rPr>
          <w:sz w:val="26"/>
          <w:szCs w:val="26"/>
        </w:rPr>
        <w:t> ;</w:t>
      </w:r>
      <w:r w:rsidR="00AC2B98" w:rsidRPr="00C572DB">
        <w:rPr>
          <w:sz w:val="26"/>
          <w:szCs w:val="26"/>
        </w:rPr>
        <w:t xml:space="preserve"> </w:t>
      </w:r>
    </w:p>
    <w:p w:rsidR="00470EE8" w:rsidRPr="00C572DB" w:rsidRDefault="00B87B3B" w:rsidP="00691EF1">
      <w:pPr>
        <w:numPr>
          <w:ilvl w:val="0"/>
          <w:numId w:val="81"/>
        </w:numPr>
        <w:overflowPunct/>
        <w:autoSpaceDE/>
        <w:autoSpaceDN/>
        <w:adjustRightInd/>
        <w:spacing w:after="120" w:line="276" w:lineRule="auto"/>
        <w:textAlignment w:val="auto"/>
        <w:rPr>
          <w:sz w:val="26"/>
          <w:szCs w:val="26"/>
        </w:rPr>
      </w:pPr>
      <w:r w:rsidRPr="00C572DB">
        <w:rPr>
          <w:sz w:val="26"/>
          <w:szCs w:val="26"/>
        </w:rPr>
        <w:t>La</w:t>
      </w:r>
      <w:r w:rsidR="00CF1467">
        <w:rPr>
          <w:sz w:val="26"/>
          <w:szCs w:val="26"/>
        </w:rPr>
        <w:t xml:space="preserve"> </w:t>
      </w:r>
      <w:r w:rsidRPr="00C572DB">
        <w:rPr>
          <w:sz w:val="26"/>
          <w:szCs w:val="26"/>
        </w:rPr>
        <w:t>liste</w:t>
      </w:r>
      <w:r w:rsidR="00CF1467">
        <w:rPr>
          <w:sz w:val="26"/>
          <w:szCs w:val="26"/>
        </w:rPr>
        <w:t xml:space="preserve"> </w:t>
      </w:r>
      <w:r w:rsidRPr="00C572DB">
        <w:rPr>
          <w:sz w:val="26"/>
          <w:szCs w:val="26"/>
        </w:rPr>
        <w:t>des (</w:t>
      </w:r>
      <w:r w:rsidRPr="0015420D">
        <w:rPr>
          <w:i/>
          <w:sz w:val="26"/>
          <w:szCs w:val="26"/>
        </w:rPr>
        <w:t>insérer le nombre</w:t>
      </w:r>
      <w:r w:rsidRPr="00C572DB">
        <w:rPr>
          <w:sz w:val="26"/>
          <w:szCs w:val="26"/>
        </w:rPr>
        <w:t>)</w:t>
      </w:r>
      <w:r w:rsidR="00CF1467">
        <w:rPr>
          <w:sz w:val="26"/>
          <w:szCs w:val="26"/>
        </w:rPr>
        <w:t xml:space="preserve"> </w:t>
      </w:r>
      <w:r w:rsidRPr="00C572DB">
        <w:rPr>
          <w:sz w:val="26"/>
          <w:szCs w:val="26"/>
        </w:rPr>
        <w:t>prestations</w:t>
      </w:r>
      <w:r w:rsidR="00CF1467">
        <w:rPr>
          <w:sz w:val="26"/>
          <w:szCs w:val="26"/>
        </w:rPr>
        <w:t xml:space="preserve"> </w:t>
      </w:r>
      <w:r w:rsidRPr="00C572DB">
        <w:rPr>
          <w:sz w:val="26"/>
          <w:szCs w:val="26"/>
        </w:rPr>
        <w:t>similaires</w:t>
      </w:r>
      <w:r w:rsidR="00CF1467">
        <w:rPr>
          <w:sz w:val="26"/>
          <w:szCs w:val="26"/>
        </w:rPr>
        <w:t xml:space="preserve"> </w:t>
      </w:r>
      <w:r w:rsidRPr="00C572DB">
        <w:rPr>
          <w:sz w:val="26"/>
          <w:szCs w:val="26"/>
        </w:rPr>
        <w:t>déjà</w:t>
      </w:r>
      <w:r w:rsidR="00CF1467">
        <w:rPr>
          <w:sz w:val="26"/>
          <w:szCs w:val="26"/>
        </w:rPr>
        <w:t xml:space="preserve"> </w:t>
      </w:r>
      <w:r w:rsidRPr="00C572DB">
        <w:rPr>
          <w:sz w:val="26"/>
          <w:szCs w:val="26"/>
        </w:rPr>
        <w:t>exécutées</w:t>
      </w:r>
      <w:r w:rsidR="00CF1467">
        <w:rPr>
          <w:sz w:val="26"/>
          <w:szCs w:val="26"/>
        </w:rPr>
        <w:t xml:space="preserve"> </w:t>
      </w:r>
      <w:r w:rsidRPr="00C572DB">
        <w:rPr>
          <w:sz w:val="26"/>
          <w:szCs w:val="26"/>
        </w:rPr>
        <w:t>pour</w:t>
      </w:r>
      <w:r w:rsidR="00CF1467">
        <w:rPr>
          <w:sz w:val="26"/>
          <w:szCs w:val="26"/>
        </w:rPr>
        <w:t xml:space="preserve"> </w:t>
      </w:r>
      <w:r w:rsidRPr="00C572DB">
        <w:rPr>
          <w:sz w:val="26"/>
          <w:szCs w:val="26"/>
        </w:rPr>
        <w:t>les</w:t>
      </w:r>
      <w:r w:rsidR="00CF1467">
        <w:rPr>
          <w:sz w:val="26"/>
          <w:szCs w:val="26"/>
        </w:rPr>
        <w:t xml:space="preserve"> </w:t>
      </w:r>
      <w:r w:rsidRPr="00C572DB">
        <w:rPr>
          <w:sz w:val="26"/>
          <w:szCs w:val="26"/>
        </w:rPr>
        <w:t>anciennes</w:t>
      </w:r>
      <w:r w:rsidR="00CF1467">
        <w:rPr>
          <w:sz w:val="26"/>
          <w:szCs w:val="26"/>
        </w:rPr>
        <w:t xml:space="preserve"> </w:t>
      </w:r>
      <w:r w:rsidRPr="00C572DB">
        <w:rPr>
          <w:sz w:val="26"/>
          <w:szCs w:val="26"/>
        </w:rPr>
        <w:t>entreprises</w:t>
      </w:r>
      <w:r w:rsidR="00CF1467">
        <w:rPr>
          <w:sz w:val="26"/>
          <w:szCs w:val="26"/>
        </w:rPr>
        <w:t xml:space="preserve"> </w:t>
      </w:r>
      <w:r w:rsidRPr="00C572DB">
        <w:rPr>
          <w:sz w:val="26"/>
          <w:szCs w:val="26"/>
        </w:rPr>
        <w:t>suivie des</w:t>
      </w:r>
      <w:r w:rsidR="00CF1467">
        <w:rPr>
          <w:sz w:val="26"/>
          <w:szCs w:val="26"/>
        </w:rPr>
        <w:t xml:space="preserve"> </w:t>
      </w:r>
      <w:r w:rsidRPr="00C572DB">
        <w:rPr>
          <w:sz w:val="26"/>
          <w:szCs w:val="26"/>
        </w:rPr>
        <w:t>attestations</w:t>
      </w:r>
      <w:r w:rsidR="00CF1467">
        <w:rPr>
          <w:sz w:val="26"/>
          <w:szCs w:val="26"/>
        </w:rPr>
        <w:t xml:space="preserve"> </w:t>
      </w:r>
      <w:r w:rsidRPr="00C572DB">
        <w:rPr>
          <w:sz w:val="26"/>
          <w:szCs w:val="26"/>
        </w:rPr>
        <w:t>de</w:t>
      </w:r>
      <w:r w:rsidR="00CF1467">
        <w:rPr>
          <w:sz w:val="26"/>
          <w:szCs w:val="26"/>
        </w:rPr>
        <w:t xml:space="preserve"> </w:t>
      </w:r>
      <w:r w:rsidRPr="00C572DB">
        <w:rPr>
          <w:sz w:val="26"/>
          <w:szCs w:val="26"/>
        </w:rPr>
        <w:t>bonne</w:t>
      </w:r>
      <w:r w:rsidR="00CF1467">
        <w:rPr>
          <w:sz w:val="26"/>
          <w:szCs w:val="26"/>
        </w:rPr>
        <w:t xml:space="preserve"> </w:t>
      </w:r>
      <w:r w:rsidRPr="00C572DB">
        <w:rPr>
          <w:sz w:val="26"/>
          <w:szCs w:val="26"/>
        </w:rPr>
        <w:t>fin</w:t>
      </w:r>
      <w:r w:rsidR="00CF1467">
        <w:rPr>
          <w:sz w:val="26"/>
          <w:szCs w:val="26"/>
        </w:rPr>
        <w:t xml:space="preserve"> </w:t>
      </w:r>
      <w:r w:rsidRPr="00C572DB">
        <w:rPr>
          <w:sz w:val="26"/>
          <w:szCs w:val="26"/>
        </w:rPr>
        <w:t>d’exécution assorties des contrats (page de garde, page de signature et pages portant le montant en copies simples) ou</w:t>
      </w:r>
      <w:r w:rsidR="00CF1467">
        <w:rPr>
          <w:sz w:val="26"/>
          <w:szCs w:val="26"/>
        </w:rPr>
        <w:t xml:space="preserve"> </w:t>
      </w:r>
      <w:r w:rsidRPr="00C572DB">
        <w:rPr>
          <w:sz w:val="26"/>
          <w:szCs w:val="26"/>
        </w:rPr>
        <w:t>des</w:t>
      </w:r>
      <w:r w:rsidR="00CF1467">
        <w:rPr>
          <w:sz w:val="26"/>
          <w:szCs w:val="26"/>
        </w:rPr>
        <w:t xml:space="preserve"> </w:t>
      </w:r>
      <w:r w:rsidRPr="00C572DB">
        <w:rPr>
          <w:sz w:val="26"/>
          <w:szCs w:val="26"/>
        </w:rPr>
        <w:t>procès-verbaux</w:t>
      </w:r>
      <w:r w:rsidR="00CF1467">
        <w:rPr>
          <w:sz w:val="26"/>
          <w:szCs w:val="26"/>
        </w:rPr>
        <w:t xml:space="preserve"> </w:t>
      </w:r>
      <w:r w:rsidRPr="00C572DB">
        <w:rPr>
          <w:sz w:val="26"/>
          <w:szCs w:val="26"/>
        </w:rPr>
        <w:t>de</w:t>
      </w:r>
      <w:r w:rsidR="00CF1467">
        <w:rPr>
          <w:sz w:val="26"/>
          <w:szCs w:val="26"/>
        </w:rPr>
        <w:t xml:space="preserve"> </w:t>
      </w:r>
      <w:r w:rsidRPr="00C572DB">
        <w:rPr>
          <w:sz w:val="26"/>
          <w:szCs w:val="26"/>
        </w:rPr>
        <w:t>réception,</w:t>
      </w:r>
      <w:r w:rsidR="00CF1467">
        <w:rPr>
          <w:sz w:val="26"/>
          <w:szCs w:val="26"/>
        </w:rPr>
        <w:t xml:space="preserve"> </w:t>
      </w:r>
      <w:r w:rsidRPr="00C572DB">
        <w:rPr>
          <w:sz w:val="26"/>
          <w:szCs w:val="26"/>
        </w:rPr>
        <w:t>signés par les maîtres d’ouvrage ou leurs représentants (administration publique, sociétés ou offices d’Etat ou mixtes, représentations ou organisations internationales au Bénin), ou toutes autres personnes morales de droit privé</w:t>
      </w:r>
      <w:r w:rsidR="00CF1467">
        <w:rPr>
          <w:sz w:val="26"/>
          <w:szCs w:val="26"/>
        </w:rPr>
        <w:t xml:space="preserve">, </w:t>
      </w:r>
      <w:r w:rsidRPr="00C572DB">
        <w:rPr>
          <w:sz w:val="26"/>
          <w:szCs w:val="26"/>
        </w:rPr>
        <w:t>pour</w:t>
      </w:r>
      <w:r w:rsidR="00CF1467">
        <w:rPr>
          <w:sz w:val="26"/>
          <w:szCs w:val="26"/>
        </w:rPr>
        <w:t xml:space="preserve"> </w:t>
      </w:r>
      <w:r w:rsidRPr="00C572DB">
        <w:rPr>
          <w:sz w:val="26"/>
          <w:szCs w:val="26"/>
        </w:rPr>
        <w:t>les</w:t>
      </w:r>
      <w:r w:rsidR="00CF1467">
        <w:rPr>
          <w:sz w:val="26"/>
          <w:szCs w:val="26"/>
        </w:rPr>
        <w:t xml:space="preserve"> </w:t>
      </w:r>
      <w:r w:rsidRPr="00C572DB">
        <w:rPr>
          <w:sz w:val="26"/>
          <w:szCs w:val="26"/>
        </w:rPr>
        <w:t>(</w:t>
      </w:r>
      <w:r w:rsidRPr="0015420D">
        <w:rPr>
          <w:i/>
          <w:sz w:val="26"/>
          <w:szCs w:val="26"/>
        </w:rPr>
        <w:t>insérer</w:t>
      </w:r>
      <w:r w:rsidR="00CF1467" w:rsidRPr="0015420D">
        <w:rPr>
          <w:i/>
          <w:sz w:val="26"/>
          <w:szCs w:val="26"/>
        </w:rPr>
        <w:t xml:space="preserve"> </w:t>
      </w:r>
      <w:r w:rsidRPr="0015420D">
        <w:rPr>
          <w:i/>
          <w:sz w:val="26"/>
          <w:szCs w:val="26"/>
        </w:rPr>
        <w:t>le</w:t>
      </w:r>
      <w:r w:rsidR="00CF1467" w:rsidRPr="0015420D">
        <w:rPr>
          <w:i/>
          <w:sz w:val="26"/>
          <w:szCs w:val="26"/>
        </w:rPr>
        <w:t xml:space="preserve"> </w:t>
      </w:r>
      <w:r w:rsidRPr="0015420D">
        <w:rPr>
          <w:i/>
          <w:sz w:val="26"/>
          <w:szCs w:val="26"/>
        </w:rPr>
        <w:t>nombre d’années</w:t>
      </w:r>
      <w:r w:rsidRPr="00C572DB">
        <w:rPr>
          <w:sz w:val="26"/>
          <w:szCs w:val="26"/>
        </w:rPr>
        <w:t>)</w:t>
      </w:r>
      <w:r w:rsidR="00CF1467">
        <w:rPr>
          <w:sz w:val="26"/>
          <w:szCs w:val="26"/>
        </w:rPr>
        <w:t xml:space="preserve"> </w:t>
      </w:r>
      <w:r w:rsidRPr="00C572DB">
        <w:rPr>
          <w:sz w:val="26"/>
          <w:szCs w:val="26"/>
        </w:rPr>
        <w:t>dernières</w:t>
      </w:r>
      <w:r w:rsidR="00CF1467">
        <w:rPr>
          <w:sz w:val="26"/>
          <w:szCs w:val="26"/>
        </w:rPr>
        <w:t xml:space="preserve"> </w:t>
      </w:r>
      <w:r w:rsidRPr="00C572DB">
        <w:rPr>
          <w:sz w:val="26"/>
          <w:szCs w:val="26"/>
        </w:rPr>
        <w:t>années ou la</w:t>
      </w:r>
      <w:r w:rsidR="00CF1467">
        <w:rPr>
          <w:sz w:val="26"/>
          <w:szCs w:val="26"/>
        </w:rPr>
        <w:t xml:space="preserve"> </w:t>
      </w:r>
      <w:r w:rsidRPr="00C572DB">
        <w:rPr>
          <w:sz w:val="26"/>
          <w:szCs w:val="26"/>
        </w:rPr>
        <w:t>liste</w:t>
      </w:r>
      <w:r w:rsidR="00CF1467">
        <w:rPr>
          <w:sz w:val="26"/>
          <w:szCs w:val="26"/>
        </w:rPr>
        <w:t xml:space="preserve"> </w:t>
      </w:r>
      <w:r w:rsidRPr="00C572DB">
        <w:rPr>
          <w:sz w:val="26"/>
          <w:szCs w:val="26"/>
        </w:rPr>
        <w:t>des</w:t>
      </w:r>
      <w:r w:rsidR="00CF1467">
        <w:rPr>
          <w:sz w:val="26"/>
          <w:szCs w:val="26"/>
        </w:rPr>
        <w:t xml:space="preserve"> </w:t>
      </w:r>
      <w:r w:rsidRPr="00C572DB">
        <w:rPr>
          <w:sz w:val="26"/>
          <w:szCs w:val="26"/>
        </w:rPr>
        <w:t>qualifications et des références professionnelles du personnel d’encadrement pour les entreprises naissantes et celles qui n’ont pas trois (3) années d’existence pour les [</w:t>
      </w:r>
      <w:r w:rsidRPr="0015420D">
        <w:rPr>
          <w:i/>
          <w:sz w:val="26"/>
          <w:szCs w:val="26"/>
        </w:rPr>
        <w:t>insérer le nombre d’années d’expérience pour le personnel</w:t>
      </w:r>
      <w:r w:rsidRPr="00C572DB">
        <w:rPr>
          <w:sz w:val="26"/>
          <w:szCs w:val="26"/>
        </w:rPr>
        <w:t>] dernières années)</w:t>
      </w:r>
      <w:r w:rsidR="00CF1467">
        <w:rPr>
          <w:sz w:val="26"/>
          <w:szCs w:val="26"/>
        </w:rPr>
        <w:t xml:space="preserve"> </w:t>
      </w:r>
      <w:r w:rsidRPr="00C572DB">
        <w:rPr>
          <w:sz w:val="26"/>
          <w:szCs w:val="26"/>
        </w:rPr>
        <w:t>;</w:t>
      </w:r>
    </w:p>
    <w:p w:rsidR="00470EE8" w:rsidRPr="00C572DB" w:rsidRDefault="00AC2B98" w:rsidP="00691EF1">
      <w:pPr>
        <w:numPr>
          <w:ilvl w:val="0"/>
          <w:numId w:val="81"/>
        </w:numPr>
        <w:overflowPunct/>
        <w:autoSpaceDE/>
        <w:autoSpaceDN/>
        <w:adjustRightInd/>
        <w:spacing w:after="120" w:line="276" w:lineRule="auto"/>
        <w:textAlignment w:val="auto"/>
        <w:rPr>
          <w:sz w:val="26"/>
          <w:szCs w:val="26"/>
        </w:rPr>
      </w:pPr>
      <w:r w:rsidRPr="00C572DB">
        <w:rPr>
          <w:sz w:val="26"/>
          <w:szCs w:val="26"/>
        </w:rPr>
        <w:t>Les preuves des expériences et de qualifications du personnel ;</w:t>
      </w:r>
    </w:p>
    <w:p w:rsidR="00470EE8" w:rsidRPr="00C572DB" w:rsidRDefault="00AC2B98" w:rsidP="00691EF1">
      <w:pPr>
        <w:numPr>
          <w:ilvl w:val="0"/>
          <w:numId w:val="81"/>
        </w:numPr>
        <w:overflowPunct/>
        <w:autoSpaceDE/>
        <w:autoSpaceDN/>
        <w:adjustRightInd/>
        <w:spacing w:after="120" w:line="276" w:lineRule="auto"/>
        <w:textAlignment w:val="auto"/>
        <w:rPr>
          <w:sz w:val="26"/>
          <w:szCs w:val="26"/>
        </w:rPr>
      </w:pPr>
      <w:r w:rsidRPr="00C572DB">
        <w:rPr>
          <w:sz w:val="26"/>
          <w:szCs w:val="26"/>
        </w:rPr>
        <w:t>Les preuves de disponibilité des moyens matériels ;</w:t>
      </w:r>
    </w:p>
    <w:p w:rsidR="00470EE8" w:rsidRPr="00C572DB" w:rsidRDefault="00AC2B98" w:rsidP="00691EF1">
      <w:pPr>
        <w:numPr>
          <w:ilvl w:val="0"/>
          <w:numId w:val="81"/>
        </w:numPr>
        <w:overflowPunct/>
        <w:autoSpaceDE/>
        <w:autoSpaceDN/>
        <w:adjustRightInd/>
        <w:spacing w:after="120" w:line="276" w:lineRule="auto"/>
        <w:textAlignment w:val="auto"/>
        <w:rPr>
          <w:sz w:val="26"/>
          <w:szCs w:val="26"/>
        </w:rPr>
      </w:pPr>
      <w:r w:rsidRPr="00C572DB">
        <w:rPr>
          <w:sz w:val="26"/>
          <w:szCs w:val="26"/>
        </w:rPr>
        <w:t xml:space="preserve">L’attestation de catégorisation des entreprises délivrée par un </w:t>
      </w:r>
      <w:r w:rsidR="00B87B3B" w:rsidRPr="00C572DB">
        <w:rPr>
          <w:sz w:val="26"/>
          <w:szCs w:val="26"/>
        </w:rPr>
        <w:t>organisme</w:t>
      </w:r>
      <w:r w:rsidRPr="00C572DB">
        <w:rPr>
          <w:sz w:val="26"/>
          <w:szCs w:val="26"/>
        </w:rPr>
        <w:t xml:space="preserve"> habilité si requise ;</w:t>
      </w:r>
    </w:p>
    <w:p w:rsidR="00470EE8" w:rsidRPr="00C572DB" w:rsidRDefault="00AC2B98" w:rsidP="00691EF1">
      <w:pPr>
        <w:numPr>
          <w:ilvl w:val="0"/>
          <w:numId w:val="81"/>
        </w:numPr>
        <w:overflowPunct/>
        <w:autoSpaceDE/>
        <w:autoSpaceDN/>
        <w:adjustRightInd/>
        <w:spacing w:after="120" w:line="276" w:lineRule="auto"/>
        <w:textAlignment w:val="auto"/>
        <w:rPr>
          <w:sz w:val="26"/>
          <w:szCs w:val="26"/>
        </w:rPr>
      </w:pPr>
      <w:r w:rsidRPr="00C572DB">
        <w:rPr>
          <w:sz w:val="26"/>
          <w:szCs w:val="26"/>
        </w:rPr>
        <w:t>Autres pièces [</w:t>
      </w:r>
      <w:r w:rsidRPr="00C572DB">
        <w:rPr>
          <w:i/>
          <w:sz w:val="26"/>
          <w:szCs w:val="26"/>
        </w:rPr>
        <w:t>à renseigner par la PRMP</w:t>
      </w:r>
      <w:r w:rsidRPr="00C572DB">
        <w:rPr>
          <w:sz w:val="26"/>
          <w:szCs w:val="26"/>
        </w:rPr>
        <w:t>].</w:t>
      </w:r>
    </w:p>
    <w:p w:rsidR="00AC2B98" w:rsidRPr="00C572DB" w:rsidRDefault="00AC2B98" w:rsidP="00AC2B98">
      <w:pPr>
        <w:overflowPunct/>
        <w:autoSpaceDE/>
        <w:autoSpaceDN/>
        <w:adjustRightInd/>
        <w:spacing w:after="120" w:line="276" w:lineRule="auto"/>
        <w:ind w:left="714"/>
        <w:textAlignment w:val="auto"/>
        <w:rPr>
          <w:sz w:val="6"/>
          <w:szCs w:val="6"/>
        </w:rPr>
      </w:pPr>
    </w:p>
    <w:p w:rsidR="00AC2B98" w:rsidRPr="00C572DB" w:rsidRDefault="00AC2B98" w:rsidP="00AC2B98">
      <w:pPr>
        <w:rPr>
          <w:rFonts w:ascii="Cambria" w:hAnsi="Cambria" w:cs="Cambria"/>
          <w:b/>
          <w:i/>
        </w:rPr>
      </w:pPr>
      <w:r w:rsidRPr="00C572DB">
        <w:rPr>
          <w:rFonts w:ascii="Cambria" w:hAnsi="Cambria" w:cs="Cambria"/>
          <w:b/>
          <w:i/>
        </w:rPr>
        <w:t xml:space="preserve">NB : La </w:t>
      </w:r>
      <w:r w:rsidR="0015420D" w:rsidRPr="00C572DB">
        <w:rPr>
          <w:rFonts w:ascii="Cambria" w:hAnsi="Cambria" w:cs="Cambria"/>
          <w:b/>
          <w:i/>
        </w:rPr>
        <w:t xml:space="preserve">non conformité </w:t>
      </w:r>
      <w:r w:rsidR="0015420D">
        <w:rPr>
          <w:rFonts w:ascii="Cambria" w:hAnsi="Cambria" w:cs="Cambria"/>
          <w:b/>
          <w:i/>
        </w:rPr>
        <w:t xml:space="preserve">et/ou la </w:t>
      </w:r>
      <w:r w:rsidRPr="00C572DB">
        <w:rPr>
          <w:rFonts w:ascii="Cambria" w:hAnsi="Cambria" w:cs="Cambria"/>
          <w:b/>
          <w:i/>
        </w:rPr>
        <w:t xml:space="preserve">non-production dans un délai </w:t>
      </w:r>
      <w:r w:rsidR="00EB08CA" w:rsidRPr="00C572DB">
        <w:rPr>
          <w:rFonts w:ascii="Cambria" w:hAnsi="Cambria" w:cs="Cambria"/>
          <w:b/>
          <w:i/>
        </w:rPr>
        <w:t xml:space="preserve">maximum </w:t>
      </w:r>
      <w:r w:rsidRPr="00C572DB">
        <w:rPr>
          <w:rFonts w:ascii="Cambria" w:hAnsi="Cambria" w:cs="Cambria"/>
          <w:b/>
          <w:i/>
        </w:rPr>
        <w:t xml:space="preserve">de trois (3) jours ouvrables </w:t>
      </w:r>
      <w:r w:rsidR="00B87B3B" w:rsidRPr="00C572DB">
        <w:rPr>
          <w:rFonts w:ascii="Cambria" w:hAnsi="Cambria" w:cs="Cambria"/>
          <w:b/>
          <w:i/>
        </w:rPr>
        <w:t>de</w:t>
      </w:r>
      <w:r w:rsidRPr="00C572DB">
        <w:rPr>
          <w:rFonts w:ascii="Cambria" w:hAnsi="Cambria" w:cs="Cambria"/>
          <w:b/>
          <w:i/>
        </w:rPr>
        <w:t xml:space="preserve"> ces pièces entraîne le rejet de l’offre.</w:t>
      </w:r>
    </w:p>
    <w:p w:rsidR="00AC2B98" w:rsidRPr="00C572DB" w:rsidRDefault="00AC2B98" w:rsidP="00AC2B98">
      <w:pPr>
        <w:overflowPunct/>
        <w:autoSpaceDE/>
        <w:autoSpaceDN/>
        <w:adjustRightInd/>
        <w:spacing w:after="120" w:line="276" w:lineRule="auto"/>
        <w:ind w:left="720"/>
        <w:textAlignment w:val="auto"/>
        <w:rPr>
          <w:sz w:val="26"/>
          <w:szCs w:val="26"/>
        </w:rPr>
      </w:pPr>
    </w:p>
    <w:p w:rsidR="00470EE8" w:rsidRPr="00C572DB" w:rsidRDefault="00AC2B98">
      <w:pPr>
        <w:suppressAutoHyphens w:val="0"/>
        <w:overflowPunct/>
        <w:autoSpaceDE/>
        <w:autoSpaceDN/>
        <w:adjustRightInd/>
        <w:spacing w:before="120"/>
        <w:textAlignment w:val="auto"/>
        <w:rPr>
          <w:b/>
          <w:i/>
          <w:sz w:val="26"/>
          <w:szCs w:val="26"/>
        </w:rPr>
      </w:pPr>
      <w:r w:rsidRPr="00C572DB">
        <w:rPr>
          <w:b/>
          <w:i/>
          <w:sz w:val="26"/>
          <w:szCs w:val="26"/>
        </w:rPr>
        <w:t>Annexe A-3-2 : Pièces nécessaires pour l’examen de la capacité financière</w:t>
      </w:r>
    </w:p>
    <w:p w:rsidR="00470EE8" w:rsidRPr="00C572DB" w:rsidRDefault="00470EE8">
      <w:pPr>
        <w:suppressAutoHyphens w:val="0"/>
        <w:overflowPunct/>
        <w:autoSpaceDE/>
        <w:autoSpaceDN/>
        <w:adjustRightInd/>
        <w:spacing w:before="120"/>
        <w:textAlignment w:val="auto"/>
        <w:rPr>
          <w:b/>
          <w:i/>
          <w:sz w:val="6"/>
          <w:szCs w:val="6"/>
        </w:rPr>
      </w:pPr>
    </w:p>
    <w:p w:rsidR="00470EE8" w:rsidRPr="00C572DB" w:rsidRDefault="00B87B3B" w:rsidP="00691EF1">
      <w:pPr>
        <w:numPr>
          <w:ilvl w:val="0"/>
          <w:numId w:val="82"/>
        </w:numPr>
        <w:overflowPunct/>
        <w:autoSpaceDE/>
        <w:autoSpaceDN/>
        <w:adjustRightInd/>
        <w:spacing w:after="120" w:line="276" w:lineRule="auto"/>
        <w:textAlignment w:val="auto"/>
        <w:rPr>
          <w:sz w:val="26"/>
          <w:szCs w:val="26"/>
        </w:rPr>
      </w:pPr>
      <w:r w:rsidRPr="00C572DB">
        <w:rPr>
          <w:sz w:val="26"/>
          <w:szCs w:val="26"/>
        </w:rPr>
        <w:t>Les états financiers (quinze</w:t>
      </w:r>
      <w:r w:rsidR="00943732">
        <w:rPr>
          <w:sz w:val="26"/>
          <w:szCs w:val="26"/>
        </w:rPr>
        <w:t xml:space="preserve"> </w:t>
      </w:r>
      <w:r w:rsidRPr="00C572DB">
        <w:rPr>
          <w:sz w:val="26"/>
          <w:szCs w:val="26"/>
        </w:rPr>
        <w:t>premières</w:t>
      </w:r>
      <w:r w:rsidR="00943732">
        <w:rPr>
          <w:sz w:val="26"/>
          <w:szCs w:val="26"/>
        </w:rPr>
        <w:t xml:space="preserve"> </w:t>
      </w:r>
      <w:r w:rsidRPr="00C572DB">
        <w:rPr>
          <w:sz w:val="26"/>
          <w:szCs w:val="26"/>
        </w:rPr>
        <w:t>pages) des trois</w:t>
      </w:r>
      <w:r w:rsidR="00943732">
        <w:rPr>
          <w:sz w:val="26"/>
          <w:szCs w:val="26"/>
        </w:rPr>
        <w:t xml:space="preserve"> </w:t>
      </w:r>
      <w:r w:rsidRPr="00C572DB">
        <w:rPr>
          <w:sz w:val="26"/>
          <w:szCs w:val="26"/>
        </w:rPr>
        <w:t>dernières</w:t>
      </w:r>
      <w:r w:rsidR="00943732">
        <w:rPr>
          <w:sz w:val="26"/>
          <w:szCs w:val="26"/>
        </w:rPr>
        <w:t xml:space="preserve"> </w:t>
      </w:r>
      <w:r w:rsidRPr="00C572DB">
        <w:rPr>
          <w:sz w:val="26"/>
          <w:szCs w:val="26"/>
        </w:rPr>
        <w:t>années</w:t>
      </w:r>
      <w:r w:rsidR="00943732">
        <w:rPr>
          <w:sz w:val="26"/>
          <w:szCs w:val="26"/>
        </w:rPr>
        <w:t xml:space="preserve">, </w:t>
      </w:r>
      <w:r w:rsidRPr="00C572DB">
        <w:rPr>
          <w:sz w:val="26"/>
          <w:szCs w:val="26"/>
        </w:rPr>
        <w:t>présentés par un comptable</w:t>
      </w:r>
      <w:r w:rsidR="00943732">
        <w:rPr>
          <w:sz w:val="26"/>
          <w:szCs w:val="26"/>
        </w:rPr>
        <w:t xml:space="preserve"> </w:t>
      </w:r>
      <w:r w:rsidRPr="00C572DB">
        <w:rPr>
          <w:sz w:val="26"/>
          <w:szCs w:val="26"/>
        </w:rPr>
        <w:t>employé de l’entreprise et attestés par un membre de l’Ordre des Experts</w:t>
      </w:r>
      <w:r w:rsidR="00943732">
        <w:rPr>
          <w:sz w:val="26"/>
          <w:szCs w:val="26"/>
        </w:rPr>
        <w:t xml:space="preserve"> </w:t>
      </w:r>
      <w:r w:rsidRPr="00C572DB">
        <w:rPr>
          <w:sz w:val="26"/>
          <w:szCs w:val="26"/>
        </w:rPr>
        <w:t>Comptables et Comptables</w:t>
      </w:r>
      <w:r w:rsidR="00943732">
        <w:rPr>
          <w:sz w:val="26"/>
          <w:szCs w:val="26"/>
        </w:rPr>
        <w:t xml:space="preserve"> </w:t>
      </w:r>
      <w:r w:rsidRPr="00C572DB">
        <w:rPr>
          <w:sz w:val="26"/>
          <w:szCs w:val="26"/>
        </w:rPr>
        <w:t>Agréés et portant la mention DGI</w:t>
      </w:r>
      <w:r w:rsidR="00943732">
        <w:rPr>
          <w:sz w:val="26"/>
          <w:szCs w:val="26"/>
        </w:rPr>
        <w:t>,</w:t>
      </w:r>
      <w:r w:rsidRPr="00C572DB">
        <w:rPr>
          <w:sz w:val="26"/>
          <w:szCs w:val="26"/>
        </w:rPr>
        <w:t xml:space="preserve"> et pour les entreprises</w:t>
      </w:r>
      <w:r w:rsidR="00943732">
        <w:rPr>
          <w:sz w:val="26"/>
          <w:szCs w:val="26"/>
        </w:rPr>
        <w:t xml:space="preserve"> </w:t>
      </w:r>
      <w:r w:rsidRPr="00C572DB">
        <w:rPr>
          <w:sz w:val="26"/>
          <w:szCs w:val="26"/>
        </w:rPr>
        <w:t>naissantes, les justificatifs</w:t>
      </w:r>
      <w:r w:rsidR="00943732">
        <w:rPr>
          <w:sz w:val="26"/>
          <w:szCs w:val="26"/>
        </w:rPr>
        <w:t xml:space="preserve"> </w:t>
      </w:r>
      <w:r w:rsidRPr="00C572DB">
        <w:rPr>
          <w:sz w:val="26"/>
          <w:szCs w:val="26"/>
        </w:rPr>
        <w:t>requis de leurs</w:t>
      </w:r>
      <w:r w:rsidR="00943732">
        <w:rPr>
          <w:sz w:val="26"/>
          <w:szCs w:val="26"/>
        </w:rPr>
        <w:t xml:space="preserve"> </w:t>
      </w:r>
      <w:r w:rsidRPr="00C572DB">
        <w:rPr>
          <w:sz w:val="26"/>
          <w:szCs w:val="26"/>
        </w:rPr>
        <w:t>capacités</w:t>
      </w:r>
      <w:r w:rsidR="00943732">
        <w:rPr>
          <w:sz w:val="26"/>
          <w:szCs w:val="26"/>
        </w:rPr>
        <w:t xml:space="preserve"> </w:t>
      </w:r>
      <w:r w:rsidRPr="00C572DB">
        <w:rPr>
          <w:sz w:val="26"/>
          <w:szCs w:val="26"/>
        </w:rPr>
        <w:t>financières (bilan</w:t>
      </w:r>
      <w:r w:rsidR="00943732">
        <w:rPr>
          <w:sz w:val="26"/>
          <w:szCs w:val="26"/>
        </w:rPr>
        <w:t xml:space="preserve"> </w:t>
      </w:r>
      <w:r w:rsidRPr="00C572DB">
        <w:rPr>
          <w:sz w:val="26"/>
          <w:szCs w:val="26"/>
        </w:rPr>
        <w:t>d’ouverture) ; la page de certification du membre de l’OECCA du Bénin et celle</w:t>
      </w:r>
      <w:r w:rsidR="00943732">
        <w:rPr>
          <w:sz w:val="26"/>
          <w:szCs w:val="26"/>
        </w:rPr>
        <w:t xml:space="preserve"> </w:t>
      </w:r>
      <w:r w:rsidRPr="00C572DB">
        <w:rPr>
          <w:sz w:val="26"/>
          <w:szCs w:val="26"/>
        </w:rPr>
        <w:t>portant la mention de la DGI doivent</w:t>
      </w:r>
      <w:r w:rsidR="00943732">
        <w:rPr>
          <w:sz w:val="26"/>
          <w:szCs w:val="26"/>
        </w:rPr>
        <w:t xml:space="preserve"> </w:t>
      </w:r>
      <w:r w:rsidRPr="00C572DB">
        <w:rPr>
          <w:sz w:val="26"/>
          <w:szCs w:val="26"/>
        </w:rPr>
        <w:t>être en original ou en copie légalisée. Les entreprises</w:t>
      </w:r>
      <w:r w:rsidR="00943732">
        <w:rPr>
          <w:sz w:val="26"/>
          <w:szCs w:val="26"/>
        </w:rPr>
        <w:t xml:space="preserve"> </w:t>
      </w:r>
      <w:r w:rsidRPr="00C572DB">
        <w:rPr>
          <w:sz w:val="26"/>
          <w:szCs w:val="26"/>
        </w:rPr>
        <w:t>naissantes</w:t>
      </w:r>
      <w:r w:rsidR="00943732">
        <w:rPr>
          <w:sz w:val="26"/>
          <w:szCs w:val="26"/>
        </w:rPr>
        <w:t xml:space="preserve"> </w:t>
      </w:r>
      <w:r w:rsidRPr="00C572DB">
        <w:rPr>
          <w:sz w:val="26"/>
          <w:szCs w:val="26"/>
        </w:rPr>
        <w:t>devront</w:t>
      </w:r>
      <w:r w:rsidR="00943732">
        <w:rPr>
          <w:sz w:val="26"/>
          <w:szCs w:val="26"/>
        </w:rPr>
        <w:t xml:space="preserve"> </w:t>
      </w:r>
      <w:r w:rsidRPr="00C572DB">
        <w:rPr>
          <w:sz w:val="26"/>
          <w:szCs w:val="26"/>
        </w:rPr>
        <w:t>fournir le bilan</w:t>
      </w:r>
      <w:r w:rsidR="00943732">
        <w:rPr>
          <w:sz w:val="26"/>
          <w:szCs w:val="26"/>
        </w:rPr>
        <w:t xml:space="preserve"> </w:t>
      </w:r>
      <w:r w:rsidRPr="00C572DB">
        <w:rPr>
          <w:sz w:val="26"/>
          <w:szCs w:val="26"/>
        </w:rPr>
        <w:t>d’ouverture</w:t>
      </w:r>
      <w:r w:rsidR="00943732">
        <w:rPr>
          <w:sz w:val="26"/>
          <w:szCs w:val="26"/>
        </w:rPr>
        <w:t xml:space="preserve"> </w:t>
      </w:r>
      <w:r w:rsidRPr="00C572DB">
        <w:rPr>
          <w:sz w:val="26"/>
          <w:szCs w:val="26"/>
        </w:rPr>
        <w:t>portant le cachet de l’entreprise et celles</w:t>
      </w:r>
      <w:r w:rsidR="00943732">
        <w:rPr>
          <w:sz w:val="26"/>
          <w:szCs w:val="26"/>
        </w:rPr>
        <w:t xml:space="preserve"> </w:t>
      </w:r>
      <w:r w:rsidRPr="00C572DB">
        <w:rPr>
          <w:sz w:val="26"/>
          <w:szCs w:val="26"/>
        </w:rPr>
        <w:t>qui</w:t>
      </w:r>
      <w:r w:rsidR="00943732">
        <w:rPr>
          <w:sz w:val="26"/>
          <w:szCs w:val="26"/>
        </w:rPr>
        <w:t xml:space="preserve"> </w:t>
      </w:r>
      <w:r w:rsidRPr="00C572DB">
        <w:rPr>
          <w:sz w:val="26"/>
          <w:szCs w:val="26"/>
        </w:rPr>
        <w:t>n’ont</w:t>
      </w:r>
      <w:r w:rsidR="00943732">
        <w:rPr>
          <w:sz w:val="26"/>
          <w:szCs w:val="26"/>
        </w:rPr>
        <w:t xml:space="preserve"> </w:t>
      </w:r>
      <w:r w:rsidRPr="00C572DB">
        <w:rPr>
          <w:sz w:val="26"/>
          <w:szCs w:val="26"/>
        </w:rPr>
        <w:t>pas</w:t>
      </w:r>
      <w:r w:rsidR="00943732">
        <w:rPr>
          <w:sz w:val="26"/>
          <w:szCs w:val="26"/>
        </w:rPr>
        <w:t xml:space="preserve"> </w:t>
      </w:r>
      <w:r w:rsidRPr="00C572DB">
        <w:rPr>
          <w:sz w:val="26"/>
          <w:szCs w:val="26"/>
        </w:rPr>
        <w:t>encore</w:t>
      </w:r>
      <w:r w:rsidR="00943732">
        <w:rPr>
          <w:sz w:val="26"/>
          <w:szCs w:val="26"/>
        </w:rPr>
        <w:t xml:space="preserve"> </w:t>
      </w:r>
      <w:r w:rsidRPr="00C572DB">
        <w:rPr>
          <w:sz w:val="26"/>
          <w:szCs w:val="26"/>
        </w:rPr>
        <w:t>trois</w:t>
      </w:r>
      <w:r w:rsidR="00943732">
        <w:rPr>
          <w:sz w:val="26"/>
          <w:szCs w:val="26"/>
        </w:rPr>
        <w:t xml:space="preserve"> </w:t>
      </w:r>
      <w:r w:rsidRPr="00C572DB">
        <w:rPr>
          <w:sz w:val="26"/>
          <w:szCs w:val="26"/>
        </w:rPr>
        <w:t>années</w:t>
      </w:r>
      <w:r w:rsidR="00943732">
        <w:rPr>
          <w:sz w:val="26"/>
          <w:szCs w:val="26"/>
        </w:rPr>
        <w:t xml:space="preserve"> </w:t>
      </w:r>
      <w:r w:rsidRPr="00C572DB">
        <w:rPr>
          <w:sz w:val="26"/>
          <w:szCs w:val="26"/>
        </w:rPr>
        <w:t>d’existence</w:t>
      </w:r>
      <w:r w:rsidR="00943732">
        <w:rPr>
          <w:sz w:val="26"/>
          <w:szCs w:val="26"/>
        </w:rPr>
        <w:t>,</w:t>
      </w:r>
      <w:r w:rsidRPr="00C572DB">
        <w:rPr>
          <w:sz w:val="26"/>
          <w:szCs w:val="26"/>
        </w:rPr>
        <w:t xml:space="preserve"> les états</w:t>
      </w:r>
      <w:r w:rsidR="00943732">
        <w:rPr>
          <w:sz w:val="26"/>
          <w:szCs w:val="26"/>
        </w:rPr>
        <w:t xml:space="preserve"> </w:t>
      </w:r>
      <w:r w:rsidRPr="00C572DB">
        <w:rPr>
          <w:sz w:val="26"/>
          <w:szCs w:val="26"/>
        </w:rPr>
        <w:t>financiers de leurs</w:t>
      </w:r>
      <w:r w:rsidR="00943732">
        <w:rPr>
          <w:sz w:val="26"/>
          <w:szCs w:val="26"/>
        </w:rPr>
        <w:t xml:space="preserve"> </w:t>
      </w:r>
      <w:r w:rsidRPr="00C572DB">
        <w:rPr>
          <w:sz w:val="26"/>
          <w:szCs w:val="26"/>
        </w:rPr>
        <w:t>années</w:t>
      </w:r>
      <w:r w:rsidR="00943732">
        <w:rPr>
          <w:sz w:val="26"/>
          <w:szCs w:val="26"/>
        </w:rPr>
        <w:t xml:space="preserve"> </w:t>
      </w:r>
      <w:r w:rsidRPr="00C572DB">
        <w:rPr>
          <w:sz w:val="26"/>
          <w:szCs w:val="26"/>
        </w:rPr>
        <w:t>d’existence. Les soumissionnaires</w:t>
      </w:r>
      <w:r w:rsidR="00943732">
        <w:rPr>
          <w:sz w:val="26"/>
          <w:szCs w:val="26"/>
        </w:rPr>
        <w:t xml:space="preserve"> </w:t>
      </w:r>
      <w:r w:rsidRPr="00C572DB">
        <w:rPr>
          <w:sz w:val="26"/>
          <w:szCs w:val="26"/>
        </w:rPr>
        <w:t>étrangers</w:t>
      </w:r>
      <w:r w:rsidR="00943732">
        <w:rPr>
          <w:sz w:val="26"/>
          <w:szCs w:val="26"/>
        </w:rPr>
        <w:t xml:space="preserve"> </w:t>
      </w:r>
      <w:r w:rsidRPr="00C572DB">
        <w:rPr>
          <w:sz w:val="26"/>
          <w:szCs w:val="26"/>
        </w:rPr>
        <w:t>devront</w:t>
      </w:r>
      <w:r w:rsidR="00943732">
        <w:rPr>
          <w:sz w:val="26"/>
          <w:szCs w:val="26"/>
        </w:rPr>
        <w:t xml:space="preserve"> </w:t>
      </w:r>
      <w:r w:rsidRPr="00C572DB">
        <w:rPr>
          <w:sz w:val="26"/>
          <w:szCs w:val="26"/>
        </w:rPr>
        <w:t>fournir les états</w:t>
      </w:r>
      <w:r w:rsidR="00943732">
        <w:rPr>
          <w:sz w:val="26"/>
          <w:szCs w:val="26"/>
        </w:rPr>
        <w:t xml:space="preserve"> </w:t>
      </w:r>
      <w:r w:rsidRPr="00C572DB">
        <w:rPr>
          <w:sz w:val="26"/>
          <w:szCs w:val="26"/>
        </w:rPr>
        <w:t>financiers en conformité</w:t>
      </w:r>
      <w:r w:rsidR="00943732">
        <w:rPr>
          <w:sz w:val="26"/>
          <w:szCs w:val="26"/>
        </w:rPr>
        <w:t xml:space="preserve"> </w:t>
      </w:r>
      <w:r w:rsidRPr="00C572DB">
        <w:rPr>
          <w:sz w:val="26"/>
          <w:szCs w:val="26"/>
        </w:rPr>
        <w:t>avec la législation de leur</w:t>
      </w:r>
      <w:r w:rsidR="00943732">
        <w:rPr>
          <w:sz w:val="26"/>
          <w:szCs w:val="26"/>
        </w:rPr>
        <w:t xml:space="preserve"> </w:t>
      </w:r>
      <w:r w:rsidRPr="00C572DB">
        <w:rPr>
          <w:sz w:val="26"/>
          <w:szCs w:val="26"/>
        </w:rPr>
        <w:t>pays</w:t>
      </w:r>
      <w:r w:rsidR="00943732">
        <w:rPr>
          <w:sz w:val="26"/>
          <w:szCs w:val="26"/>
        </w:rPr>
        <w:t xml:space="preserve"> </w:t>
      </w:r>
      <w:r w:rsidRPr="00C572DB">
        <w:rPr>
          <w:sz w:val="26"/>
          <w:szCs w:val="26"/>
        </w:rPr>
        <w:t>d’origine ;</w:t>
      </w:r>
    </w:p>
    <w:p w:rsidR="00470EE8" w:rsidRPr="00C572DB" w:rsidRDefault="00AC2B98" w:rsidP="00691EF1">
      <w:pPr>
        <w:numPr>
          <w:ilvl w:val="0"/>
          <w:numId w:val="82"/>
        </w:numPr>
        <w:overflowPunct/>
        <w:autoSpaceDE/>
        <w:autoSpaceDN/>
        <w:adjustRightInd/>
        <w:spacing w:after="120" w:line="276" w:lineRule="auto"/>
        <w:textAlignment w:val="auto"/>
        <w:rPr>
          <w:sz w:val="26"/>
          <w:szCs w:val="26"/>
        </w:rPr>
      </w:pPr>
      <w:r w:rsidRPr="00C572DB">
        <w:rPr>
          <w:sz w:val="26"/>
          <w:szCs w:val="26"/>
        </w:rPr>
        <w:t xml:space="preserve">Une attestation d’une banque ou d’un organisme financier agréé en République du Bénin </w:t>
      </w:r>
      <w:r w:rsidR="00794CB4" w:rsidRPr="00C572DB">
        <w:rPr>
          <w:sz w:val="26"/>
          <w:szCs w:val="26"/>
        </w:rPr>
        <w:t>certifiant</w:t>
      </w:r>
      <w:r w:rsidRPr="00C572DB">
        <w:rPr>
          <w:sz w:val="26"/>
          <w:szCs w:val="26"/>
        </w:rPr>
        <w:t xml:space="preserve"> que le soumissionnaire pourrait bénéficier de crédits bancaires, les soumissionnaires étrangers à l’espace UEMOA devront fournir une attestation financière d’une banque qui doit disposer d’un correspondant au Bénin</w:t>
      </w:r>
      <w:r w:rsidR="00943732">
        <w:rPr>
          <w:sz w:val="26"/>
          <w:szCs w:val="26"/>
        </w:rPr>
        <w:t xml:space="preserve"> </w:t>
      </w:r>
      <w:r w:rsidRPr="00C572DB">
        <w:rPr>
          <w:sz w:val="26"/>
          <w:szCs w:val="26"/>
        </w:rPr>
        <w:t>(exigible pour toutes les entreprises), conformément au modèle spécifié dans la secti</w:t>
      </w:r>
      <w:r w:rsidR="001562D4" w:rsidRPr="00C572DB">
        <w:rPr>
          <w:sz w:val="26"/>
          <w:szCs w:val="26"/>
        </w:rPr>
        <w:t>o</w:t>
      </w:r>
      <w:r w:rsidRPr="00C572DB">
        <w:rPr>
          <w:sz w:val="26"/>
          <w:szCs w:val="26"/>
        </w:rPr>
        <w:t xml:space="preserve">n II : Formulaire de </w:t>
      </w:r>
      <w:r w:rsidR="00EB08CA" w:rsidRPr="00C572DB">
        <w:rPr>
          <w:sz w:val="26"/>
          <w:szCs w:val="26"/>
        </w:rPr>
        <w:t>soumission ;</w:t>
      </w:r>
    </w:p>
    <w:p w:rsidR="00470EE8" w:rsidRPr="00C572DB" w:rsidRDefault="00AC2B98" w:rsidP="00691EF1">
      <w:pPr>
        <w:numPr>
          <w:ilvl w:val="0"/>
          <w:numId w:val="82"/>
        </w:numPr>
        <w:overflowPunct/>
        <w:autoSpaceDE/>
        <w:autoSpaceDN/>
        <w:adjustRightInd/>
        <w:spacing w:after="120" w:line="276" w:lineRule="auto"/>
        <w:textAlignment w:val="auto"/>
        <w:rPr>
          <w:sz w:val="26"/>
          <w:szCs w:val="26"/>
        </w:rPr>
      </w:pPr>
      <w:r w:rsidRPr="00C572DB">
        <w:rPr>
          <w:sz w:val="26"/>
          <w:szCs w:val="26"/>
        </w:rPr>
        <w:t>Une attestation d’assurance de risques professionnels pour les entreprises naissantes et celles qui n’ont pas encore trois (3) années d’existence</w:t>
      </w:r>
      <w:r w:rsidR="00EB08CA" w:rsidRPr="00C572DB">
        <w:rPr>
          <w:sz w:val="26"/>
          <w:szCs w:val="26"/>
        </w:rPr>
        <w:t> ;</w:t>
      </w:r>
    </w:p>
    <w:p w:rsidR="00470EE8" w:rsidRPr="00C572DB" w:rsidRDefault="00AC2B98" w:rsidP="00691EF1">
      <w:pPr>
        <w:numPr>
          <w:ilvl w:val="0"/>
          <w:numId w:val="82"/>
        </w:numPr>
        <w:overflowPunct/>
        <w:autoSpaceDE/>
        <w:autoSpaceDN/>
        <w:adjustRightInd/>
        <w:spacing w:after="120" w:line="276" w:lineRule="auto"/>
        <w:textAlignment w:val="auto"/>
        <w:rPr>
          <w:sz w:val="26"/>
          <w:szCs w:val="26"/>
        </w:rPr>
      </w:pPr>
      <w:r w:rsidRPr="00C572DB">
        <w:rPr>
          <w:sz w:val="26"/>
          <w:szCs w:val="26"/>
        </w:rPr>
        <w:t>Autres</w:t>
      </w:r>
      <w:r w:rsidR="00943732">
        <w:rPr>
          <w:sz w:val="26"/>
          <w:szCs w:val="26"/>
        </w:rPr>
        <w:t xml:space="preserve"> </w:t>
      </w:r>
      <w:r w:rsidRPr="00C572DB">
        <w:rPr>
          <w:sz w:val="26"/>
          <w:szCs w:val="26"/>
        </w:rPr>
        <w:t>pièces [</w:t>
      </w:r>
      <w:r w:rsidRPr="00C572DB">
        <w:rPr>
          <w:i/>
          <w:sz w:val="26"/>
          <w:szCs w:val="26"/>
        </w:rPr>
        <w:t>à renseigner par la PRMP</w:t>
      </w:r>
      <w:r w:rsidRPr="00C572DB">
        <w:rPr>
          <w:sz w:val="26"/>
          <w:szCs w:val="26"/>
        </w:rPr>
        <w:t xml:space="preserve">] </w:t>
      </w:r>
    </w:p>
    <w:p w:rsidR="0015420D" w:rsidRPr="00C572DB" w:rsidRDefault="0015420D" w:rsidP="0015420D">
      <w:pPr>
        <w:rPr>
          <w:rFonts w:ascii="Cambria" w:hAnsi="Cambria" w:cs="Cambria"/>
          <w:b/>
          <w:i/>
        </w:rPr>
      </w:pPr>
      <w:r w:rsidRPr="00C572DB">
        <w:rPr>
          <w:rFonts w:ascii="Cambria" w:hAnsi="Cambria" w:cs="Cambria"/>
          <w:b/>
          <w:i/>
        </w:rPr>
        <w:t xml:space="preserve">NB : La non conformité </w:t>
      </w:r>
      <w:r>
        <w:rPr>
          <w:rFonts w:ascii="Cambria" w:hAnsi="Cambria" w:cs="Cambria"/>
          <w:b/>
          <w:i/>
        </w:rPr>
        <w:t xml:space="preserve">et/ou la </w:t>
      </w:r>
      <w:r w:rsidRPr="00C572DB">
        <w:rPr>
          <w:rFonts w:ascii="Cambria" w:hAnsi="Cambria" w:cs="Cambria"/>
          <w:b/>
          <w:i/>
        </w:rPr>
        <w:t>non-production dans un délai maximum de trois (3) jours ouvrables de ces pièces entraîne le rejet de l’offre.</w:t>
      </w:r>
    </w:p>
    <w:p w:rsidR="00470EE8" w:rsidRPr="0015420D" w:rsidRDefault="00794CB4">
      <w:pPr>
        <w:suppressAutoHyphens w:val="0"/>
        <w:overflowPunct/>
        <w:autoSpaceDE/>
        <w:autoSpaceDN/>
        <w:adjustRightInd/>
        <w:spacing w:before="120"/>
        <w:ind w:left="720"/>
        <w:jc w:val="center"/>
        <w:textAlignment w:val="auto"/>
        <w:rPr>
          <w:b/>
          <w:sz w:val="26"/>
          <w:szCs w:val="26"/>
        </w:rPr>
      </w:pPr>
      <w:r w:rsidRPr="0015420D">
        <w:rPr>
          <w:b/>
          <w:sz w:val="26"/>
          <w:szCs w:val="26"/>
        </w:rPr>
        <w:t>ANNEXE A-4 : PIECES NECESSAIRES POUR LA SIGNATURE DU MARCHE</w:t>
      </w:r>
    </w:p>
    <w:p w:rsidR="00AC2B98" w:rsidRPr="00C572DB" w:rsidRDefault="00AC2B98" w:rsidP="0015420D">
      <w:pPr>
        <w:jc w:val="center"/>
        <w:rPr>
          <w:b/>
        </w:rPr>
      </w:pPr>
      <w:r w:rsidRPr="00C572DB">
        <w:rPr>
          <w:b/>
        </w:rPr>
        <w:t>(Ces pièces doivent être valides à la date de signature du marché par la PRMP)</w:t>
      </w:r>
    </w:p>
    <w:p w:rsidR="001562D4" w:rsidRPr="00C572DB" w:rsidRDefault="001562D4" w:rsidP="00AC2B98">
      <w:pPr>
        <w:rPr>
          <w:sz w:val="28"/>
          <w:u w:val="single"/>
        </w:rPr>
      </w:pPr>
    </w:p>
    <w:p w:rsidR="00470EE8" w:rsidRPr="00C572DB" w:rsidRDefault="00B87B3B" w:rsidP="00691EF1">
      <w:pPr>
        <w:numPr>
          <w:ilvl w:val="0"/>
          <w:numId w:val="83"/>
        </w:numPr>
        <w:overflowPunct/>
        <w:autoSpaceDE/>
        <w:autoSpaceDN/>
        <w:adjustRightInd/>
        <w:spacing w:after="120" w:line="276" w:lineRule="auto"/>
        <w:textAlignment w:val="auto"/>
        <w:rPr>
          <w:sz w:val="26"/>
          <w:szCs w:val="26"/>
        </w:rPr>
      </w:pPr>
      <w:r w:rsidRPr="00C572DB">
        <w:rPr>
          <w:sz w:val="26"/>
          <w:szCs w:val="26"/>
        </w:rPr>
        <w:t>L'original</w:t>
      </w:r>
      <w:r w:rsidR="000C7DED">
        <w:rPr>
          <w:sz w:val="26"/>
          <w:szCs w:val="26"/>
        </w:rPr>
        <w:t xml:space="preserve"> </w:t>
      </w:r>
      <w:r w:rsidRPr="00C572DB">
        <w:rPr>
          <w:sz w:val="26"/>
          <w:szCs w:val="26"/>
        </w:rPr>
        <w:t>ou la photocopie</w:t>
      </w:r>
      <w:r w:rsidR="000C7DED">
        <w:rPr>
          <w:sz w:val="26"/>
          <w:szCs w:val="26"/>
        </w:rPr>
        <w:t xml:space="preserve"> </w:t>
      </w:r>
      <w:r w:rsidRPr="00C572DB">
        <w:rPr>
          <w:sz w:val="26"/>
          <w:szCs w:val="26"/>
        </w:rPr>
        <w:t>légalisée de l'attestation de non faillite</w:t>
      </w:r>
      <w:r w:rsidR="000C7DED">
        <w:rPr>
          <w:sz w:val="26"/>
          <w:szCs w:val="26"/>
        </w:rPr>
        <w:t xml:space="preserve"> </w:t>
      </w:r>
      <w:r w:rsidRPr="00C572DB">
        <w:rPr>
          <w:sz w:val="26"/>
          <w:szCs w:val="26"/>
        </w:rPr>
        <w:t>délivrée par un tribunal de première</w:t>
      </w:r>
      <w:r w:rsidR="000C7DED">
        <w:rPr>
          <w:sz w:val="26"/>
          <w:szCs w:val="26"/>
        </w:rPr>
        <w:t xml:space="preserve"> </w:t>
      </w:r>
      <w:r w:rsidRPr="00C572DB">
        <w:rPr>
          <w:sz w:val="26"/>
          <w:szCs w:val="26"/>
        </w:rPr>
        <w:t>instance</w:t>
      </w:r>
      <w:r w:rsidR="000C7DED">
        <w:rPr>
          <w:sz w:val="26"/>
          <w:szCs w:val="26"/>
        </w:rPr>
        <w:t xml:space="preserve"> </w:t>
      </w:r>
      <w:r w:rsidRPr="00C572DB">
        <w:rPr>
          <w:sz w:val="26"/>
          <w:szCs w:val="26"/>
        </w:rPr>
        <w:t>ou</w:t>
      </w:r>
      <w:r w:rsidR="000C7DED">
        <w:rPr>
          <w:sz w:val="26"/>
          <w:szCs w:val="26"/>
        </w:rPr>
        <w:t xml:space="preserve"> </w:t>
      </w:r>
      <w:r w:rsidRPr="00C572DB">
        <w:rPr>
          <w:sz w:val="26"/>
          <w:szCs w:val="26"/>
        </w:rPr>
        <w:t>suivant la législation du pays de l’attributaire ;</w:t>
      </w:r>
    </w:p>
    <w:p w:rsidR="00470EE8" w:rsidRPr="00C572DB" w:rsidRDefault="00B87B3B" w:rsidP="00691EF1">
      <w:pPr>
        <w:numPr>
          <w:ilvl w:val="0"/>
          <w:numId w:val="83"/>
        </w:numPr>
        <w:overflowPunct/>
        <w:autoSpaceDE/>
        <w:autoSpaceDN/>
        <w:adjustRightInd/>
        <w:spacing w:after="120" w:line="276" w:lineRule="auto"/>
        <w:textAlignment w:val="auto"/>
        <w:rPr>
          <w:sz w:val="26"/>
          <w:szCs w:val="26"/>
        </w:rPr>
      </w:pPr>
      <w:r w:rsidRPr="00C572DB">
        <w:rPr>
          <w:sz w:val="26"/>
          <w:szCs w:val="26"/>
        </w:rPr>
        <w:t>Une attestation des IMPOTS en original, en cours de validité à la date de signature du marché ; les attributaires étrangers devront fournir une attestation</w:t>
      </w:r>
      <w:r w:rsidR="000C7DED">
        <w:rPr>
          <w:sz w:val="26"/>
          <w:szCs w:val="26"/>
        </w:rPr>
        <w:t xml:space="preserve"> </w:t>
      </w:r>
      <w:r w:rsidRPr="00C572DB">
        <w:rPr>
          <w:sz w:val="26"/>
          <w:szCs w:val="26"/>
        </w:rPr>
        <w:t>fiscale</w:t>
      </w:r>
      <w:r w:rsidR="000C7DED">
        <w:rPr>
          <w:sz w:val="26"/>
          <w:szCs w:val="26"/>
        </w:rPr>
        <w:t xml:space="preserve"> </w:t>
      </w:r>
      <w:r w:rsidRPr="00C572DB">
        <w:rPr>
          <w:sz w:val="26"/>
          <w:szCs w:val="26"/>
        </w:rPr>
        <w:t>ou son équivalent</w:t>
      </w:r>
      <w:r w:rsidR="000C7DED">
        <w:rPr>
          <w:sz w:val="26"/>
          <w:szCs w:val="26"/>
        </w:rPr>
        <w:t xml:space="preserve"> </w:t>
      </w:r>
      <w:r w:rsidRPr="00C572DB">
        <w:rPr>
          <w:sz w:val="26"/>
          <w:szCs w:val="26"/>
        </w:rPr>
        <w:t>du</w:t>
      </w:r>
      <w:r w:rsidR="000C7DED">
        <w:rPr>
          <w:sz w:val="26"/>
          <w:szCs w:val="26"/>
        </w:rPr>
        <w:t xml:space="preserve"> </w:t>
      </w:r>
      <w:r w:rsidRPr="00C572DB">
        <w:rPr>
          <w:sz w:val="26"/>
          <w:szCs w:val="26"/>
        </w:rPr>
        <w:t>pays</w:t>
      </w:r>
      <w:r w:rsidR="000C7DED">
        <w:rPr>
          <w:sz w:val="26"/>
          <w:szCs w:val="26"/>
        </w:rPr>
        <w:t xml:space="preserve"> </w:t>
      </w:r>
      <w:r w:rsidRPr="00C572DB">
        <w:rPr>
          <w:sz w:val="26"/>
          <w:szCs w:val="26"/>
        </w:rPr>
        <w:t>où</w:t>
      </w:r>
      <w:r w:rsidR="000C7DED">
        <w:rPr>
          <w:sz w:val="26"/>
          <w:szCs w:val="26"/>
        </w:rPr>
        <w:t xml:space="preserve"> </w:t>
      </w:r>
      <w:r w:rsidRPr="00C572DB">
        <w:rPr>
          <w:sz w:val="26"/>
          <w:szCs w:val="26"/>
        </w:rPr>
        <w:t>ils</w:t>
      </w:r>
      <w:r w:rsidR="000C7DED">
        <w:rPr>
          <w:sz w:val="26"/>
          <w:szCs w:val="26"/>
        </w:rPr>
        <w:t xml:space="preserve"> </w:t>
      </w:r>
      <w:r w:rsidRPr="00C572DB">
        <w:rPr>
          <w:sz w:val="26"/>
          <w:szCs w:val="26"/>
        </w:rPr>
        <w:t>sont</w:t>
      </w:r>
      <w:r w:rsidR="000C7DED">
        <w:rPr>
          <w:sz w:val="26"/>
          <w:szCs w:val="26"/>
        </w:rPr>
        <w:t xml:space="preserve"> </w:t>
      </w:r>
      <w:r w:rsidRPr="00C572DB">
        <w:rPr>
          <w:sz w:val="26"/>
          <w:szCs w:val="26"/>
        </w:rPr>
        <w:t>immatriculés</w:t>
      </w:r>
      <w:r w:rsidR="000C7DED">
        <w:rPr>
          <w:sz w:val="26"/>
          <w:szCs w:val="26"/>
        </w:rPr>
        <w:t xml:space="preserve"> </w:t>
      </w:r>
      <w:r w:rsidRPr="00C572DB">
        <w:rPr>
          <w:sz w:val="26"/>
          <w:szCs w:val="26"/>
        </w:rPr>
        <w:t>en</w:t>
      </w:r>
      <w:r w:rsidR="000C7DED">
        <w:rPr>
          <w:sz w:val="26"/>
          <w:szCs w:val="26"/>
        </w:rPr>
        <w:t xml:space="preserve"> </w:t>
      </w:r>
      <w:r w:rsidRPr="00C572DB">
        <w:rPr>
          <w:sz w:val="26"/>
          <w:szCs w:val="26"/>
        </w:rPr>
        <w:t>conformité</w:t>
      </w:r>
      <w:r w:rsidR="000C7DED">
        <w:rPr>
          <w:sz w:val="26"/>
          <w:szCs w:val="26"/>
        </w:rPr>
        <w:t xml:space="preserve"> </w:t>
      </w:r>
      <w:r w:rsidRPr="00C572DB">
        <w:rPr>
          <w:sz w:val="26"/>
          <w:szCs w:val="26"/>
        </w:rPr>
        <w:t>avec la législation dudit pays ;</w:t>
      </w:r>
    </w:p>
    <w:p w:rsidR="00470EE8" w:rsidRPr="00C572DB" w:rsidRDefault="00AC2B98" w:rsidP="00691EF1">
      <w:pPr>
        <w:numPr>
          <w:ilvl w:val="0"/>
          <w:numId w:val="83"/>
        </w:numPr>
        <w:overflowPunct/>
        <w:autoSpaceDE/>
        <w:autoSpaceDN/>
        <w:adjustRightInd/>
        <w:spacing w:after="120" w:line="276" w:lineRule="auto"/>
        <w:textAlignment w:val="auto"/>
        <w:rPr>
          <w:sz w:val="26"/>
          <w:szCs w:val="26"/>
        </w:rPr>
      </w:pPr>
      <w:r w:rsidRPr="00C572DB">
        <w:rPr>
          <w:sz w:val="26"/>
          <w:szCs w:val="26"/>
        </w:rPr>
        <w:t>Une attestation de l’Identifiant Fiscal Unique (IFU) ; les attributaires étrangers devront fournir une attestation de l’IFU ou</w:t>
      </w:r>
      <w:r w:rsidR="00794CB4" w:rsidRPr="00C572DB">
        <w:rPr>
          <w:sz w:val="26"/>
          <w:szCs w:val="26"/>
        </w:rPr>
        <w:t xml:space="preserve"> son </w:t>
      </w:r>
      <w:r w:rsidR="00B87B3B" w:rsidRPr="00C572DB">
        <w:rPr>
          <w:sz w:val="26"/>
          <w:szCs w:val="26"/>
        </w:rPr>
        <w:t>équivalent</w:t>
      </w:r>
      <w:r w:rsidR="009903A1">
        <w:rPr>
          <w:sz w:val="26"/>
          <w:szCs w:val="26"/>
        </w:rPr>
        <w:t xml:space="preserve"> </w:t>
      </w:r>
      <w:r w:rsidR="00B87B3B" w:rsidRPr="00C572DB">
        <w:rPr>
          <w:sz w:val="26"/>
          <w:szCs w:val="26"/>
        </w:rPr>
        <w:t>du</w:t>
      </w:r>
      <w:r w:rsidR="009903A1">
        <w:rPr>
          <w:sz w:val="26"/>
          <w:szCs w:val="26"/>
        </w:rPr>
        <w:t xml:space="preserve"> </w:t>
      </w:r>
      <w:r w:rsidR="00B87B3B" w:rsidRPr="00C572DB">
        <w:rPr>
          <w:sz w:val="26"/>
          <w:szCs w:val="26"/>
        </w:rPr>
        <w:t>pays</w:t>
      </w:r>
      <w:r w:rsidR="009903A1">
        <w:rPr>
          <w:sz w:val="26"/>
          <w:szCs w:val="26"/>
        </w:rPr>
        <w:t xml:space="preserve"> </w:t>
      </w:r>
      <w:r w:rsidR="00B87B3B" w:rsidRPr="00C572DB">
        <w:rPr>
          <w:sz w:val="26"/>
          <w:szCs w:val="26"/>
        </w:rPr>
        <w:t>où</w:t>
      </w:r>
      <w:r w:rsidR="009903A1">
        <w:rPr>
          <w:sz w:val="26"/>
          <w:szCs w:val="26"/>
        </w:rPr>
        <w:t xml:space="preserve"> </w:t>
      </w:r>
      <w:r w:rsidR="00B87B3B" w:rsidRPr="00C572DB">
        <w:rPr>
          <w:sz w:val="26"/>
          <w:szCs w:val="26"/>
        </w:rPr>
        <w:t>ils</w:t>
      </w:r>
      <w:r w:rsidR="009903A1">
        <w:rPr>
          <w:sz w:val="26"/>
          <w:szCs w:val="26"/>
        </w:rPr>
        <w:t xml:space="preserve"> </w:t>
      </w:r>
      <w:r w:rsidR="00B87B3B" w:rsidRPr="00C572DB">
        <w:rPr>
          <w:sz w:val="26"/>
          <w:szCs w:val="26"/>
        </w:rPr>
        <w:t>sont</w:t>
      </w:r>
      <w:r w:rsidR="009903A1">
        <w:rPr>
          <w:sz w:val="26"/>
          <w:szCs w:val="26"/>
        </w:rPr>
        <w:t xml:space="preserve"> </w:t>
      </w:r>
      <w:r w:rsidR="00B87B3B" w:rsidRPr="00C572DB">
        <w:rPr>
          <w:sz w:val="26"/>
          <w:szCs w:val="26"/>
        </w:rPr>
        <w:t>immatriculés</w:t>
      </w:r>
      <w:r w:rsidR="009903A1">
        <w:rPr>
          <w:sz w:val="26"/>
          <w:szCs w:val="26"/>
        </w:rPr>
        <w:t xml:space="preserve"> </w:t>
      </w:r>
      <w:r w:rsidR="00B87B3B" w:rsidRPr="00C572DB">
        <w:rPr>
          <w:sz w:val="26"/>
          <w:szCs w:val="26"/>
        </w:rPr>
        <w:t>en</w:t>
      </w:r>
      <w:r w:rsidR="009903A1">
        <w:rPr>
          <w:sz w:val="26"/>
          <w:szCs w:val="26"/>
        </w:rPr>
        <w:t xml:space="preserve"> </w:t>
      </w:r>
      <w:r w:rsidR="00B87B3B" w:rsidRPr="00C572DB">
        <w:rPr>
          <w:sz w:val="26"/>
          <w:szCs w:val="26"/>
        </w:rPr>
        <w:t>conformité</w:t>
      </w:r>
      <w:r w:rsidR="009903A1">
        <w:rPr>
          <w:sz w:val="26"/>
          <w:szCs w:val="26"/>
        </w:rPr>
        <w:t xml:space="preserve"> </w:t>
      </w:r>
      <w:r w:rsidR="00B87B3B" w:rsidRPr="00C572DB">
        <w:rPr>
          <w:sz w:val="26"/>
          <w:szCs w:val="26"/>
        </w:rPr>
        <w:t>avec</w:t>
      </w:r>
      <w:r w:rsidRPr="00C572DB">
        <w:rPr>
          <w:sz w:val="26"/>
          <w:szCs w:val="26"/>
        </w:rPr>
        <w:t xml:space="preserve"> la législation dudit pays ;</w:t>
      </w:r>
    </w:p>
    <w:p w:rsidR="00470EE8" w:rsidRPr="00C572DB" w:rsidRDefault="00AC2B98" w:rsidP="00691EF1">
      <w:pPr>
        <w:numPr>
          <w:ilvl w:val="0"/>
          <w:numId w:val="83"/>
        </w:numPr>
        <w:overflowPunct/>
        <w:autoSpaceDE/>
        <w:autoSpaceDN/>
        <w:adjustRightInd/>
        <w:spacing w:after="120" w:line="276" w:lineRule="auto"/>
        <w:textAlignment w:val="auto"/>
        <w:rPr>
          <w:sz w:val="26"/>
          <w:szCs w:val="26"/>
        </w:rPr>
      </w:pPr>
      <w:r w:rsidRPr="00C572DB">
        <w:rPr>
          <w:sz w:val="26"/>
          <w:szCs w:val="26"/>
        </w:rPr>
        <w:t>Une</w:t>
      </w:r>
      <w:r w:rsidR="009903A1">
        <w:rPr>
          <w:sz w:val="26"/>
          <w:szCs w:val="26"/>
        </w:rPr>
        <w:t xml:space="preserve"> </w:t>
      </w:r>
      <w:r w:rsidRPr="00C572DB">
        <w:rPr>
          <w:sz w:val="26"/>
          <w:szCs w:val="26"/>
        </w:rPr>
        <w:t>attestation</w:t>
      </w:r>
      <w:r w:rsidR="009903A1">
        <w:rPr>
          <w:sz w:val="26"/>
          <w:szCs w:val="26"/>
        </w:rPr>
        <w:t xml:space="preserve"> </w:t>
      </w:r>
      <w:r w:rsidRPr="00C572DB">
        <w:rPr>
          <w:sz w:val="26"/>
          <w:szCs w:val="26"/>
        </w:rPr>
        <w:t>de</w:t>
      </w:r>
      <w:r w:rsidR="009903A1">
        <w:rPr>
          <w:sz w:val="26"/>
          <w:szCs w:val="26"/>
        </w:rPr>
        <w:t xml:space="preserve"> </w:t>
      </w:r>
      <w:r w:rsidRPr="00C572DB">
        <w:rPr>
          <w:sz w:val="26"/>
          <w:szCs w:val="26"/>
        </w:rPr>
        <w:t>la</w:t>
      </w:r>
      <w:r w:rsidR="009903A1">
        <w:rPr>
          <w:sz w:val="26"/>
          <w:szCs w:val="26"/>
        </w:rPr>
        <w:t xml:space="preserve"> </w:t>
      </w:r>
      <w:r w:rsidRPr="00C572DB">
        <w:rPr>
          <w:sz w:val="26"/>
          <w:szCs w:val="26"/>
        </w:rPr>
        <w:t>Caisse</w:t>
      </w:r>
      <w:r w:rsidR="009903A1">
        <w:rPr>
          <w:sz w:val="26"/>
          <w:szCs w:val="26"/>
        </w:rPr>
        <w:t xml:space="preserve"> </w:t>
      </w:r>
      <w:r w:rsidRPr="00C572DB">
        <w:rPr>
          <w:sz w:val="26"/>
          <w:szCs w:val="26"/>
        </w:rPr>
        <w:t>Nationale</w:t>
      </w:r>
      <w:r w:rsidR="009903A1">
        <w:rPr>
          <w:sz w:val="26"/>
          <w:szCs w:val="26"/>
        </w:rPr>
        <w:t xml:space="preserve"> </w:t>
      </w:r>
      <w:r w:rsidRPr="00C572DB">
        <w:rPr>
          <w:sz w:val="26"/>
          <w:szCs w:val="26"/>
        </w:rPr>
        <w:t>de</w:t>
      </w:r>
      <w:r w:rsidR="009903A1">
        <w:rPr>
          <w:sz w:val="26"/>
          <w:szCs w:val="26"/>
        </w:rPr>
        <w:t xml:space="preserve"> </w:t>
      </w:r>
      <w:r w:rsidRPr="00C572DB">
        <w:rPr>
          <w:sz w:val="26"/>
          <w:szCs w:val="26"/>
        </w:rPr>
        <w:t>Sécurité</w:t>
      </w:r>
      <w:r w:rsidR="009903A1">
        <w:rPr>
          <w:sz w:val="26"/>
          <w:szCs w:val="26"/>
        </w:rPr>
        <w:t xml:space="preserve"> </w:t>
      </w:r>
      <w:r w:rsidRPr="00C572DB">
        <w:rPr>
          <w:sz w:val="26"/>
          <w:szCs w:val="26"/>
        </w:rPr>
        <w:t>Sociale</w:t>
      </w:r>
      <w:r w:rsidR="009903A1">
        <w:rPr>
          <w:sz w:val="26"/>
          <w:szCs w:val="26"/>
        </w:rPr>
        <w:t xml:space="preserve"> </w:t>
      </w:r>
      <w:r w:rsidRPr="00C572DB">
        <w:rPr>
          <w:sz w:val="26"/>
          <w:szCs w:val="26"/>
        </w:rPr>
        <w:t>(CNSS)</w:t>
      </w:r>
      <w:r w:rsidR="00A625F6">
        <w:rPr>
          <w:sz w:val="26"/>
          <w:szCs w:val="26"/>
        </w:rPr>
        <w:t xml:space="preserve"> </w:t>
      </w:r>
      <w:r w:rsidRPr="00C572DB">
        <w:rPr>
          <w:sz w:val="26"/>
          <w:szCs w:val="26"/>
        </w:rPr>
        <w:t>en</w:t>
      </w:r>
      <w:r w:rsidR="00A625F6">
        <w:rPr>
          <w:sz w:val="26"/>
          <w:szCs w:val="26"/>
        </w:rPr>
        <w:t xml:space="preserve"> </w:t>
      </w:r>
      <w:r w:rsidRPr="00C572DB">
        <w:rPr>
          <w:sz w:val="26"/>
          <w:szCs w:val="26"/>
        </w:rPr>
        <w:t>original,</w:t>
      </w:r>
      <w:r w:rsidR="00A625F6">
        <w:rPr>
          <w:sz w:val="26"/>
          <w:szCs w:val="26"/>
        </w:rPr>
        <w:t xml:space="preserve"> </w:t>
      </w:r>
      <w:r w:rsidRPr="00C572DB">
        <w:rPr>
          <w:sz w:val="26"/>
          <w:szCs w:val="26"/>
        </w:rPr>
        <w:t>en</w:t>
      </w:r>
      <w:r w:rsidR="00A625F6">
        <w:rPr>
          <w:sz w:val="26"/>
          <w:szCs w:val="26"/>
        </w:rPr>
        <w:t xml:space="preserve"> </w:t>
      </w:r>
      <w:r w:rsidRPr="00C572DB">
        <w:rPr>
          <w:sz w:val="26"/>
          <w:szCs w:val="26"/>
        </w:rPr>
        <w:t>cours de validité à la date de signature du marché ;</w:t>
      </w:r>
      <w:r w:rsidR="00A625F6">
        <w:rPr>
          <w:sz w:val="26"/>
          <w:szCs w:val="26"/>
        </w:rPr>
        <w:t xml:space="preserve"> </w:t>
      </w:r>
      <w:r w:rsidRPr="00C572DB">
        <w:rPr>
          <w:sz w:val="26"/>
          <w:szCs w:val="26"/>
        </w:rPr>
        <w:t>les attributaires étrangers devront fournir une attestation de sécurité sociale ou équivalent du pays où</w:t>
      </w:r>
      <w:r w:rsidR="00A625F6">
        <w:rPr>
          <w:sz w:val="26"/>
          <w:szCs w:val="26"/>
        </w:rPr>
        <w:t xml:space="preserve"> </w:t>
      </w:r>
      <w:r w:rsidRPr="00C572DB">
        <w:rPr>
          <w:sz w:val="26"/>
          <w:szCs w:val="26"/>
        </w:rPr>
        <w:t>ils</w:t>
      </w:r>
      <w:r w:rsidR="00A625F6">
        <w:rPr>
          <w:sz w:val="26"/>
          <w:szCs w:val="26"/>
        </w:rPr>
        <w:t xml:space="preserve"> </w:t>
      </w:r>
      <w:r w:rsidRPr="00C572DB">
        <w:rPr>
          <w:sz w:val="26"/>
          <w:szCs w:val="26"/>
        </w:rPr>
        <w:t>sont</w:t>
      </w:r>
      <w:r w:rsidR="00A625F6">
        <w:rPr>
          <w:sz w:val="26"/>
          <w:szCs w:val="26"/>
        </w:rPr>
        <w:t xml:space="preserve"> </w:t>
      </w:r>
      <w:r w:rsidRPr="00C572DB">
        <w:rPr>
          <w:sz w:val="26"/>
          <w:szCs w:val="26"/>
        </w:rPr>
        <w:t>immatriculés en</w:t>
      </w:r>
      <w:r w:rsidR="00A625F6">
        <w:rPr>
          <w:sz w:val="26"/>
          <w:szCs w:val="26"/>
        </w:rPr>
        <w:t xml:space="preserve"> </w:t>
      </w:r>
      <w:r w:rsidRPr="00C572DB">
        <w:rPr>
          <w:sz w:val="26"/>
          <w:szCs w:val="26"/>
        </w:rPr>
        <w:t>conformité</w:t>
      </w:r>
      <w:r w:rsidR="00A625F6">
        <w:rPr>
          <w:sz w:val="26"/>
          <w:szCs w:val="26"/>
        </w:rPr>
        <w:t xml:space="preserve"> </w:t>
      </w:r>
      <w:r w:rsidRPr="00C572DB">
        <w:rPr>
          <w:sz w:val="26"/>
          <w:szCs w:val="26"/>
        </w:rPr>
        <w:t>avec</w:t>
      </w:r>
      <w:r w:rsidR="00A625F6">
        <w:rPr>
          <w:sz w:val="26"/>
          <w:szCs w:val="26"/>
        </w:rPr>
        <w:t xml:space="preserve"> </w:t>
      </w:r>
      <w:r w:rsidRPr="00C572DB">
        <w:rPr>
          <w:sz w:val="26"/>
          <w:szCs w:val="26"/>
        </w:rPr>
        <w:t>la</w:t>
      </w:r>
      <w:r w:rsidR="00A625F6">
        <w:rPr>
          <w:sz w:val="26"/>
          <w:szCs w:val="26"/>
        </w:rPr>
        <w:t xml:space="preserve"> </w:t>
      </w:r>
      <w:r w:rsidRPr="00C572DB">
        <w:rPr>
          <w:sz w:val="26"/>
          <w:szCs w:val="26"/>
        </w:rPr>
        <w:t>législation</w:t>
      </w:r>
      <w:r w:rsidR="00A625F6">
        <w:rPr>
          <w:sz w:val="26"/>
          <w:szCs w:val="26"/>
        </w:rPr>
        <w:t xml:space="preserve"> </w:t>
      </w:r>
      <w:r w:rsidRPr="00C572DB">
        <w:rPr>
          <w:sz w:val="26"/>
          <w:szCs w:val="26"/>
        </w:rPr>
        <w:t>dudit</w:t>
      </w:r>
      <w:r w:rsidR="00A625F6">
        <w:rPr>
          <w:sz w:val="26"/>
          <w:szCs w:val="26"/>
        </w:rPr>
        <w:t xml:space="preserve"> </w:t>
      </w:r>
      <w:r w:rsidRPr="00C572DB">
        <w:rPr>
          <w:sz w:val="26"/>
          <w:szCs w:val="26"/>
        </w:rPr>
        <w:t>pays</w:t>
      </w:r>
      <w:r w:rsidR="00A625F6">
        <w:rPr>
          <w:sz w:val="26"/>
          <w:szCs w:val="26"/>
        </w:rPr>
        <w:t xml:space="preserve"> </w:t>
      </w:r>
      <w:r w:rsidRPr="00C572DB">
        <w:rPr>
          <w:sz w:val="26"/>
          <w:szCs w:val="26"/>
        </w:rPr>
        <w:t>;</w:t>
      </w:r>
    </w:p>
    <w:p w:rsidR="00470EE8" w:rsidRPr="00C572DB" w:rsidRDefault="00AC2B98" w:rsidP="00691EF1">
      <w:pPr>
        <w:numPr>
          <w:ilvl w:val="0"/>
          <w:numId w:val="83"/>
        </w:numPr>
        <w:overflowPunct/>
        <w:autoSpaceDE/>
        <w:autoSpaceDN/>
        <w:adjustRightInd/>
        <w:spacing w:after="120" w:line="276" w:lineRule="auto"/>
        <w:textAlignment w:val="auto"/>
        <w:rPr>
          <w:sz w:val="26"/>
          <w:szCs w:val="26"/>
        </w:rPr>
      </w:pPr>
      <w:r w:rsidRPr="00C572DB">
        <w:rPr>
          <w:sz w:val="26"/>
          <w:szCs w:val="26"/>
        </w:rPr>
        <w:t>L’original</w:t>
      </w:r>
      <w:r w:rsidR="009903A1">
        <w:rPr>
          <w:sz w:val="26"/>
          <w:szCs w:val="26"/>
        </w:rPr>
        <w:t xml:space="preserve"> </w:t>
      </w:r>
      <w:r w:rsidRPr="00C572DB">
        <w:rPr>
          <w:sz w:val="26"/>
          <w:szCs w:val="26"/>
        </w:rPr>
        <w:t>ou</w:t>
      </w:r>
      <w:r w:rsidR="009903A1">
        <w:rPr>
          <w:sz w:val="26"/>
          <w:szCs w:val="26"/>
        </w:rPr>
        <w:t xml:space="preserve"> </w:t>
      </w:r>
      <w:r w:rsidRPr="00C572DB">
        <w:rPr>
          <w:sz w:val="26"/>
          <w:szCs w:val="26"/>
        </w:rPr>
        <w:t>la</w:t>
      </w:r>
      <w:r w:rsidR="009903A1">
        <w:rPr>
          <w:sz w:val="26"/>
          <w:szCs w:val="26"/>
        </w:rPr>
        <w:t xml:space="preserve"> </w:t>
      </w:r>
      <w:r w:rsidRPr="00C572DB">
        <w:rPr>
          <w:sz w:val="26"/>
          <w:szCs w:val="26"/>
        </w:rPr>
        <w:t>photocopie</w:t>
      </w:r>
      <w:r w:rsidR="009903A1">
        <w:rPr>
          <w:sz w:val="26"/>
          <w:szCs w:val="26"/>
        </w:rPr>
        <w:t xml:space="preserve"> </w:t>
      </w:r>
      <w:r w:rsidRPr="00C572DB">
        <w:rPr>
          <w:sz w:val="26"/>
          <w:szCs w:val="26"/>
        </w:rPr>
        <w:t>du</w:t>
      </w:r>
      <w:r w:rsidR="009903A1">
        <w:rPr>
          <w:sz w:val="26"/>
          <w:szCs w:val="26"/>
        </w:rPr>
        <w:t xml:space="preserve"> </w:t>
      </w:r>
      <w:r w:rsidRPr="00C572DB">
        <w:rPr>
          <w:sz w:val="26"/>
          <w:szCs w:val="26"/>
        </w:rPr>
        <w:t>Relevé</w:t>
      </w:r>
      <w:r w:rsidR="009903A1">
        <w:rPr>
          <w:sz w:val="26"/>
          <w:szCs w:val="26"/>
        </w:rPr>
        <w:t xml:space="preserve"> </w:t>
      </w:r>
      <w:r w:rsidRPr="00C572DB">
        <w:rPr>
          <w:sz w:val="26"/>
          <w:szCs w:val="26"/>
        </w:rPr>
        <w:t>d’Identité</w:t>
      </w:r>
      <w:r w:rsidR="009903A1">
        <w:rPr>
          <w:sz w:val="26"/>
          <w:szCs w:val="26"/>
        </w:rPr>
        <w:t xml:space="preserve"> </w:t>
      </w:r>
      <w:r w:rsidRPr="00C572DB">
        <w:rPr>
          <w:sz w:val="26"/>
          <w:szCs w:val="26"/>
        </w:rPr>
        <w:t>Bancaire </w:t>
      </w:r>
      <w:r w:rsidR="00794CB4" w:rsidRPr="00C572DB">
        <w:rPr>
          <w:sz w:val="26"/>
          <w:szCs w:val="26"/>
        </w:rPr>
        <w:t>;</w:t>
      </w:r>
    </w:p>
    <w:p w:rsidR="00470EE8" w:rsidRPr="00C572DB" w:rsidRDefault="00794CB4" w:rsidP="00691EF1">
      <w:pPr>
        <w:numPr>
          <w:ilvl w:val="0"/>
          <w:numId w:val="83"/>
        </w:numPr>
        <w:overflowPunct/>
        <w:autoSpaceDE/>
        <w:autoSpaceDN/>
        <w:adjustRightInd/>
        <w:spacing w:after="120" w:line="276" w:lineRule="auto"/>
        <w:textAlignment w:val="auto"/>
        <w:rPr>
          <w:sz w:val="26"/>
          <w:szCs w:val="26"/>
        </w:rPr>
      </w:pPr>
      <w:r w:rsidRPr="00C572DB">
        <w:rPr>
          <w:sz w:val="26"/>
          <w:szCs w:val="26"/>
        </w:rPr>
        <w:t>Une copie de l’attestation de non exclusion de la commande publique délivrée par l’ARMP ;</w:t>
      </w:r>
    </w:p>
    <w:p w:rsidR="00470EE8" w:rsidRPr="00C572DB" w:rsidRDefault="00AC2B98" w:rsidP="00691EF1">
      <w:pPr>
        <w:numPr>
          <w:ilvl w:val="0"/>
          <w:numId w:val="83"/>
        </w:numPr>
        <w:overflowPunct/>
        <w:autoSpaceDE/>
        <w:autoSpaceDN/>
        <w:adjustRightInd/>
        <w:spacing w:after="120" w:line="276" w:lineRule="auto"/>
        <w:textAlignment w:val="auto"/>
        <w:rPr>
          <w:sz w:val="26"/>
          <w:szCs w:val="26"/>
        </w:rPr>
      </w:pPr>
      <w:r w:rsidRPr="00C572DB">
        <w:rPr>
          <w:sz w:val="26"/>
          <w:szCs w:val="26"/>
        </w:rPr>
        <w:t xml:space="preserve">Une attestation d’une banque ou d’un organisme financier agréé en République du Bénin </w:t>
      </w:r>
      <w:r w:rsidR="00794CB4" w:rsidRPr="00C572DB">
        <w:rPr>
          <w:sz w:val="26"/>
          <w:szCs w:val="26"/>
        </w:rPr>
        <w:t>confirmant</w:t>
      </w:r>
      <w:r w:rsidRPr="00C572DB">
        <w:rPr>
          <w:sz w:val="26"/>
          <w:szCs w:val="26"/>
        </w:rPr>
        <w:t xml:space="preserve"> que le soumissionnaire pourrait bénéficier de crédits bancaires, les soumissionnaires étrangers à l’espace UEMOA devront fournir une attestation financière d’une banque qui doit disposer d’un correspondant au Bénin (exigible pour toutes les entreprises), conformément au modèle spécifié dans la secti</w:t>
      </w:r>
      <w:r w:rsidR="001562D4" w:rsidRPr="00C572DB">
        <w:rPr>
          <w:sz w:val="26"/>
          <w:szCs w:val="26"/>
        </w:rPr>
        <w:t>on V</w:t>
      </w:r>
      <w:r w:rsidRPr="00C572DB">
        <w:rPr>
          <w:sz w:val="26"/>
          <w:szCs w:val="26"/>
        </w:rPr>
        <w:t>II : Formulaire de marché</w:t>
      </w:r>
    </w:p>
    <w:p w:rsidR="00470EE8" w:rsidRPr="00C572DB" w:rsidRDefault="00AC2B98" w:rsidP="00691EF1">
      <w:pPr>
        <w:numPr>
          <w:ilvl w:val="0"/>
          <w:numId w:val="83"/>
        </w:numPr>
        <w:overflowPunct/>
        <w:autoSpaceDE/>
        <w:autoSpaceDN/>
        <w:adjustRightInd/>
        <w:spacing w:after="120" w:line="276" w:lineRule="auto"/>
        <w:textAlignment w:val="auto"/>
        <w:rPr>
          <w:sz w:val="26"/>
          <w:szCs w:val="26"/>
        </w:rPr>
      </w:pPr>
      <w:r w:rsidRPr="00C572DB">
        <w:rPr>
          <w:sz w:val="26"/>
          <w:szCs w:val="26"/>
        </w:rPr>
        <w:t xml:space="preserve"> Autres pièces [</w:t>
      </w:r>
      <w:r w:rsidRPr="00C572DB">
        <w:rPr>
          <w:i/>
          <w:sz w:val="26"/>
          <w:szCs w:val="26"/>
        </w:rPr>
        <w:t>à renseigner par la PRMP</w:t>
      </w:r>
      <w:r w:rsidRPr="00C572DB">
        <w:rPr>
          <w:sz w:val="26"/>
          <w:szCs w:val="26"/>
        </w:rPr>
        <w:t xml:space="preserve">]. </w:t>
      </w:r>
    </w:p>
    <w:p w:rsidR="00B254B7" w:rsidRPr="00C572DB" w:rsidRDefault="00B254B7" w:rsidP="00B254B7">
      <w:pPr>
        <w:rPr>
          <w:rFonts w:cs="Times New Roman"/>
          <w:sz w:val="26"/>
          <w:szCs w:val="26"/>
        </w:rPr>
        <w:sectPr w:rsidR="00B254B7" w:rsidRPr="00C572DB" w:rsidSect="00836E81">
          <w:endnotePr>
            <w:numFmt w:val="decimal"/>
          </w:endnotePr>
          <w:type w:val="continuous"/>
          <w:pgSz w:w="12240" w:h="15840" w:code="1"/>
          <w:pgMar w:top="1440" w:right="1440" w:bottom="1440" w:left="1440" w:header="720" w:footer="720" w:gutter="0"/>
          <w:paperSrc w:first="15" w:other="15"/>
          <w:cols w:space="720"/>
          <w:titlePg/>
        </w:sectPr>
      </w:pPr>
    </w:p>
    <w:p w:rsidR="00B254B7" w:rsidRPr="00C572DB" w:rsidRDefault="00B254B7" w:rsidP="00B254B7">
      <w:pPr>
        <w:rPr>
          <w:rFonts w:cs="Times New Roman"/>
          <w:sz w:val="26"/>
          <w:szCs w:val="26"/>
        </w:rPr>
      </w:pPr>
    </w:p>
    <w:p w:rsidR="00B254B7" w:rsidRPr="00C572DB" w:rsidRDefault="00B254B7" w:rsidP="00B254B7">
      <w:pPr>
        <w:rPr>
          <w:rFonts w:cs="Times New Roman"/>
          <w:sz w:val="26"/>
          <w:szCs w:val="26"/>
        </w:rPr>
      </w:pPr>
    </w:p>
    <w:p w:rsidR="00836E81" w:rsidRPr="00C572DB" w:rsidRDefault="00B254B7" w:rsidP="00B254B7">
      <w:pPr>
        <w:rPr>
          <w:rFonts w:cs="Times New Roman"/>
          <w:sz w:val="26"/>
          <w:szCs w:val="26"/>
        </w:rPr>
        <w:sectPr w:rsidR="00836E81" w:rsidRPr="00C572DB" w:rsidSect="00836E81">
          <w:endnotePr>
            <w:numFmt w:val="decimal"/>
          </w:endnotePr>
          <w:type w:val="continuous"/>
          <w:pgSz w:w="12240" w:h="15840" w:code="1"/>
          <w:pgMar w:top="1440" w:right="1440" w:bottom="1440" w:left="1440" w:header="720" w:footer="720" w:gutter="0"/>
          <w:paperSrc w:first="15" w:other="15"/>
          <w:cols w:space="720"/>
          <w:titlePg/>
        </w:sectPr>
      </w:pPr>
      <w:r w:rsidRPr="00C572DB">
        <w:rPr>
          <w:rFonts w:cs="Times New Roman"/>
          <w:sz w:val="26"/>
          <w:szCs w:val="26"/>
        </w:rPr>
        <w:br w:type="page"/>
      </w:r>
    </w:p>
    <w:p w:rsidR="00D46A8E" w:rsidRPr="00C572DB" w:rsidRDefault="00D46A8E">
      <w:pPr>
        <w:pStyle w:val="Subtitle2"/>
        <w:rPr>
          <w:lang w:val="fr-FR"/>
        </w:rPr>
      </w:pPr>
      <w:bookmarkStart w:id="349" w:name="_Toc494778738"/>
      <w:r w:rsidRPr="00C572DB">
        <w:rPr>
          <w:lang w:val="fr-FR"/>
        </w:rPr>
        <w:t>Section II.  Formulaires de soumission</w:t>
      </w:r>
    </w:p>
    <w:p w:rsidR="00D46A8E" w:rsidRPr="00C572DB" w:rsidRDefault="00D46A8E">
      <w:pPr>
        <w:pStyle w:val="Subtitle2"/>
        <w:rPr>
          <w:lang w:val="fr-FR"/>
        </w:rPr>
      </w:pPr>
    </w:p>
    <w:p w:rsidR="0079054E" w:rsidRPr="00C572DB" w:rsidRDefault="0079054E">
      <w:pPr>
        <w:pStyle w:val="Subtitle2"/>
        <w:rPr>
          <w:lang w:val="fr-FR"/>
        </w:rPr>
      </w:pPr>
      <w:r w:rsidRPr="00C572DB">
        <w:rPr>
          <w:lang w:val="fr-FR"/>
        </w:rPr>
        <w:t>Liste des formulaires</w:t>
      </w:r>
      <w:bookmarkEnd w:id="349"/>
    </w:p>
    <w:p w:rsidR="0079054E" w:rsidRPr="00C572DB" w:rsidRDefault="0079054E">
      <w:pPr>
        <w:rPr>
          <w:i/>
        </w:rPr>
      </w:pPr>
    </w:p>
    <w:p w:rsidR="003D06E8" w:rsidRPr="00C572DB" w:rsidRDefault="003D06E8">
      <w:pPr>
        <w:pStyle w:val="TM1"/>
        <w:tabs>
          <w:tab w:val="right" w:leader="dot" w:pos="9350"/>
        </w:tabs>
        <w:rPr>
          <w:rFonts w:ascii="Times New Roman Bold" w:hAnsi="Times New Roman Bold"/>
          <w:b/>
          <w:sz w:val="28"/>
        </w:rPr>
      </w:pPr>
      <w:bookmarkStart w:id="350" w:name="_Toc494778739"/>
      <w:r w:rsidRPr="00C572DB">
        <w:rPr>
          <w:rFonts w:ascii="Times New Roman Bold" w:hAnsi="Times New Roman Bold"/>
          <w:b/>
          <w:sz w:val="28"/>
        </w:rPr>
        <w:t>Lettre de soumission de l’offre………………………………………………</w:t>
      </w:r>
    </w:p>
    <w:p w:rsidR="00751C09" w:rsidRPr="00C572DB" w:rsidRDefault="00C94C76">
      <w:pPr>
        <w:pStyle w:val="TM1"/>
        <w:tabs>
          <w:tab w:val="right" w:leader="dot" w:pos="9350"/>
        </w:tabs>
        <w:rPr>
          <w:rFonts w:ascii="Calibri" w:hAnsi="Calibri" w:cs="Times New Roman"/>
          <w:bCs w:val="0"/>
          <w:noProof/>
          <w:sz w:val="22"/>
          <w:szCs w:val="22"/>
        </w:rPr>
      </w:pPr>
      <w:r w:rsidRPr="00C572DB">
        <w:rPr>
          <w:rFonts w:ascii="Times New Roman Bold" w:hAnsi="Times New Roman Bold"/>
          <w:b/>
          <w:sz w:val="28"/>
        </w:rPr>
        <w:fldChar w:fldCharType="begin"/>
      </w:r>
      <w:r w:rsidR="00526449" w:rsidRPr="00C572DB">
        <w:rPr>
          <w:rFonts w:ascii="Times New Roman Bold" w:hAnsi="Times New Roman Bold"/>
          <w:b/>
          <w:sz w:val="28"/>
        </w:rPr>
        <w:instrText xml:space="preserve"> TOC \h \z \t "Section IV Header;1" </w:instrText>
      </w:r>
      <w:r w:rsidRPr="00C572DB">
        <w:rPr>
          <w:rFonts w:ascii="Times New Roman Bold" w:hAnsi="Times New Roman Bold"/>
          <w:b/>
          <w:sz w:val="28"/>
        </w:rPr>
        <w:fldChar w:fldCharType="separate"/>
      </w:r>
      <w:hyperlink w:anchor="_Toc522202545" w:history="1">
        <w:r w:rsidR="00751C09" w:rsidRPr="00C572DB">
          <w:rPr>
            <w:rStyle w:val="Lienhypertexte"/>
            <w:noProof/>
            <w:color w:val="auto"/>
          </w:rPr>
          <w:t>Formulaires de présentation de l’offre technique</w:t>
        </w:r>
        <w:r w:rsidR="00751C09" w:rsidRPr="00C572DB">
          <w:rPr>
            <w:noProof/>
            <w:webHidden/>
          </w:rPr>
          <w:tab/>
        </w:r>
        <w:r w:rsidRPr="00C572DB">
          <w:rPr>
            <w:noProof/>
            <w:webHidden/>
          </w:rPr>
          <w:fldChar w:fldCharType="begin"/>
        </w:r>
        <w:r w:rsidR="00751C09" w:rsidRPr="00C572DB">
          <w:rPr>
            <w:noProof/>
            <w:webHidden/>
          </w:rPr>
          <w:instrText xml:space="preserve"> PAGEREF _Toc522202545 \h </w:instrText>
        </w:r>
        <w:r w:rsidRPr="00C572DB">
          <w:rPr>
            <w:noProof/>
            <w:webHidden/>
          </w:rPr>
        </w:r>
        <w:r w:rsidRPr="00C572DB">
          <w:rPr>
            <w:noProof/>
            <w:webHidden/>
          </w:rPr>
          <w:fldChar w:fldCharType="separate"/>
        </w:r>
        <w:r w:rsidR="00751C09" w:rsidRPr="00C572DB">
          <w:rPr>
            <w:noProof/>
            <w:webHidden/>
          </w:rPr>
          <w:t>92</w:t>
        </w:r>
        <w:r w:rsidRPr="00C572DB">
          <w:rPr>
            <w:noProof/>
            <w:webHidden/>
          </w:rPr>
          <w:fldChar w:fldCharType="end"/>
        </w:r>
      </w:hyperlink>
    </w:p>
    <w:p w:rsidR="00751C09" w:rsidRPr="00C572DB" w:rsidRDefault="00C94C76">
      <w:pPr>
        <w:pStyle w:val="TM1"/>
        <w:tabs>
          <w:tab w:val="right" w:leader="dot" w:pos="9350"/>
        </w:tabs>
        <w:rPr>
          <w:rFonts w:ascii="Calibri" w:hAnsi="Calibri" w:cs="Times New Roman"/>
          <w:bCs w:val="0"/>
          <w:noProof/>
          <w:sz w:val="22"/>
          <w:szCs w:val="22"/>
        </w:rPr>
      </w:pPr>
      <w:hyperlink w:anchor="_Toc522202546" w:history="1">
        <w:r w:rsidR="00751C09" w:rsidRPr="00C572DB">
          <w:rPr>
            <w:rStyle w:val="Lienhypertexte"/>
            <w:noProof/>
            <w:color w:val="auto"/>
          </w:rPr>
          <w:t>Formulaires de qualification</w:t>
        </w:r>
        <w:r w:rsidR="00751C09" w:rsidRPr="00C572DB">
          <w:rPr>
            <w:noProof/>
            <w:webHidden/>
          </w:rPr>
          <w:tab/>
        </w:r>
        <w:r w:rsidRPr="00C572DB">
          <w:rPr>
            <w:noProof/>
            <w:webHidden/>
          </w:rPr>
          <w:fldChar w:fldCharType="begin"/>
        </w:r>
        <w:r w:rsidR="00751C09" w:rsidRPr="00C572DB">
          <w:rPr>
            <w:noProof/>
            <w:webHidden/>
          </w:rPr>
          <w:instrText xml:space="preserve"> PAGEREF _Toc522202546 \h </w:instrText>
        </w:r>
        <w:r w:rsidRPr="00C572DB">
          <w:rPr>
            <w:noProof/>
            <w:webHidden/>
          </w:rPr>
        </w:r>
        <w:r w:rsidRPr="00C572DB">
          <w:rPr>
            <w:noProof/>
            <w:webHidden/>
          </w:rPr>
          <w:fldChar w:fldCharType="separate"/>
        </w:r>
        <w:r w:rsidR="00751C09" w:rsidRPr="00C572DB">
          <w:rPr>
            <w:noProof/>
            <w:webHidden/>
          </w:rPr>
          <w:t>93</w:t>
        </w:r>
        <w:r w:rsidRPr="00C572DB">
          <w:rPr>
            <w:noProof/>
            <w:webHidden/>
          </w:rPr>
          <w:fldChar w:fldCharType="end"/>
        </w:r>
      </w:hyperlink>
    </w:p>
    <w:p w:rsidR="00751C09" w:rsidRPr="00C572DB" w:rsidRDefault="00C94C76">
      <w:pPr>
        <w:pStyle w:val="TM1"/>
        <w:tabs>
          <w:tab w:val="right" w:leader="dot" w:pos="9350"/>
        </w:tabs>
        <w:rPr>
          <w:rFonts w:ascii="Calibri" w:hAnsi="Calibri" w:cs="Times New Roman"/>
          <w:bCs w:val="0"/>
          <w:noProof/>
          <w:sz w:val="22"/>
          <w:szCs w:val="22"/>
        </w:rPr>
      </w:pPr>
      <w:hyperlink w:anchor="_Toc522202547" w:history="1">
        <w:r w:rsidR="00751C09" w:rsidRPr="00C572DB">
          <w:rPr>
            <w:rStyle w:val="Lienhypertexte"/>
            <w:noProof/>
            <w:color w:val="auto"/>
          </w:rPr>
          <w:t>Cadre de sous détail des prix</w:t>
        </w:r>
        <w:r w:rsidR="00751C09" w:rsidRPr="00C572DB">
          <w:rPr>
            <w:noProof/>
            <w:webHidden/>
          </w:rPr>
          <w:tab/>
        </w:r>
        <w:r w:rsidRPr="00C572DB">
          <w:rPr>
            <w:noProof/>
            <w:webHidden/>
          </w:rPr>
          <w:fldChar w:fldCharType="begin"/>
        </w:r>
        <w:r w:rsidR="00751C09" w:rsidRPr="00C572DB">
          <w:rPr>
            <w:noProof/>
            <w:webHidden/>
          </w:rPr>
          <w:instrText xml:space="preserve"> PAGEREF _Toc522202547 \h </w:instrText>
        </w:r>
        <w:r w:rsidRPr="00C572DB">
          <w:rPr>
            <w:noProof/>
            <w:webHidden/>
          </w:rPr>
        </w:r>
        <w:r w:rsidRPr="00C572DB">
          <w:rPr>
            <w:noProof/>
            <w:webHidden/>
          </w:rPr>
          <w:fldChar w:fldCharType="separate"/>
        </w:r>
        <w:r w:rsidR="00751C09" w:rsidRPr="00C572DB">
          <w:rPr>
            <w:noProof/>
            <w:webHidden/>
          </w:rPr>
          <w:t>107</w:t>
        </w:r>
        <w:r w:rsidRPr="00C572DB">
          <w:rPr>
            <w:noProof/>
            <w:webHidden/>
          </w:rPr>
          <w:fldChar w:fldCharType="end"/>
        </w:r>
      </w:hyperlink>
    </w:p>
    <w:p w:rsidR="00751C09" w:rsidRPr="00C572DB" w:rsidRDefault="00C94C76">
      <w:pPr>
        <w:pStyle w:val="TM1"/>
        <w:tabs>
          <w:tab w:val="right" w:leader="dot" w:pos="9350"/>
        </w:tabs>
        <w:rPr>
          <w:rFonts w:ascii="Calibri" w:hAnsi="Calibri" w:cs="Times New Roman"/>
          <w:bCs w:val="0"/>
          <w:noProof/>
          <w:sz w:val="22"/>
          <w:szCs w:val="22"/>
        </w:rPr>
      </w:pPr>
      <w:hyperlink w:anchor="_Toc522202548" w:history="1">
        <w:r w:rsidR="00751C09" w:rsidRPr="00C572DB">
          <w:rPr>
            <w:rStyle w:val="Lienhypertexte"/>
            <w:noProof/>
            <w:color w:val="auto"/>
          </w:rPr>
          <w:t>Modèle de garantie de soumission (garantie émise par une institution bancaire ou un organisme financier)</w:t>
        </w:r>
        <w:r w:rsidR="00751C09" w:rsidRPr="00C572DB">
          <w:rPr>
            <w:noProof/>
            <w:webHidden/>
          </w:rPr>
          <w:tab/>
        </w:r>
        <w:r w:rsidRPr="00C572DB">
          <w:rPr>
            <w:noProof/>
            <w:webHidden/>
          </w:rPr>
          <w:fldChar w:fldCharType="begin"/>
        </w:r>
        <w:r w:rsidR="00751C09" w:rsidRPr="00C572DB">
          <w:rPr>
            <w:noProof/>
            <w:webHidden/>
          </w:rPr>
          <w:instrText xml:space="preserve"> PAGEREF _Toc522202548 \h </w:instrText>
        </w:r>
        <w:r w:rsidRPr="00C572DB">
          <w:rPr>
            <w:noProof/>
            <w:webHidden/>
          </w:rPr>
        </w:r>
        <w:r w:rsidRPr="00C572DB">
          <w:rPr>
            <w:noProof/>
            <w:webHidden/>
          </w:rPr>
          <w:fldChar w:fldCharType="separate"/>
        </w:r>
        <w:r w:rsidR="00751C09" w:rsidRPr="00C572DB">
          <w:rPr>
            <w:noProof/>
            <w:webHidden/>
          </w:rPr>
          <w:t>83</w:t>
        </w:r>
        <w:r w:rsidRPr="00C572DB">
          <w:rPr>
            <w:noProof/>
            <w:webHidden/>
          </w:rPr>
          <w:fldChar w:fldCharType="end"/>
        </w:r>
      </w:hyperlink>
    </w:p>
    <w:p w:rsidR="00751C09" w:rsidRPr="00C572DB" w:rsidRDefault="00C94C76">
      <w:pPr>
        <w:pStyle w:val="TM1"/>
        <w:tabs>
          <w:tab w:val="right" w:leader="dot" w:pos="9350"/>
        </w:tabs>
        <w:rPr>
          <w:rFonts w:ascii="Calibri" w:hAnsi="Calibri" w:cs="Times New Roman"/>
          <w:bCs w:val="0"/>
          <w:noProof/>
          <w:sz w:val="22"/>
          <w:szCs w:val="22"/>
        </w:rPr>
      </w:pPr>
      <w:hyperlink w:anchor="_Toc522202549" w:history="1">
        <w:r w:rsidR="00751C09" w:rsidRPr="00C572DB">
          <w:rPr>
            <w:rStyle w:val="Lienhypertexte"/>
            <w:noProof/>
            <w:color w:val="auto"/>
          </w:rPr>
          <w:t>Modèle de garantie de soumission (Cautionnement émis par une compagnie de garantie ou d’assurance)</w:t>
        </w:r>
        <w:r w:rsidR="00751C09" w:rsidRPr="00C572DB">
          <w:rPr>
            <w:noProof/>
            <w:webHidden/>
          </w:rPr>
          <w:tab/>
        </w:r>
        <w:r w:rsidRPr="00C572DB">
          <w:rPr>
            <w:noProof/>
            <w:webHidden/>
          </w:rPr>
          <w:fldChar w:fldCharType="begin"/>
        </w:r>
        <w:r w:rsidR="00751C09" w:rsidRPr="00C572DB">
          <w:rPr>
            <w:noProof/>
            <w:webHidden/>
          </w:rPr>
          <w:instrText xml:space="preserve"> PAGEREF _Toc522202549 \h </w:instrText>
        </w:r>
        <w:r w:rsidRPr="00C572DB">
          <w:rPr>
            <w:noProof/>
            <w:webHidden/>
          </w:rPr>
        </w:r>
        <w:r w:rsidRPr="00C572DB">
          <w:rPr>
            <w:noProof/>
            <w:webHidden/>
          </w:rPr>
          <w:fldChar w:fldCharType="separate"/>
        </w:r>
        <w:r w:rsidR="00751C09" w:rsidRPr="00C572DB">
          <w:rPr>
            <w:noProof/>
            <w:webHidden/>
          </w:rPr>
          <w:t>83</w:t>
        </w:r>
        <w:r w:rsidRPr="00C572DB">
          <w:rPr>
            <w:noProof/>
            <w:webHidden/>
          </w:rPr>
          <w:fldChar w:fldCharType="end"/>
        </w:r>
      </w:hyperlink>
    </w:p>
    <w:p w:rsidR="00995278" w:rsidRPr="00C572DB" w:rsidRDefault="00C94C76" w:rsidP="00526449">
      <w:pPr>
        <w:pStyle w:val="TM1"/>
        <w:spacing w:before="0"/>
        <w:rPr>
          <w:b/>
        </w:rPr>
      </w:pPr>
      <w:r w:rsidRPr="00C572DB">
        <w:rPr>
          <w:rFonts w:ascii="Times New Roman Bold" w:hAnsi="Times New Roman Bold"/>
          <w:b/>
          <w:sz w:val="28"/>
        </w:rPr>
        <w:fldChar w:fldCharType="end"/>
      </w:r>
    </w:p>
    <w:bookmarkEnd w:id="350"/>
    <w:p w:rsidR="0079054E" w:rsidRPr="00C572DB" w:rsidRDefault="00246C13" w:rsidP="00995278">
      <w:pPr>
        <w:pStyle w:val="TM1"/>
      </w:pPr>
      <w:r w:rsidRPr="00C572DB">
        <w:br w:type="page"/>
      </w:r>
    </w:p>
    <w:tbl>
      <w:tblPr>
        <w:tblW w:w="0" w:type="auto"/>
        <w:tblLayout w:type="fixed"/>
        <w:tblLook w:val="0000"/>
      </w:tblPr>
      <w:tblGrid>
        <w:gridCol w:w="9198"/>
      </w:tblGrid>
      <w:tr w:rsidR="0079054E" w:rsidRPr="00C572DB">
        <w:trPr>
          <w:trHeight w:val="900"/>
        </w:trPr>
        <w:tc>
          <w:tcPr>
            <w:tcW w:w="9198" w:type="dxa"/>
            <w:tcBorders>
              <w:top w:val="nil"/>
              <w:left w:val="nil"/>
              <w:bottom w:val="nil"/>
              <w:right w:val="nil"/>
            </w:tcBorders>
          </w:tcPr>
          <w:p w:rsidR="0079054E" w:rsidRPr="00C572DB" w:rsidRDefault="00EB1F8B" w:rsidP="00CC304D">
            <w:pPr>
              <w:pStyle w:val="Titre2"/>
              <w:rPr>
                <w:sz w:val="36"/>
                <w:lang w:val="fr-FR" w:eastAsia="fr-FR"/>
              </w:rPr>
            </w:pPr>
            <w:bookmarkStart w:id="351" w:name="_Toc461854736"/>
            <w:r w:rsidRPr="00C572DB">
              <w:rPr>
                <w:sz w:val="36"/>
                <w:lang w:val="fr-FR" w:eastAsia="fr-FR"/>
              </w:rPr>
              <w:t>Lettre d</w:t>
            </w:r>
            <w:r w:rsidR="0079054E" w:rsidRPr="00C572DB">
              <w:rPr>
                <w:sz w:val="36"/>
                <w:lang w:val="fr-FR" w:eastAsia="fr-FR"/>
              </w:rPr>
              <w:t xml:space="preserve">e </w:t>
            </w:r>
            <w:r w:rsidRPr="00C572DB">
              <w:rPr>
                <w:sz w:val="36"/>
                <w:lang w:val="fr-FR" w:eastAsia="fr-FR"/>
              </w:rPr>
              <w:t xml:space="preserve">soumission </w:t>
            </w:r>
            <w:r w:rsidR="0079054E" w:rsidRPr="00C572DB">
              <w:rPr>
                <w:sz w:val="36"/>
                <w:lang w:val="fr-FR" w:eastAsia="fr-FR"/>
              </w:rPr>
              <w:t>d</w:t>
            </w:r>
            <w:r w:rsidRPr="00C572DB">
              <w:rPr>
                <w:sz w:val="36"/>
                <w:lang w:val="fr-FR" w:eastAsia="fr-FR"/>
              </w:rPr>
              <w:t>e l</w:t>
            </w:r>
            <w:r w:rsidR="0079054E" w:rsidRPr="00C572DB">
              <w:rPr>
                <w:sz w:val="36"/>
                <w:lang w:val="fr-FR" w:eastAsia="fr-FR"/>
              </w:rPr>
              <w:t>’offre</w:t>
            </w:r>
            <w:bookmarkEnd w:id="351"/>
          </w:p>
        </w:tc>
      </w:tr>
    </w:tbl>
    <w:p w:rsidR="00EB1F8B" w:rsidRPr="00C572DB" w:rsidRDefault="00EB1F8B" w:rsidP="00EB1F8B">
      <w:pPr>
        <w:tabs>
          <w:tab w:val="right" w:pos="9000"/>
        </w:tabs>
        <w:rPr>
          <w:sz w:val="26"/>
          <w:szCs w:val="26"/>
        </w:rPr>
      </w:pPr>
      <w:r w:rsidRPr="00C572DB">
        <w:rPr>
          <w:i/>
          <w:iCs/>
          <w:sz w:val="26"/>
          <w:szCs w:val="26"/>
        </w:rPr>
        <w:t xml:space="preserve">[Le Candidat remplit la lettre ci-dessous conformément aux instructions entre crochets. Le format de la lettre ne doit pas être modifié. </w:t>
      </w:r>
      <w:r w:rsidR="006749A8" w:rsidRPr="00C572DB">
        <w:rPr>
          <w:i/>
          <w:iCs/>
          <w:sz w:val="26"/>
          <w:szCs w:val="26"/>
        </w:rPr>
        <w:t>Toute réserve ou déviation majeure, par rapport à ce format, pourra entraîner le rejet de l’offre</w:t>
      </w:r>
      <w:r w:rsidRPr="00C572DB">
        <w:rPr>
          <w:i/>
          <w:iCs/>
          <w:sz w:val="26"/>
          <w:szCs w:val="26"/>
        </w:rPr>
        <w:t>]</w:t>
      </w:r>
    </w:p>
    <w:p w:rsidR="00EB1F8B" w:rsidRPr="00C572DB" w:rsidRDefault="00EB1F8B" w:rsidP="00EB1F8B">
      <w:pPr>
        <w:tabs>
          <w:tab w:val="right" w:pos="9000"/>
        </w:tabs>
        <w:ind w:left="4320" w:hanging="2790"/>
        <w:rPr>
          <w:sz w:val="26"/>
          <w:szCs w:val="26"/>
        </w:rPr>
      </w:pPr>
    </w:p>
    <w:p w:rsidR="00EB1F8B" w:rsidRPr="00C572DB" w:rsidRDefault="00EB1F8B" w:rsidP="00EB1F8B">
      <w:pPr>
        <w:jc w:val="right"/>
        <w:rPr>
          <w:sz w:val="26"/>
          <w:szCs w:val="26"/>
        </w:rPr>
      </w:pPr>
      <w:r w:rsidRPr="00C572DB">
        <w:rPr>
          <w:sz w:val="26"/>
          <w:szCs w:val="26"/>
        </w:rPr>
        <w:t xml:space="preserve">Date: </w:t>
      </w:r>
      <w:r w:rsidRPr="00C572DB">
        <w:rPr>
          <w:i/>
          <w:iCs/>
          <w:sz w:val="26"/>
          <w:szCs w:val="26"/>
        </w:rPr>
        <w:t>[insérer la date (jour, mois, année) de remise de l’offre]</w:t>
      </w:r>
    </w:p>
    <w:p w:rsidR="00EB1F8B" w:rsidRPr="00C572DB" w:rsidRDefault="00EB1F8B" w:rsidP="00EB1F8B">
      <w:pPr>
        <w:ind w:right="72"/>
        <w:jc w:val="right"/>
        <w:rPr>
          <w:sz w:val="26"/>
          <w:szCs w:val="26"/>
        </w:rPr>
      </w:pPr>
      <w:r w:rsidRPr="00C572DB">
        <w:rPr>
          <w:sz w:val="26"/>
          <w:szCs w:val="26"/>
        </w:rPr>
        <w:t xml:space="preserve">AAO </w:t>
      </w:r>
      <w:r w:rsidR="00391CC1" w:rsidRPr="00C572DB">
        <w:rPr>
          <w:sz w:val="26"/>
          <w:szCs w:val="26"/>
        </w:rPr>
        <w:t>Numéro</w:t>
      </w:r>
      <w:r w:rsidRPr="00C572DB">
        <w:rPr>
          <w:sz w:val="26"/>
          <w:szCs w:val="26"/>
        </w:rPr>
        <w:t xml:space="preserve">: </w:t>
      </w:r>
      <w:r w:rsidRPr="00C572DB">
        <w:rPr>
          <w:bCs/>
          <w:i/>
          <w:iCs/>
          <w:sz w:val="26"/>
          <w:szCs w:val="26"/>
        </w:rPr>
        <w:t xml:space="preserve">[insérer </w:t>
      </w:r>
      <w:r w:rsidR="00F50E4A" w:rsidRPr="00C572DB">
        <w:rPr>
          <w:bCs/>
          <w:i/>
          <w:iCs/>
          <w:sz w:val="26"/>
          <w:szCs w:val="26"/>
        </w:rPr>
        <w:t>le nom</w:t>
      </w:r>
      <w:r w:rsidRPr="00C572DB">
        <w:rPr>
          <w:bCs/>
          <w:i/>
          <w:iCs/>
          <w:sz w:val="26"/>
          <w:szCs w:val="26"/>
        </w:rPr>
        <w:t xml:space="preserve"> de  l’avis d’Appel d’Offres]</w:t>
      </w:r>
    </w:p>
    <w:p w:rsidR="00EB1F8B" w:rsidRPr="00C572DB" w:rsidRDefault="00EB1F8B" w:rsidP="00EB1F8B">
      <w:pPr>
        <w:tabs>
          <w:tab w:val="right" w:pos="9000"/>
        </w:tabs>
        <w:jc w:val="right"/>
        <w:rPr>
          <w:bCs/>
          <w:i/>
          <w:iCs/>
          <w:sz w:val="26"/>
          <w:szCs w:val="26"/>
        </w:rPr>
      </w:pPr>
      <w:r w:rsidRPr="00C572DB">
        <w:rPr>
          <w:sz w:val="26"/>
          <w:szCs w:val="26"/>
        </w:rPr>
        <w:t xml:space="preserve">Variante </w:t>
      </w:r>
      <w:r w:rsidR="00391CC1" w:rsidRPr="00C572DB">
        <w:rPr>
          <w:sz w:val="26"/>
          <w:szCs w:val="26"/>
        </w:rPr>
        <w:t>Numéro</w:t>
      </w:r>
      <w:r w:rsidRPr="00C572DB">
        <w:rPr>
          <w:sz w:val="26"/>
          <w:szCs w:val="26"/>
        </w:rPr>
        <w:t xml:space="preserve"> : </w:t>
      </w:r>
      <w:r w:rsidRPr="00C572DB">
        <w:rPr>
          <w:bCs/>
          <w:i/>
          <w:iCs/>
          <w:spacing w:val="-4"/>
          <w:sz w:val="26"/>
          <w:szCs w:val="26"/>
        </w:rPr>
        <w:t>[insérer le numéro d’identification si cette offre est proposée pour une variante]</w:t>
      </w:r>
    </w:p>
    <w:p w:rsidR="00EB1F8B" w:rsidRPr="00C572DB" w:rsidRDefault="00EB1F8B" w:rsidP="00EB1F8B">
      <w:pPr>
        <w:rPr>
          <w:sz w:val="26"/>
          <w:szCs w:val="26"/>
        </w:rPr>
      </w:pPr>
    </w:p>
    <w:p w:rsidR="00EB1F8B" w:rsidRPr="00C572DB" w:rsidRDefault="00EB1F8B" w:rsidP="00EB1F8B">
      <w:pPr>
        <w:spacing w:after="200"/>
        <w:rPr>
          <w:sz w:val="26"/>
          <w:szCs w:val="26"/>
        </w:rPr>
      </w:pPr>
    </w:p>
    <w:p w:rsidR="00EB1F8B" w:rsidRPr="00C572DB" w:rsidRDefault="00EB1F8B" w:rsidP="00EB1F8B">
      <w:pPr>
        <w:spacing w:after="200"/>
        <w:rPr>
          <w:bCs/>
          <w:i/>
          <w:iCs/>
          <w:sz w:val="26"/>
          <w:szCs w:val="26"/>
        </w:rPr>
      </w:pPr>
      <w:r w:rsidRPr="00C572DB">
        <w:rPr>
          <w:sz w:val="26"/>
          <w:szCs w:val="26"/>
        </w:rPr>
        <w:t xml:space="preserve">À : </w:t>
      </w:r>
      <w:r w:rsidRPr="00C572DB">
        <w:rPr>
          <w:bCs/>
          <w:i/>
          <w:iCs/>
          <w:sz w:val="26"/>
          <w:szCs w:val="26"/>
        </w:rPr>
        <w:t>[insérer le nom complet de l’Autorité contractante]</w:t>
      </w:r>
    </w:p>
    <w:p w:rsidR="00EB1F8B" w:rsidRPr="00C572DB" w:rsidRDefault="00EB1F8B" w:rsidP="00EB1F8B">
      <w:pPr>
        <w:spacing w:after="200"/>
        <w:rPr>
          <w:sz w:val="26"/>
          <w:szCs w:val="26"/>
        </w:rPr>
      </w:pPr>
      <w:r w:rsidRPr="00C572DB">
        <w:rPr>
          <w:sz w:val="26"/>
          <w:szCs w:val="26"/>
        </w:rPr>
        <w:t xml:space="preserve">Nous, les soussignés attestons que : </w:t>
      </w:r>
    </w:p>
    <w:p w:rsidR="00B72E35" w:rsidRPr="00C572DB" w:rsidRDefault="00EB1F8B" w:rsidP="00691EF1">
      <w:pPr>
        <w:numPr>
          <w:ilvl w:val="0"/>
          <w:numId w:val="19"/>
        </w:numPr>
        <w:tabs>
          <w:tab w:val="clear" w:pos="360"/>
          <w:tab w:val="left" w:pos="540"/>
          <w:tab w:val="right" w:pos="9000"/>
        </w:tabs>
        <w:suppressAutoHyphens w:val="0"/>
        <w:overflowPunct/>
        <w:autoSpaceDE/>
        <w:autoSpaceDN/>
        <w:adjustRightInd/>
        <w:spacing w:after="200"/>
        <w:ind w:left="540" w:hanging="540"/>
        <w:textAlignment w:val="auto"/>
        <w:rPr>
          <w:sz w:val="26"/>
          <w:szCs w:val="26"/>
        </w:rPr>
      </w:pPr>
      <w:r w:rsidRPr="00C572DB">
        <w:rPr>
          <w:sz w:val="26"/>
          <w:szCs w:val="26"/>
        </w:rPr>
        <w:t xml:space="preserve">Nous avons examiné le Dossier d’appel d’offres, y compris l’additif/ les additifs </w:t>
      </w:r>
      <w:r w:rsidR="00391CC1" w:rsidRPr="00C572DB">
        <w:rPr>
          <w:sz w:val="26"/>
          <w:szCs w:val="26"/>
        </w:rPr>
        <w:t>Numéro</w:t>
      </w:r>
      <w:r w:rsidRPr="00C572DB">
        <w:rPr>
          <w:sz w:val="26"/>
          <w:szCs w:val="26"/>
        </w:rPr>
        <w:t xml:space="preserve"> : </w:t>
      </w:r>
      <w:r w:rsidRPr="00C572DB">
        <w:rPr>
          <w:bCs/>
          <w:i/>
          <w:iCs/>
          <w:sz w:val="26"/>
          <w:szCs w:val="26"/>
        </w:rPr>
        <w:t>[insérer les numéros et date d’émission de chacun des additifs</w:t>
      </w:r>
      <w:r w:rsidR="002F323C" w:rsidRPr="00C572DB">
        <w:rPr>
          <w:bCs/>
          <w:i/>
          <w:iCs/>
          <w:sz w:val="26"/>
          <w:szCs w:val="26"/>
        </w:rPr>
        <w:t xml:space="preserve"> le cas échéant</w:t>
      </w:r>
      <w:r w:rsidRPr="00C572DB">
        <w:rPr>
          <w:bCs/>
          <w:i/>
          <w:iCs/>
          <w:sz w:val="26"/>
          <w:szCs w:val="26"/>
        </w:rPr>
        <w:t>];</w:t>
      </w:r>
      <w:r w:rsidRPr="00C572DB">
        <w:rPr>
          <w:sz w:val="26"/>
          <w:szCs w:val="26"/>
        </w:rPr>
        <w:t xml:space="preserve"> et n’avons aucune réserve à leur égard ;</w:t>
      </w:r>
    </w:p>
    <w:p w:rsidR="00EB1F8B" w:rsidRPr="00C572DB" w:rsidRDefault="00EB1F8B" w:rsidP="00691EF1">
      <w:pPr>
        <w:numPr>
          <w:ilvl w:val="0"/>
          <w:numId w:val="19"/>
        </w:numPr>
        <w:tabs>
          <w:tab w:val="clear" w:pos="360"/>
          <w:tab w:val="left" w:pos="540"/>
          <w:tab w:val="right" w:pos="9000"/>
        </w:tabs>
        <w:suppressAutoHyphens w:val="0"/>
        <w:overflowPunct/>
        <w:autoSpaceDE/>
        <w:autoSpaceDN/>
        <w:adjustRightInd/>
        <w:spacing w:after="200"/>
        <w:ind w:left="540" w:hanging="540"/>
        <w:textAlignment w:val="auto"/>
        <w:rPr>
          <w:sz w:val="26"/>
          <w:szCs w:val="26"/>
        </w:rPr>
      </w:pPr>
      <w:r w:rsidRPr="00C572DB">
        <w:rPr>
          <w:sz w:val="26"/>
          <w:szCs w:val="26"/>
        </w:rPr>
        <w:t xml:space="preserve">Nous nous engageons à exécuter et achever conformément au Dossier d’Appel d’Offres et aux </w:t>
      </w:r>
      <w:r w:rsidR="00B72E35" w:rsidRPr="00C572DB">
        <w:rPr>
          <w:sz w:val="26"/>
          <w:szCs w:val="26"/>
        </w:rPr>
        <w:t>Spécifications</w:t>
      </w:r>
      <w:r w:rsidR="00FB4409" w:rsidRPr="00C572DB">
        <w:rPr>
          <w:sz w:val="26"/>
          <w:szCs w:val="26"/>
        </w:rPr>
        <w:t xml:space="preserve"> techniques</w:t>
      </w:r>
      <w:r w:rsidRPr="00C572DB">
        <w:rPr>
          <w:sz w:val="26"/>
          <w:szCs w:val="26"/>
        </w:rPr>
        <w:t xml:space="preserve"> et plans, les </w:t>
      </w:r>
      <w:r w:rsidR="00DA19C9" w:rsidRPr="00C572DB">
        <w:rPr>
          <w:sz w:val="26"/>
          <w:szCs w:val="26"/>
        </w:rPr>
        <w:t>Services</w:t>
      </w:r>
      <w:r w:rsidRPr="00C572DB">
        <w:rPr>
          <w:sz w:val="26"/>
          <w:szCs w:val="26"/>
        </w:rPr>
        <w:t xml:space="preserve"> ci-après : </w:t>
      </w:r>
      <w:r w:rsidRPr="00C572DB">
        <w:rPr>
          <w:sz w:val="26"/>
          <w:szCs w:val="26"/>
          <w:u w:val="single"/>
        </w:rPr>
        <w:tab/>
      </w:r>
      <w:r w:rsidRPr="00C572DB">
        <w:rPr>
          <w:i/>
          <w:sz w:val="26"/>
          <w:szCs w:val="26"/>
        </w:rPr>
        <w:t xml:space="preserve">[insérer une brève description des </w:t>
      </w:r>
      <w:r w:rsidR="00DA19C9" w:rsidRPr="00C572DB">
        <w:rPr>
          <w:i/>
          <w:sz w:val="26"/>
          <w:szCs w:val="26"/>
        </w:rPr>
        <w:t>services</w:t>
      </w:r>
      <w:r w:rsidRPr="00C572DB">
        <w:rPr>
          <w:i/>
          <w:sz w:val="26"/>
          <w:szCs w:val="26"/>
        </w:rPr>
        <w:t>]</w:t>
      </w:r>
      <w:r w:rsidR="00AC5206" w:rsidRPr="00C572DB">
        <w:rPr>
          <w:sz w:val="26"/>
          <w:szCs w:val="26"/>
        </w:rPr>
        <w:t xml:space="preserve"> dans le délai d’exécution de </w:t>
      </w:r>
      <w:r w:rsidR="00AC5206" w:rsidRPr="00C572DB">
        <w:rPr>
          <w:i/>
          <w:sz w:val="26"/>
          <w:szCs w:val="26"/>
        </w:rPr>
        <w:t>[insérer le délai conformément au dossier d’appel d’offres]</w:t>
      </w:r>
      <w:r w:rsidRPr="00C572DB">
        <w:rPr>
          <w:sz w:val="26"/>
          <w:szCs w:val="26"/>
        </w:rPr>
        <w:t>;</w:t>
      </w:r>
    </w:p>
    <w:p w:rsidR="00466643" w:rsidRPr="00C572DB" w:rsidRDefault="00466643" w:rsidP="00466643">
      <w:pPr>
        <w:tabs>
          <w:tab w:val="left" w:pos="360"/>
          <w:tab w:val="right" w:pos="9000"/>
        </w:tabs>
        <w:suppressAutoHyphens w:val="0"/>
        <w:rPr>
          <w:sz w:val="26"/>
          <w:szCs w:val="26"/>
        </w:rPr>
      </w:pPr>
    </w:p>
    <w:p w:rsidR="00C012AD" w:rsidRPr="00C572DB" w:rsidRDefault="00EB1F8B" w:rsidP="00691EF1">
      <w:pPr>
        <w:numPr>
          <w:ilvl w:val="0"/>
          <w:numId w:val="19"/>
        </w:numPr>
        <w:tabs>
          <w:tab w:val="clear" w:pos="360"/>
          <w:tab w:val="left" w:pos="540"/>
          <w:tab w:val="right" w:pos="9000"/>
        </w:tabs>
        <w:suppressAutoHyphens w:val="0"/>
        <w:overflowPunct/>
        <w:autoSpaceDE/>
        <w:autoSpaceDN/>
        <w:adjustRightInd/>
        <w:spacing w:after="200"/>
        <w:ind w:left="540" w:hanging="540"/>
        <w:textAlignment w:val="auto"/>
        <w:rPr>
          <w:sz w:val="26"/>
          <w:szCs w:val="26"/>
        </w:rPr>
      </w:pPr>
      <w:r w:rsidRPr="00C572DB">
        <w:rPr>
          <w:sz w:val="26"/>
          <w:szCs w:val="26"/>
        </w:rPr>
        <w:t>Le prix total de notre offre</w:t>
      </w:r>
      <w:r w:rsidR="00BD0449" w:rsidRPr="00C572DB">
        <w:rPr>
          <w:sz w:val="26"/>
          <w:szCs w:val="26"/>
        </w:rPr>
        <w:t>, hors rabais offerts à l’alinéa (d) ci-après</w:t>
      </w:r>
      <w:r w:rsidRPr="00C572DB">
        <w:rPr>
          <w:sz w:val="26"/>
          <w:szCs w:val="26"/>
        </w:rPr>
        <w:t xml:space="preserve"> est de : </w:t>
      </w:r>
    </w:p>
    <w:p w:rsidR="00BB2B26" w:rsidRPr="00C572DB" w:rsidRDefault="00BB2B26" w:rsidP="00BB2B26">
      <w:pPr>
        <w:pStyle w:val="Paragraphedeliste"/>
        <w:rPr>
          <w:i/>
          <w:sz w:val="26"/>
          <w:szCs w:val="26"/>
          <w:lang w:val="fr-FR"/>
        </w:rPr>
      </w:pPr>
    </w:p>
    <w:p w:rsidR="00BB2B26" w:rsidRPr="00C572DB" w:rsidRDefault="00EB1F8B" w:rsidP="00BB2B26">
      <w:pPr>
        <w:tabs>
          <w:tab w:val="left" w:pos="540"/>
          <w:tab w:val="right" w:pos="9000"/>
        </w:tabs>
        <w:suppressAutoHyphens w:val="0"/>
        <w:overflowPunct/>
        <w:autoSpaceDE/>
        <w:autoSpaceDN/>
        <w:adjustRightInd/>
        <w:spacing w:after="200"/>
        <w:ind w:left="540"/>
        <w:textAlignment w:val="auto"/>
        <w:rPr>
          <w:sz w:val="26"/>
          <w:szCs w:val="26"/>
        </w:rPr>
      </w:pPr>
      <w:r w:rsidRPr="00C572DB">
        <w:rPr>
          <w:i/>
          <w:sz w:val="26"/>
          <w:szCs w:val="26"/>
        </w:rPr>
        <w:t>[</w:t>
      </w:r>
      <w:r w:rsidR="00850390" w:rsidRPr="00C572DB">
        <w:rPr>
          <w:i/>
          <w:sz w:val="26"/>
          <w:szCs w:val="26"/>
        </w:rPr>
        <w:t>Insérer</w:t>
      </w:r>
      <w:r w:rsidRPr="00C572DB">
        <w:rPr>
          <w:i/>
          <w:sz w:val="26"/>
          <w:szCs w:val="26"/>
        </w:rPr>
        <w:t xml:space="preserve"> le prix total de l’</w:t>
      </w:r>
      <w:r w:rsidR="001B77EA" w:rsidRPr="00C572DB">
        <w:rPr>
          <w:i/>
          <w:sz w:val="26"/>
          <w:szCs w:val="26"/>
        </w:rPr>
        <w:t>offre en lettres et en chiffres</w:t>
      </w:r>
      <w:r w:rsidRPr="00C572DB">
        <w:rPr>
          <w:i/>
          <w:sz w:val="26"/>
          <w:szCs w:val="26"/>
        </w:rPr>
        <w:t>]</w:t>
      </w:r>
      <w:r w:rsidR="0015420D">
        <w:rPr>
          <w:i/>
          <w:sz w:val="26"/>
          <w:szCs w:val="26"/>
        </w:rPr>
        <w:t xml:space="preserve"> </w:t>
      </w:r>
      <w:r w:rsidR="001B77EA" w:rsidRPr="00C572DB">
        <w:rPr>
          <w:sz w:val="26"/>
          <w:szCs w:val="26"/>
        </w:rPr>
        <w:t>FCFA</w:t>
      </w:r>
      <w:r w:rsidR="00C012AD" w:rsidRPr="00C572DB">
        <w:rPr>
          <w:sz w:val="26"/>
          <w:szCs w:val="26"/>
        </w:rPr>
        <w:t xml:space="preserve"> hors TVA, soit </w:t>
      </w:r>
      <w:r w:rsidR="00C012AD" w:rsidRPr="00C572DB">
        <w:rPr>
          <w:i/>
          <w:sz w:val="26"/>
          <w:szCs w:val="26"/>
        </w:rPr>
        <w:t>[insérer le prix total de l’offre en lettres et en chiffres</w:t>
      </w:r>
      <w:r w:rsidR="00850390" w:rsidRPr="00C572DB">
        <w:rPr>
          <w:i/>
          <w:sz w:val="26"/>
          <w:szCs w:val="26"/>
        </w:rPr>
        <w:t>]</w:t>
      </w:r>
      <w:r w:rsidR="00850390" w:rsidRPr="00C572DB">
        <w:rPr>
          <w:sz w:val="26"/>
          <w:szCs w:val="26"/>
        </w:rPr>
        <w:t xml:space="preserve"> F</w:t>
      </w:r>
      <w:r w:rsidR="00BB2B26" w:rsidRPr="00C572DB">
        <w:rPr>
          <w:sz w:val="26"/>
          <w:szCs w:val="26"/>
        </w:rPr>
        <w:t xml:space="preserve"> CFA Toutes Taxes Comprises</w:t>
      </w:r>
      <w:r w:rsidR="00BD0449" w:rsidRPr="00C572DB">
        <w:rPr>
          <w:sz w:val="26"/>
          <w:szCs w:val="26"/>
        </w:rPr>
        <w:t>.</w:t>
      </w:r>
    </w:p>
    <w:p w:rsidR="00BB2B26" w:rsidRPr="00C572DB" w:rsidRDefault="00BD0449" w:rsidP="00BB2B26">
      <w:pPr>
        <w:tabs>
          <w:tab w:val="left" w:pos="540"/>
          <w:tab w:val="right" w:pos="9000"/>
        </w:tabs>
        <w:suppressAutoHyphens w:val="0"/>
        <w:overflowPunct/>
        <w:autoSpaceDE/>
        <w:autoSpaceDN/>
        <w:adjustRightInd/>
        <w:spacing w:after="200"/>
        <w:ind w:left="540"/>
        <w:textAlignment w:val="auto"/>
        <w:rPr>
          <w:sz w:val="26"/>
          <w:szCs w:val="26"/>
        </w:rPr>
      </w:pPr>
      <w:r w:rsidRPr="00C572DB">
        <w:rPr>
          <w:i/>
          <w:sz w:val="26"/>
          <w:szCs w:val="26"/>
        </w:rPr>
        <w:t>La valeur de la TVA est alors de [insérer la valeur de la TVA en lettres et en chiffres</w:t>
      </w:r>
      <w:r w:rsidR="00850390" w:rsidRPr="00C572DB">
        <w:rPr>
          <w:i/>
          <w:sz w:val="26"/>
          <w:szCs w:val="26"/>
        </w:rPr>
        <w:t>] F</w:t>
      </w:r>
      <w:r w:rsidRPr="00C572DB">
        <w:rPr>
          <w:i/>
          <w:sz w:val="26"/>
          <w:szCs w:val="26"/>
        </w:rPr>
        <w:t xml:space="preserve"> CFA</w:t>
      </w:r>
    </w:p>
    <w:p w:rsidR="00E0165D" w:rsidRPr="00C572DB" w:rsidRDefault="00E0165D" w:rsidP="00F50628">
      <w:pPr>
        <w:pStyle w:val="Paragraphedeliste"/>
        <w:rPr>
          <w:sz w:val="26"/>
          <w:szCs w:val="26"/>
          <w:lang w:val="fr-FR"/>
        </w:rPr>
      </w:pPr>
    </w:p>
    <w:p w:rsidR="00E0165D" w:rsidRPr="00C572DB" w:rsidRDefault="00E0165D" w:rsidP="00691EF1">
      <w:pPr>
        <w:numPr>
          <w:ilvl w:val="0"/>
          <w:numId w:val="19"/>
        </w:numPr>
        <w:tabs>
          <w:tab w:val="clear" w:pos="360"/>
          <w:tab w:val="left" w:pos="540"/>
          <w:tab w:val="right" w:pos="9000"/>
        </w:tabs>
        <w:suppressAutoHyphens w:val="0"/>
        <w:overflowPunct/>
        <w:autoSpaceDE/>
        <w:autoSpaceDN/>
        <w:adjustRightInd/>
        <w:spacing w:after="200"/>
        <w:ind w:left="540" w:hanging="540"/>
        <w:textAlignment w:val="auto"/>
        <w:rPr>
          <w:sz w:val="26"/>
          <w:szCs w:val="26"/>
        </w:rPr>
      </w:pPr>
      <w:r w:rsidRPr="00C572DB">
        <w:rPr>
          <w:sz w:val="26"/>
          <w:szCs w:val="26"/>
        </w:rPr>
        <w:t xml:space="preserve">Les rabais offerts et les modalités d’application desdits rabais sont les suivants : </w:t>
      </w:r>
    </w:p>
    <w:p w:rsidR="00662F45" w:rsidRPr="00C572DB" w:rsidRDefault="00662F45" w:rsidP="00662F45">
      <w:pPr>
        <w:numPr>
          <w:ilvl w:val="12"/>
          <w:numId w:val="0"/>
        </w:numPr>
        <w:tabs>
          <w:tab w:val="right" w:pos="9000"/>
        </w:tabs>
        <w:ind w:left="450"/>
        <w:rPr>
          <w:rFonts w:cs="Times New Roman"/>
          <w:i/>
          <w:sz w:val="26"/>
          <w:szCs w:val="26"/>
        </w:rPr>
      </w:pPr>
      <w:r w:rsidRPr="00C572DB">
        <w:rPr>
          <w:rFonts w:cs="Times New Roman"/>
          <w:i/>
          <w:sz w:val="26"/>
          <w:szCs w:val="26"/>
          <w:u w:val="single"/>
        </w:rPr>
        <w:t>Rabais</w:t>
      </w:r>
      <w:r w:rsidRPr="00C572DB">
        <w:rPr>
          <w:rFonts w:cs="Times New Roman"/>
          <w:i/>
          <w:sz w:val="26"/>
          <w:szCs w:val="26"/>
        </w:rPr>
        <w:t xml:space="preserve"> : Si notre offre est retenue, les rabais ci-après seront accordés. [Détailler tous les rabais offerts et les postes du détail quantitatif et estimatif auquel ils s’appliquent] ; </w:t>
      </w:r>
    </w:p>
    <w:p w:rsidR="00662F45" w:rsidRPr="00C572DB" w:rsidRDefault="00662F45" w:rsidP="00662F45">
      <w:pPr>
        <w:numPr>
          <w:ilvl w:val="12"/>
          <w:numId w:val="0"/>
        </w:numPr>
        <w:tabs>
          <w:tab w:val="right" w:pos="9000"/>
        </w:tabs>
        <w:ind w:left="450"/>
        <w:rPr>
          <w:rFonts w:cs="Times New Roman"/>
          <w:i/>
          <w:sz w:val="26"/>
          <w:szCs w:val="26"/>
        </w:rPr>
      </w:pPr>
    </w:p>
    <w:p w:rsidR="00662F45" w:rsidRPr="00C572DB" w:rsidRDefault="00662F45" w:rsidP="00662F45">
      <w:pPr>
        <w:numPr>
          <w:ilvl w:val="12"/>
          <w:numId w:val="0"/>
        </w:numPr>
        <w:tabs>
          <w:tab w:val="right" w:pos="9000"/>
        </w:tabs>
        <w:ind w:left="450"/>
        <w:rPr>
          <w:rFonts w:cs="Times New Roman"/>
          <w:sz w:val="26"/>
          <w:szCs w:val="26"/>
        </w:rPr>
      </w:pPr>
      <w:r w:rsidRPr="00C572DB">
        <w:rPr>
          <w:rFonts w:cs="Times New Roman"/>
          <w:i/>
          <w:sz w:val="26"/>
          <w:szCs w:val="26"/>
          <w:u w:val="single"/>
        </w:rPr>
        <w:t>Modalités d’application des rabais</w:t>
      </w:r>
      <w:r w:rsidRPr="00C572DB">
        <w:rPr>
          <w:rFonts w:cs="Times New Roman"/>
          <w:i/>
          <w:sz w:val="26"/>
          <w:szCs w:val="26"/>
        </w:rPr>
        <w:t> : Les rabais seront accordés comme suit : [Spécifier précisément les modalités] </w:t>
      </w:r>
      <w:r w:rsidRPr="00C572DB">
        <w:rPr>
          <w:rFonts w:cs="Times New Roman"/>
          <w:sz w:val="26"/>
          <w:szCs w:val="26"/>
        </w:rPr>
        <w:t>;</w:t>
      </w:r>
    </w:p>
    <w:p w:rsidR="00662F45" w:rsidRPr="00C572DB" w:rsidRDefault="00662F45" w:rsidP="00662F45">
      <w:pPr>
        <w:numPr>
          <w:ilvl w:val="12"/>
          <w:numId w:val="0"/>
        </w:numPr>
        <w:tabs>
          <w:tab w:val="right" w:pos="9000"/>
        </w:tabs>
        <w:ind w:left="450"/>
        <w:rPr>
          <w:rFonts w:cs="Times New Roman"/>
          <w:sz w:val="26"/>
          <w:szCs w:val="26"/>
        </w:rPr>
      </w:pPr>
    </w:p>
    <w:p w:rsidR="00E0165D" w:rsidRPr="00C572DB" w:rsidRDefault="00E0165D" w:rsidP="00662F45">
      <w:pPr>
        <w:tabs>
          <w:tab w:val="right" w:pos="9000"/>
        </w:tabs>
        <w:spacing w:after="200"/>
        <w:ind w:left="540"/>
        <w:rPr>
          <w:bCs/>
          <w:i/>
          <w:iCs/>
          <w:sz w:val="26"/>
          <w:szCs w:val="26"/>
        </w:rPr>
      </w:pPr>
      <w:r w:rsidRPr="00C572DB">
        <w:rPr>
          <w:bCs/>
          <w:i/>
          <w:iCs/>
          <w:sz w:val="26"/>
          <w:szCs w:val="26"/>
        </w:rPr>
        <w:t>[</w:t>
      </w:r>
      <w:r w:rsidR="00850390" w:rsidRPr="00C572DB">
        <w:rPr>
          <w:bCs/>
          <w:i/>
          <w:iCs/>
          <w:sz w:val="26"/>
          <w:szCs w:val="26"/>
        </w:rPr>
        <w:t>Indiquer</w:t>
      </w:r>
      <w:r w:rsidRPr="00C572DB">
        <w:rPr>
          <w:bCs/>
          <w:i/>
          <w:iCs/>
          <w:sz w:val="26"/>
          <w:szCs w:val="26"/>
        </w:rPr>
        <w:t xml:space="preserve"> en détail les rabais offerts, le cas échéant, et le (ou les) article(s) du (ou des) bordereau(x) des prix au(x)quel(s) ils s’appliquent]</w:t>
      </w:r>
    </w:p>
    <w:p w:rsidR="00E0165D" w:rsidRPr="00C572DB" w:rsidRDefault="00E0165D" w:rsidP="00F50628">
      <w:pPr>
        <w:tabs>
          <w:tab w:val="right" w:pos="9000"/>
        </w:tabs>
        <w:spacing w:after="200"/>
        <w:ind w:left="540"/>
        <w:rPr>
          <w:sz w:val="26"/>
          <w:szCs w:val="26"/>
        </w:rPr>
      </w:pPr>
      <w:r w:rsidRPr="00C572DB">
        <w:rPr>
          <w:bCs/>
          <w:i/>
          <w:iCs/>
          <w:sz w:val="26"/>
          <w:szCs w:val="26"/>
        </w:rPr>
        <w:t>[</w:t>
      </w:r>
      <w:r w:rsidR="00850390" w:rsidRPr="00C572DB">
        <w:rPr>
          <w:bCs/>
          <w:i/>
          <w:iCs/>
          <w:sz w:val="26"/>
          <w:szCs w:val="26"/>
        </w:rPr>
        <w:t>Indiquer</w:t>
      </w:r>
      <w:r w:rsidRPr="00C572DB">
        <w:rPr>
          <w:bCs/>
          <w:i/>
          <w:iCs/>
          <w:sz w:val="26"/>
          <w:szCs w:val="26"/>
        </w:rPr>
        <w:t xml:space="preserve"> aussi en détail la méthode qui sera utilisée pour appliquer les rabais offerts, le cas échéant]</w:t>
      </w:r>
    </w:p>
    <w:p w:rsidR="00EB1F8B" w:rsidRPr="00C572DB" w:rsidRDefault="00EB1F8B" w:rsidP="00EB1F8B">
      <w:pPr>
        <w:numPr>
          <w:ilvl w:val="12"/>
          <w:numId w:val="0"/>
        </w:numPr>
        <w:tabs>
          <w:tab w:val="right" w:pos="9000"/>
        </w:tabs>
        <w:ind w:left="450"/>
        <w:rPr>
          <w:sz w:val="26"/>
          <w:szCs w:val="26"/>
        </w:rPr>
      </w:pPr>
    </w:p>
    <w:p w:rsidR="00B72E35" w:rsidRPr="00C572DB" w:rsidRDefault="00EB1F8B" w:rsidP="00691EF1">
      <w:pPr>
        <w:numPr>
          <w:ilvl w:val="0"/>
          <w:numId w:val="19"/>
        </w:numPr>
        <w:tabs>
          <w:tab w:val="clear" w:pos="360"/>
          <w:tab w:val="left" w:pos="540"/>
          <w:tab w:val="right" w:pos="9000"/>
        </w:tabs>
        <w:suppressAutoHyphens w:val="0"/>
        <w:overflowPunct/>
        <w:autoSpaceDE/>
        <w:autoSpaceDN/>
        <w:adjustRightInd/>
        <w:spacing w:after="200"/>
        <w:ind w:left="540" w:hanging="540"/>
        <w:textAlignment w:val="auto"/>
        <w:rPr>
          <w:sz w:val="26"/>
          <w:szCs w:val="26"/>
        </w:rPr>
      </w:pPr>
      <w:r w:rsidRPr="00C572DB">
        <w:rPr>
          <w:sz w:val="26"/>
          <w:szCs w:val="26"/>
        </w:rPr>
        <w:t xml:space="preserve">Notre offre demeurera valide pendant la période requise à </w:t>
      </w:r>
      <w:r w:rsidR="0046542B" w:rsidRPr="00C572DB">
        <w:rPr>
          <w:sz w:val="26"/>
          <w:szCs w:val="26"/>
        </w:rPr>
        <w:t>la clause</w:t>
      </w:r>
      <w:r w:rsidRPr="00C572DB">
        <w:rPr>
          <w:sz w:val="26"/>
          <w:szCs w:val="26"/>
        </w:rPr>
        <w:t xml:space="preserve"> 19.1 des </w:t>
      </w:r>
      <w:r w:rsidR="003D06E8" w:rsidRPr="00C572DB">
        <w:rPr>
          <w:sz w:val="26"/>
          <w:szCs w:val="26"/>
        </w:rPr>
        <w:t>Données particulières de l’appel d’offres</w:t>
      </w:r>
      <w:r w:rsidRPr="00C572DB">
        <w:rPr>
          <w:sz w:val="26"/>
          <w:szCs w:val="26"/>
        </w:rPr>
        <w:t xml:space="preserve"> à compter de la date limite fixée pour la remise des offres à </w:t>
      </w:r>
      <w:r w:rsidR="0046542B" w:rsidRPr="00C572DB">
        <w:rPr>
          <w:sz w:val="26"/>
          <w:szCs w:val="26"/>
        </w:rPr>
        <w:t>la clause</w:t>
      </w:r>
      <w:r w:rsidRPr="00C572DB">
        <w:rPr>
          <w:sz w:val="26"/>
          <w:szCs w:val="26"/>
        </w:rPr>
        <w:t xml:space="preserve"> 23.1 des Instructions aux Candidats ; cette offre continuera de nous engager et pourra être acceptée à tout moment avant l’expiration de cette période ;</w:t>
      </w:r>
    </w:p>
    <w:p w:rsidR="00466643" w:rsidRPr="00C572DB" w:rsidRDefault="00EB1F8B" w:rsidP="00691EF1">
      <w:pPr>
        <w:numPr>
          <w:ilvl w:val="0"/>
          <w:numId w:val="19"/>
        </w:numPr>
        <w:tabs>
          <w:tab w:val="clear" w:pos="360"/>
          <w:tab w:val="left" w:pos="540"/>
          <w:tab w:val="right" w:pos="9000"/>
        </w:tabs>
        <w:suppressAutoHyphens w:val="0"/>
        <w:overflowPunct/>
        <w:autoSpaceDE/>
        <w:autoSpaceDN/>
        <w:adjustRightInd/>
        <w:spacing w:after="200"/>
        <w:ind w:left="540" w:hanging="540"/>
        <w:textAlignment w:val="auto"/>
        <w:rPr>
          <w:sz w:val="26"/>
          <w:szCs w:val="26"/>
        </w:rPr>
      </w:pPr>
      <w:r w:rsidRPr="00C572DB">
        <w:rPr>
          <w:sz w:val="26"/>
          <w:szCs w:val="26"/>
        </w:rPr>
        <w:t xml:space="preserve">Si </w:t>
      </w:r>
      <w:r w:rsidR="00466643" w:rsidRPr="00C572DB">
        <w:rPr>
          <w:sz w:val="26"/>
          <w:szCs w:val="26"/>
        </w:rPr>
        <w:t xml:space="preserve">notre offre est acceptée, nous nous engageons à </w:t>
      </w:r>
      <w:r w:rsidR="006749A8" w:rsidRPr="00C572DB">
        <w:rPr>
          <w:sz w:val="26"/>
          <w:szCs w:val="26"/>
        </w:rPr>
        <w:t xml:space="preserve">fournir </w:t>
      </w:r>
      <w:r w:rsidR="00466643" w:rsidRPr="00C572DB">
        <w:rPr>
          <w:sz w:val="26"/>
          <w:szCs w:val="26"/>
        </w:rPr>
        <w:t xml:space="preserve">une garantie de bonne exécution du Marché conformément à </w:t>
      </w:r>
      <w:r w:rsidR="00CD04B7" w:rsidRPr="00C572DB">
        <w:rPr>
          <w:sz w:val="26"/>
          <w:szCs w:val="26"/>
        </w:rPr>
        <w:t>la clause</w:t>
      </w:r>
      <w:r w:rsidR="00E8413A" w:rsidRPr="00C572DB">
        <w:rPr>
          <w:sz w:val="26"/>
          <w:szCs w:val="26"/>
        </w:rPr>
        <w:t xml:space="preserve"> 40</w:t>
      </w:r>
      <w:r w:rsidR="00466643" w:rsidRPr="00C572DB">
        <w:rPr>
          <w:sz w:val="26"/>
          <w:szCs w:val="26"/>
        </w:rPr>
        <w:t xml:space="preserve"> des Instructions aux </w:t>
      </w:r>
      <w:r w:rsidR="00041847" w:rsidRPr="00C572DB">
        <w:rPr>
          <w:sz w:val="26"/>
          <w:szCs w:val="26"/>
        </w:rPr>
        <w:t>candidat</w:t>
      </w:r>
      <w:r w:rsidR="00466643" w:rsidRPr="00C572DB">
        <w:rPr>
          <w:sz w:val="26"/>
          <w:szCs w:val="26"/>
        </w:rPr>
        <w:t>s et à l’article 6.1.1 du CCAG;</w:t>
      </w:r>
    </w:p>
    <w:p w:rsidR="00EB1F8B" w:rsidRPr="00C572DB" w:rsidRDefault="00EB1F8B" w:rsidP="00691EF1">
      <w:pPr>
        <w:numPr>
          <w:ilvl w:val="0"/>
          <w:numId w:val="19"/>
        </w:numPr>
        <w:tabs>
          <w:tab w:val="clear" w:pos="360"/>
          <w:tab w:val="left" w:pos="540"/>
          <w:tab w:val="right" w:pos="9000"/>
        </w:tabs>
        <w:suppressAutoHyphens w:val="0"/>
        <w:overflowPunct/>
        <w:autoSpaceDE/>
        <w:autoSpaceDN/>
        <w:adjustRightInd/>
        <w:spacing w:after="200"/>
        <w:ind w:left="540" w:hanging="540"/>
        <w:textAlignment w:val="auto"/>
        <w:rPr>
          <w:sz w:val="26"/>
          <w:szCs w:val="26"/>
        </w:rPr>
      </w:pPr>
      <w:r w:rsidRPr="00C572DB">
        <w:rPr>
          <w:sz w:val="26"/>
          <w:szCs w:val="26"/>
        </w:rPr>
        <w:t>Notre candidature, ainsi que tous sous-traitants ou fournisseurs intervenant en rapport avec une quelconque partie du Marché, ne tombent pas sous les condition</w:t>
      </w:r>
      <w:r w:rsidR="00E8413A" w:rsidRPr="00C572DB">
        <w:rPr>
          <w:sz w:val="26"/>
          <w:szCs w:val="26"/>
        </w:rPr>
        <w:t xml:space="preserve">s d’exclusion des </w:t>
      </w:r>
      <w:r w:rsidR="001D1953" w:rsidRPr="00C572DB">
        <w:rPr>
          <w:sz w:val="26"/>
          <w:szCs w:val="26"/>
        </w:rPr>
        <w:t>clause</w:t>
      </w:r>
      <w:r w:rsidR="00E8413A" w:rsidRPr="00C572DB">
        <w:rPr>
          <w:sz w:val="26"/>
          <w:szCs w:val="26"/>
        </w:rPr>
        <w:t>s 3</w:t>
      </w:r>
      <w:r w:rsidRPr="00C572DB">
        <w:rPr>
          <w:sz w:val="26"/>
          <w:szCs w:val="26"/>
        </w:rPr>
        <w:t xml:space="preserve">.2 </w:t>
      </w:r>
      <w:r w:rsidR="00E8413A" w:rsidRPr="00C572DB">
        <w:rPr>
          <w:sz w:val="26"/>
          <w:szCs w:val="26"/>
        </w:rPr>
        <w:t xml:space="preserve">et 4.2 </w:t>
      </w:r>
      <w:r w:rsidRPr="00C572DB">
        <w:rPr>
          <w:sz w:val="26"/>
          <w:szCs w:val="26"/>
        </w:rPr>
        <w:t>des Instructions aux Candidats</w:t>
      </w:r>
      <w:r w:rsidRPr="00C572DB">
        <w:rPr>
          <w:iCs/>
          <w:sz w:val="26"/>
          <w:szCs w:val="26"/>
        </w:rPr>
        <w:t>.</w:t>
      </w:r>
    </w:p>
    <w:p w:rsidR="00EB1F8B" w:rsidRPr="00C572DB" w:rsidRDefault="00EB1F8B" w:rsidP="00691EF1">
      <w:pPr>
        <w:numPr>
          <w:ilvl w:val="0"/>
          <w:numId w:val="19"/>
        </w:numPr>
        <w:tabs>
          <w:tab w:val="clear" w:pos="360"/>
          <w:tab w:val="left" w:pos="540"/>
          <w:tab w:val="right" w:pos="9000"/>
        </w:tabs>
        <w:suppressAutoHyphens w:val="0"/>
        <w:overflowPunct/>
        <w:autoSpaceDE/>
        <w:autoSpaceDN/>
        <w:adjustRightInd/>
        <w:spacing w:after="200"/>
        <w:ind w:left="540" w:hanging="540"/>
        <w:textAlignment w:val="auto"/>
        <w:rPr>
          <w:sz w:val="26"/>
          <w:szCs w:val="26"/>
        </w:rPr>
      </w:pPr>
      <w:r w:rsidRPr="00C572DB">
        <w:rPr>
          <w:sz w:val="26"/>
          <w:szCs w:val="26"/>
        </w:rPr>
        <w:t xml:space="preserve">Nous ne nous trouvons pas dans une situation de conflit d’intérêt définie à </w:t>
      </w:r>
      <w:r w:rsidR="0046542B" w:rsidRPr="00C572DB">
        <w:rPr>
          <w:sz w:val="26"/>
          <w:szCs w:val="26"/>
        </w:rPr>
        <w:t>la clause</w:t>
      </w:r>
      <w:r w:rsidRPr="00C572DB">
        <w:rPr>
          <w:sz w:val="26"/>
          <w:szCs w:val="26"/>
        </w:rPr>
        <w:t xml:space="preserve"> 4.3 des Instructions aux Candidats.</w:t>
      </w:r>
    </w:p>
    <w:p w:rsidR="00466643" w:rsidRPr="00C572DB" w:rsidRDefault="00466643" w:rsidP="00691EF1">
      <w:pPr>
        <w:numPr>
          <w:ilvl w:val="0"/>
          <w:numId w:val="19"/>
        </w:numPr>
        <w:tabs>
          <w:tab w:val="clear" w:pos="360"/>
          <w:tab w:val="left" w:pos="540"/>
          <w:tab w:val="right" w:pos="9000"/>
        </w:tabs>
        <w:suppressAutoHyphens w:val="0"/>
        <w:overflowPunct/>
        <w:autoSpaceDE/>
        <w:autoSpaceDN/>
        <w:adjustRightInd/>
        <w:spacing w:after="200"/>
        <w:ind w:left="540" w:hanging="540"/>
        <w:textAlignment w:val="auto"/>
        <w:rPr>
          <w:sz w:val="26"/>
          <w:szCs w:val="26"/>
        </w:rPr>
      </w:pPr>
      <w:r w:rsidRPr="00C572DB">
        <w:rPr>
          <w:sz w:val="26"/>
          <w:szCs w:val="26"/>
        </w:rPr>
        <w:t xml:space="preserve">Nous ne participons pas, en qualité de </w:t>
      </w:r>
      <w:r w:rsidR="00041847" w:rsidRPr="00C572DB">
        <w:rPr>
          <w:sz w:val="26"/>
          <w:szCs w:val="26"/>
        </w:rPr>
        <w:t>candidat</w:t>
      </w:r>
      <w:r w:rsidRPr="00C572DB">
        <w:rPr>
          <w:sz w:val="26"/>
          <w:szCs w:val="26"/>
        </w:rPr>
        <w:t xml:space="preserve">s ou </w:t>
      </w:r>
      <w:r w:rsidR="00F50E4A" w:rsidRPr="00C572DB">
        <w:rPr>
          <w:sz w:val="26"/>
          <w:szCs w:val="26"/>
        </w:rPr>
        <w:t>sous-traitant</w:t>
      </w:r>
      <w:r w:rsidRPr="00C572DB">
        <w:rPr>
          <w:sz w:val="26"/>
          <w:szCs w:val="26"/>
        </w:rPr>
        <w:t xml:space="preserve">, à plus d’une offre dans le cadre du présent appel d’offres conformément à </w:t>
      </w:r>
      <w:r w:rsidR="0046542B" w:rsidRPr="00C572DB">
        <w:rPr>
          <w:sz w:val="26"/>
          <w:szCs w:val="26"/>
        </w:rPr>
        <w:t>la clause</w:t>
      </w:r>
      <w:r w:rsidR="00E8413A" w:rsidRPr="00C572DB">
        <w:rPr>
          <w:sz w:val="26"/>
          <w:szCs w:val="26"/>
        </w:rPr>
        <w:t xml:space="preserve"> 4.3 b</w:t>
      </w:r>
      <w:r w:rsidRPr="00C572DB">
        <w:rPr>
          <w:sz w:val="26"/>
          <w:szCs w:val="26"/>
        </w:rPr>
        <w:t xml:space="preserve">) des Instructions aux </w:t>
      </w:r>
      <w:r w:rsidR="00041847" w:rsidRPr="00C572DB">
        <w:rPr>
          <w:sz w:val="26"/>
          <w:szCs w:val="26"/>
        </w:rPr>
        <w:t>candidat</w:t>
      </w:r>
      <w:r w:rsidRPr="00C572DB">
        <w:rPr>
          <w:sz w:val="26"/>
          <w:szCs w:val="26"/>
        </w:rPr>
        <w:t xml:space="preserve">s, autre que des offres « variantes » présentées conformément à </w:t>
      </w:r>
      <w:r w:rsidR="00CD04B7" w:rsidRPr="00C572DB">
        <w:rPr>
          <w:sz w:val="26"/>
          <w:szCs w:val="26"/>
        </w:rPr>
        <w:t>la clause</w:t>
      </w:r>
      <w:r w:rsidRPr="00C572DB">
        <w:rPr>
          <w:sz w:val="26"/>
          <w:szCs w:val="26"/>
        </w:rPr>
        <w:t xml:space="preserve"> 13 des Instructions aux </w:t>
      </w:r>
      <w:r w:rsidR="00041847" w:rsidRPr="00C572DB">
        <w:rPr>
          <w:sz w:val="26"/>
          <w:szCs w:val="26"/>
        </w:rPr>
        <w:t>candidat</w:t>
      </w:r>
      <w:r w:rsidRPr="00C572DB">
        <w:rPr>
          <w:sz w:val="26"/>
          <w:szCs w:val="26"/>
        </w:rPr>
        <w:t xml:space="preserve">s; </w:t>
      </w:r>
    </w:p>
    <w:p w:rsidR="00EB1F8B" w:rsidRPr="00C572DB" w:rsidRDefault="00EB1F8B" w:rsidP="00691EF1">
      <w:pPr>
        <w:numPr>
          <w:ilvl w:val="0"/>
          <w:numId w:val="19"/>
        </w:numPr>
        <w:tabs>
          <w:tab w:val="clear" w:pos="360"/>
          <w:tab w:val="left" w:pos="540"/>
          <w:tab w:val="right" w:pos="9000"/>
        </w:tabs>
        <w:suppressAutoHyphens w:val="0"/>
        <w:overflowPunct/>
        <w:autoSpaceDE/>
        <w:autoSpaceDN/>
        <w:adjustRightInd/>
        <w:spacing w:after="200"/>
        <w:ind w:left="540" w:hanging="540"/>
        <w:textAlignment w:val="auto"/>
        <w:rPr>
          <w:sz w:val="26"/>
          <w:szCs w:val="26"/>
        </w:rPr>
      </w:pPr>
      <w:r w:rsidRPr="00C572DB">
        <w:rPr>
          <w:sz w:val="26"/>
          <w:szCs w:val="26"/>
        </w:rPr>
        <w:t xml:space="preserve">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les dispositions </w:t>
      </w:r>
      <w:r w:rsidR="00A079F5" w:rsidRPr="00C572DB">
        <w:rPr>
          <w:sz w:val="26"/>
          <w:szCs w:val="26"/>
        </w:rPr>
        <w:t>relatives à la lutte contre la corruption les conflits d’intérêt, la répress</w:t>
      </w:r>
      <w:r w:rsidR="00F732F5" w:rsidRPr="00C572DB">
        <w:rPr>
          <w:sz w:val="26"/>
          <w:szCs w:val="26"/>
        </w:rPr>
        <w:t xml:space="preserve">ion de l’enrichissement illicite, l’éthique professionnelle et tout autre acte similaire, notamment le décret portant </w:t>
      </w:r>
      <w:r w:rsidR="00E0165D" w:rsidRPr="00C572DB">
        <w:rPr>
          <w:sz w:val="26"/>
          <w:szCs w:val="26"/>
        </w:rPr>
        <w:t xml:space="preserve"> code </w:t>
      </w:r>
      <w:r w:rsidRPr="00C572DB">
        <w:rPr>
          <w:sz w:val="26"/>
          <w:szCs w:val="26"/>
        </w:rPr>
        <w:t xml:space="preserve"> d'éthique </w:t>
      </w:r>
      <w:r w:rsidR="00E0165D" w:rsidRPr="00C572DB">
        <w:rPr>
          <w:sz w:val="26"/>
          <w:szCs w:val="26"/>
        </w:rPr>
        <w:t>et de déontologie dans la commande publique en République du Bénin</w:t>
      </w:r>
      <w:r w:rsidR="006749A8" w:rsidRPr="00C572DB">
        <w:rPr>
          <w:sz w:val="26"/>
          <w:szCs w:val="26"/>
        </w:rPr>
        <w:t xml:space="preserve"> comme en atteste le formulaire d’engagement ci-joint, signé par nos soins </w:t>
      </w:r>
      <w:r w:rsidRPr="00C572DB">
        <w:rPr>
          <w:sz w:val="26"/>
          <w:szCs w:val="26"/>
        </w:rPr>
        <w:t>.</w:t>
      </w:r>
    </w:p>
    <w:p w:rsidR="00EB1F8B" w:rsidRPr="00C572DB" w:rsidRDefault="00EB1F8B" w:rsidP="00691EF1">
      <w:pPr>
        <w:pStyle w:val="Outline1"/>
        <w:keepNext w:val="0"/>
        <w:numPr>
          <w:ilvl w:val="0"/>
          <w:numId w:val="19"/>
        </w:numPr>
        <w:tabs>
          <w:tab w:val="clear" w:pos="432"/>
        </w:tabs>
        <w:overflowPunct/>
        <w:autoSpaceDE/>
        <w:autoSpaceDN/>
        <w:adjustRightInd/>
        <w:spacing w:before="0"/>
        <w:jc w:val="both"/>
        <w:textAlignment w:val="auto"/>
        <w:rPr>
          <w:kern w:val="0"/>
          <w:sz w:val="26"/>
          <w:szCs w:val="26"/>
        </w:rPr>
      </w:pPr>
      <w:r w:rsidRPr="00C572DB">
        <w:rPr>
          <w:kern w:val="0"/>
          <w:sz w:val="26"/>
          <w:szCs w:val="26"/>
        </w:rPr>
        <w:t>Il est entendu que la présente offre, et votre acceptation écrite de ladite offre figurant dans la notification d’attribution du Marché que vous nous adresserez tiendra lieu de contrat entre nous, jusqu’à ce qu’un marché formel soit établi et signé.</w:t>
      </w:r>
    </w:p>
    <w:p w:rsidR="00EB1F8B" w:rsidRPr="00C572DB" w:rsidRDefault="00EB1F8B" w:rsidP="00EB1F8B">
      <w:pPr>
        <w:ind w:left="540" w:hanging="540"/>
        <w:rPr>
          <w:sz w:val="26"/>
          <w:szCs w:val="26"/>
        </w:rPr>
      </w:pPr>
    </w:p>
    <w:p w:rsidR="00EB1F8B" w:rsidRPr="00C572DB" w:rsidRDefault="00EB1F8B" w:rsidP="00691EF1">
      <w:pPr>
        <w:pStyle w:val="Outline1"/>
        <w:keepNext w:val="0"/>
        <w:numPr>
          <w:ilvl w:val="0"/>
          <w:numId w:val="19"/>
        </w:numPr>
        <w:tabs>
          <w:tab w:val="clear" w:pos="432"/>
        </w:tabs>
        <w:overflowPunct/>
        <w:autoSpaceDE/>
        <w:autoSpaceDN/>
        <w:adjustRightInd/>
        <w:spacing w:before="0"/>
        <w:jc w:val="both"/>
        <w:textAlignment w:val="auto"/>
        <w:rPr>
          <w:kern w:val="0"/>
          <w:sz w:val="26"/>
          <w:szCs w:val="26"/>
        </w:rPr>
      </w:pPr>
      <w:r w:rsidRPr="00C572DB">
        <w:rPr>
          <w:kern w:val="0"/>
          <w:sz w:val="26"/>
          <w:szCs w:val="26"/>
        </w:rPr>
        <w:t xml:space="preserve">Il est entendu par nous que vous n’êtes pas tenus d’accepter l’offre évaluée </w:t>
      </w:r>
      <w:r w:rsidR="00792E2D" w:rsidRPr="00C572DB">
        <w:rPr>
          <w:kern w:val="0"/>
          <w:sz w:val="26"/>
          <w:szCs w:val="26"/>
        </w:rPr>
        <w:t>conforme économiquement la plus avantageuse</w:t>
      </w:r>
      <w:r w:rsidRPr="00C572DB">
        <w:rPr>
          <w:kern w:val="0"/>
          <w:sz w:val="26"/>
          <w:szCs w:val="26"/>
        </w:rPr>
        <w:t>, ni l’une quelconque des offres que vous pouvez recevoir.</w:t>
      </w:r>
    </w:p>
    <w:p w:rsidR="00EB1F8B" w:rsidRPr="00C572DB" w:rsidRDefault="00EB1F8B" w:rsidP="00EB1F8B">
      <w:pPr>
        <w:tabs>
          <w:tab w:val="left" w:pos="1188"/>
          <w:tab w:val="left" w:pos="2394"/>
          <w:tab w:val="left" w:pos="4209"/>
          <w:tab w:val="left" w:pos="5238"/>
          <w:tab w:val="left" w:pos="7632"/>
          <w:tab w:val="left" w:pos="7868"/>
          <w:tab w:val="left" w:pos="9468"/>
        </w:tabs>
        <w:rPr>
          <w:sz w:val="26"/>
          <w:szCs w:val="26"/>
        </w:rPr>
      </w:pPr>
    </w:p>
    <w:p w:rsidR="00EB1F8B" w:rsidRPr="00C572DB" w:rsidRDefault="00EB1F8B" w:rsidP="00EB1F8B">
      <w:pPr>
        <w:tabs>
          <w:tab w:val="right" w:pos="4140"/>
          <w:tab w:val="left" w:pos="4500"/>
          <w:tab w:val="right" w:pos="9000"/>
        </w:tabs>
        <w:rPr>
          <w:sz w:val="26"/>
          <w:szCs w:val="26"/>
        </w:rPr>
      </w:pPr>
      <w:r w:rsidRPr="00C572DB">
        <w:rPr>
          <w:sz w:val="26"/>
          <w:szCs w:val="26"/>
        </w:rPr>
        <w:t xml:space="preserve">Nom </w:t>
      </w:r>
      <w:r w:rsidRPr="00C572DB">
        <w:rPr>
          <w:bCs/>
          <w:i/>
          <w:iCs/>
          <w:sz w:val="26"/>
          <w:szCs w:val="26"/>
        </w:rPr>
        <w:t>[insérer le nom complet de la personne signataire de l’offre]</w:t>
      </w:r>
    </w:p>
    <w:p w:rsidR="00EB1F8B" w:rsidRPr="00C572DB" w:rsidRDefault="00EB1F8B" w:rsidP="00EB1F8B">
      <w:pPr>
        <w:tabs>
          <w:tab w:val="right" w:pos="4140"/>
          <w:tab w:val="left" w:pos="4500"/>
          <w:tab w:val="right" w:pos="9000"/>
        </w:tabs>
        <w:rPr>
          <w:sz w:val="26"/>
          <w:szCs w:val="26"/>
        </w:rPr>
      </w:pPr>
      <w:r w:rsidRPr="00C572DB">
        <w:rPr>
          <w:sz w:val="26"/>
          <w:szCs w:val="26"/>
        </w:rPr>
        <w:t xml:space="preserve">En tant que </w:t>
      </w:r>
      <w:r w:rsidRPr="00C572DB">
        <w:rPr>
          <w:bCs/>
          <w:i/>
          <w:iCs/>
          <w:sz w:val="26"/>
          <w:szCs w:val="26"/>
        </w:rPr>
        <w:t>[indiquer la capacité du signataire]</w:t>
      </w:r>
    </w:p>
    <w:p w:rsidR="00EB1F8B" w:rsidRPr="00C572DB" w:rsidRDefault="00EB1F8B" w:rsidP="00EB1F8B">
      <w:pPr>
        <w:tabs>
          <w:tab w:val="right" w:pos="4140"/>
          <w:tab w:val="left" w:pos="4500"/>
          <w:tab w:val="right" w:pos="9000"/>
        </w:tabs>
        <w:rPr>
          <w:sz w:val="22"/>
          <w:szCs w:val="26"/>
        </w:rPr>
      </w:pPr>
    </w:p>
    <w:p w:rsidR="00EB1F8B" w:rsidRPr="00C572DB" w:rsidRDefault="00EB1F8B" w:rsidP="00EB1F8B">
      <w:pPr>
        <w:tabs>
          <w:tab w:val="right" w:pos="4140"/>
          <w:tab w:val="left" w:pos="4500"/>
          <w:tab w:val="right" w:pos="9000"/>
        </w:tabs>
        <w:rPr>
          <w:sz w:val="26"/>
          <w:szCs w:val="26"/>
          <w:u w:val="single"/>
        </w:rPr>
      </w:pPr>
      <w:r w:rsidRPr="00C572DB">
        <w:rPr>
          <w:sz w:val="26"/>
          <w:szCs w:val="26"/>
        </w:rPr>
        <w:t xml:space="preserve">Signature </w:t>
      </w:r>
      <w:r w:rsidRPr="00C572DB">
        <w:rPr>
          <w:bCs/>
          <w:i/>
          <w:iCs/>
          <w:sz w:val="26"/>
          <w:szCs w:val="26"/>
        </w:rPr>
        <w:t>[insérer la signature]</w:t>
      </w:r>
    </w:p>
    <w:p w:rsidR="00EB1F8B" w:rsidRPr="00C572DB" w:rsidRDefault="00EB1F8B" w:rsidP="00EB1F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6"/>
        </w:rPr>
      </w:pPr>
    </w:p>
    <w:p w:rsidR="00EB1F8B" w:rsidRPr="00C572DB" w:rsidRDefault="00EB1F8B" w:rsidP="00EB1F8B">
      <w:pPr>
        <w:tabs>
          <w:tab w:val="right" w:pos="9000"/>
        </w:tabs>
        <w:rPr>
          <w:bCs/>
          <w:i/>
          <w:iCs/>
          <w:sz w:val="26"/>
          <w:szCs w:val="26"/>
        </w:rPr>
      </w:pPr>
      <w:r w:rsidRPr="00C572DB">
        <w:rPr>
          <w:sz w:val="26"/>
          <w:szCs w:val="26"/>
        </w:rPr>
        <w:t xml:space="preserve">Ayant pouvoir à signer l’offre pour et au nom de </w:t>
      </w:r>
      <w:r w:rsidRPr="00C572DB">
        <w:rPr>
          <w:bCs/>
          <w:i/>
          <w:iCs/>
          <w:sz w:val="26"/>
          <w:szCs w:val="26"/>
        </w:rPr>
        <w:t>[insérer le nom complet du Candidat]</w:t>
      </w:r>
    </w:p>
    <w:p w:rsidR="00EB1F8B" w:rsidRPr="00C572DB" w:rsidRDefault="00EB1F8B" w:rsidP="00EB1F8B">
      <w:pPr>
        <w:tabs>
          <w:tab w:val="right" w:pos="9000"/>
        </w:tabs>
        <w:rPr>
          <w:sz w:val="18"/>
          <w:szCs w:val="26"/>
        </w:rPr>
      </w:pPr>
    </w:p>
    <w:p w:rsidR="00EB1F8B" w:rsidRPr="00C572DB" w:rsidRDefault="00EB1F8B" w:rsidP="00EB1F8B">
      <w:pPr>
        <w:tabs>
          <w:tab w:val="right" w:pos="9000"/>
        </w:tabs>
        <w:rPr>
          <w:sz w:val="26"/>
          <w:szCs w:val="26"/>
        </w:rPr>
      </w:pPr>
    </w:p>
    <w:p w:rsidR="00EB1F8B" w:rsidRPr="00C572DB" w:rsidRDefault="00EB1F8B" w:rsidP="00EB1F8B">
      <w:pPr>
        <w:tabs>
          <w:tab w:val="right" w:pos="9000"/>
        </w:tabs>
        <w:rPr>
          <w:i/>
          <w:iCs/>
          <w:sz w:val="26"/>
          <w:szCs w:val="26"/>
        </w:rPr>
      </w:pPr>
      <w:r w:rsidRPr="00C572DB">
        <w:rPr>
          <w:sz w:val="26"/>
          <w:szCs w:val="26"/>
        </w:rPr>
        <w:t xml:space="preserve">En date du ________________________________ jour de </w:t>
      </w:r>
      <w:r w:rsidRPr="00C572DB">
        <w:rPr>
          <w:i/>
          <w:iCs/>
          <w:sz w:val="26"/>
          <w:szCs w:val="26"/>
        </w:rPr>
        <w:t>[Insérer la date de signature]</w:t>
      </w:r>
    </w:p>
    <w:p w:rsidR="0079054E" w:rsidRPr="00C572DB" w:rsidRDefault="00F732F5" w:rsidP="00F50628">
      <w:pPr>
        <w:pStyle w:val="SectionIVHeader-2"/>
        <w:jc w:val="both"/>
        <w:rPr>
          <w:lang w:val="fr-FR"/>
        </w:rPr>
      </w:pPr>
      <w:r w:rsidRPr="00C572DB">
        <w:rPr>
          <w:sz w:val="32"/>
          <w:szCs w:val="32"/>
          <w:lang w:val="fr-FR"/>
        </w:rPr>
        <w:br w:type="page"/>
      </w:r>
      <w:r w:rsidR="00466643" w:rsidRPr="00C572DB">
        <w:rPr>
          <w:lang w:val="fr-FR"/>
        </w:rPr>
        <w:t xml:space="preserve">Annexe </w:t>
      </w:r>
      <w:r w:rsidR="0079054E" w:rsidRPr="00C572DB">
        <w:rPr>
          <w:lang w:val="fr-FR"/>
        </w:rPr>
        <w:t xml:space="preserve"> à la soumission - Sous-traitants</w:t>
      </w:r>
    </w:p>
    <w:p w:rsidR="0079054E" w:rsidRPr="00C572DB" w:rsidRDefault="0079054E"/>
    <w:p w:rsidR="0079054E" w:rsidRPr="00C572DB" w:rsidRDefault="0079054E">
      <w:pPr>
        <w:jc w:val="center"/>
        <w:rPr>
          <w:i/>
          <w:sz w:val="26"/>
          <w:szCs w:val="26"/>
        </w:rPr>
      </w:pPr>
      <w:r w:rsidRPr="00C572DB">
        <w:rPr>
          <w:i/>
          <w:sz w:val="26"/>
          <w:szCs w:val="26"/>
        </w:rPr>
        <w:t>[</w:t>
      </w:r>
      <w:r w:rsidR="00850390" w:rsidRPr="00C572DB">
        <w:rPr>
          <w:i/>
          <w:sz w:val="26"/>
          <w:szCs w:val="26"/>
        </w:rPr>
        <w:t>À</w:t>
      </w:r>
      <w:r w:rsidRPr="00C572DB">
        <w:rPr>
          <w:i/>
          <w:sz w:val="26"/>
          <w:szCs w:val="26"/>
        </w:rPr>
        <w:t xml:space="preserve"> remplir, le cas échéant, par le </w:t>
      </w:r>
      <w:r w:rsidR="00041847" w:rsidRPr="00C572DB">
        <w:rPr>
          <w:i/>
          <w:sz w:val="26"/>
          <w:szCs w:val="26"/>
        </w:rPr>
        <w:t>Candidat</w:t>
      </w:r>
      <w:r w:rsidRPr="00C572DB">
        <w:rPr>
          <w:i/>
          <w:sz w:val="26"/>
          <w:szCs w:val="26"/>
        </w:rPr>
        <w:t>]</w:t>
      </w:r>
    </w:p>
    <w:p w:rsidR="002F700D" w:rsidRPr="00C572DB" w:rsidRDefault="007019B9" w:rsidP="002F700D">
      <w:pPr>
        <w:pStyle w:val="SectionIV"/>
        <w:jc w:val="center"/>
      </w:pPr>
      <w:r w:rsidRPr="00C572DB">
        <w:rPr>
          <w:i/>
        </w:rPr>
        <w:br w:type="page"/>
      </w:r>
      <w:bookmarkStart w:id="352" w:name="_Toc65979621"/>
      <w:bookmarkStart w:id="353" w:name="_Toc191024283"/>
      <w:r w:rsidR="002F700D" w:rsidRPr="00C572DB">
        <w:t>2. Informations relatives à la qualification</w:t>
      </w:r>
      <w:bookmarkEnd w:id="352"/>
      <w:bookmarkEnd w:id="353"/>
    </w:p>
    <w:p w:rsidR="002F700D" w:rsidRPr="00C572DB" w:rsidRDefault="002F700D" w:rsidP="002F700D"/>
    <w:p w:rsidR="002F700D" w:rsidRPr="00C572DB" w:rsidRDefault="002F700D" w:rsidP="002F700D">
      <w:pPr>
        <w:jc w:val="center"/>
      </w:pPr>
    </w:p>
    <w:p w:rsidR="002F700D" w:rsidRPr="00C572DB" w:rsidRDefault="002F700D" w:rsidP="002F700D">
      <w:pPr>
        <w:rPr>
          <w:rFonts w:cs="Times New Roman"/>
          <w:i/>
          <w:sz w:val="26"/>
          <w:szCs w:val="26"/>
        </w:rPr>
      </w:pPr>
      <w:r w:rsidRPr="00C572DB">
        <w:rPr>
          <w:rFonts w:cs="Times New Roman"/>
          <w:i/>
          <w:sz w:val="26"/>
          <w:szCs w:val="26"/>
        </w:rPr>
        <w:t>[Les informations que les Soumissionnaires doivent fournir dans les pages suivantes sont destinées à être utilisées pour la vérification de la qualification, en application de la Clause 5 des I</w:t>
      </w:r>
      <w:r w:rsidR="0015619D" w:rsidRPr="00C572DB">
        <w:rPr>
          <w:rFonts w:cs="Times New Roman"/>
          <w:i/>
          <w:sz w:val="26"/>
          <w:szCs w:val="26"/>
        </w:rPr>
        <w:t>C</w:t>
      </w:r>
      <w:r w:rsidRPr="00C572DB">
        <w:rPr>
          <w:rFonts w:cs="Times New Roman"/>
          <w:i/>
          <w:sz w:val="26"/>
          <w:szCs w:val="26"/>
        </w:rPr>
        <w:t>. Les informations ne doivent pas figurer dans le Marché. Ajouter autant de pages supplémentaires que nécessaire. Les sections pertinentes des documents annexés doivent être traduites en français. Si ces informations sont utilisées aux fins de la vérification de la pré-qualification, les Soumissionnaires ne doivent remplir que les sections de mise à jour.]</w:t>
      </w:r>
    </w:p>
    <w:p w:rsidR="002F700D" w:rsidRPr="00C572DB" w:rsidRDefault="002F700D" w:rsidP="002F700D">
      <w:pPr>
        <w:rPr>
          <w:rFonts w:cs="Times New Roman"/>
          <w:sz w:val="26"/>
          <w:szCs w:val="26"/>
        </w:rPr>
      </w:pPr>
    </w:p>
    <w:p w:rsidR="002F700D" w:rsidRPr="00C572DB" w:rsidRDefault="002F700D" w:rsidP="002F700D">
      <w:pPr>
        <w:rPr>
          <w:rFonts w:cs="Times New Roman"/>
          <w:sz w:val="26"/>
          <w:szCs w:val="26"/>
        </w:rPr>
      </w:pPr>
    </w:p>
    <w:tbl>
      <w:tblPr>
        <w:tblW w:w="0" w:type="auto"/>
        <w:tblLayout w:type="fixed"/>
        <w:tblLook w:val="0000"/>
      </w:tblPr>
      <w:tblGrid>
        <w:gridCol w:w="2160"/>
        <w:gridCol w:w="6984"/>
      </w:tblGrid>
      <w:tr w:rsidR="002F700D" w:rsidRPr="00C572DB">
        <w:tc>
          <w:tcPr>
            <w:tcW w:w="2160" w:type="dxa"/>
            <w:tcBorders>
              <w:top w:val="nil"/>
              <w:left w:val="nil"/>
              <w:bottom w:val="nil"/>
              <w:right w:val="nil"/>
            </w:tcBorders>
          </w:tcPr>
          <w:p w:rsidR="002F700D" w:rsidRPr="00C572DB" w:rsidRDefault="002F700D" w:rsidP="00E27B54">
            <w:pPr>
              <w:tabs>
                <w:tab w:val="left" w:pos="360"/>
              </w:tabs>
              <w:ind w:left="360" w:hanging="360"/>
              <w:jc w:val="left"/>
              <w:rPr>
                <w:rFonts w:cs="Times New Roman"/>
                <w:b/>
                <w:sz w:val="26"/>
                <w:szCs w:val="26"/>
              </w:rPr>
            </w:pPr>
            <w:r w:rsidRPr="00C572DB">
              <w:rPr>
                <w:rFonts w:cs="Times New Roman"/>
                <w:b/>
                <w:sz w:val="26"/>
                <w:szCs w:val="26"/>
              </w:rPr>
              <w:t>1.</w:t>
            </w:r>
            <w:r w:rsidRPr="00C572DB">
              <w:rPr>
                <w:rFonts w:cs="Times New Roman"/>
                <w:b/>
                <w:sz w:val="26"/>
                <w:szCs w:val="26"/>
              </w:rPr>
              <w:tab/>
              <w:t xml:space="preserve">Chaque </w:t>
            </w:r>
            <w:r w:rsidR="00850390" w:rsidRPr="00C572DB">
              <w:rPr>
                <w:rFonts w:cs="Times New Roman"/>
                <w:b/>
                <w:sz w:val="26"/>
                <w:szCs w:val="26"/>
              </w:rPr>
              <w:t>soumissionnaire</w:t>
            </w:r>
            <w:r w:rsidRPr="00C572DB">
              <w:rPr>
                <w:rFonts w:cs="Times New Roman"/>
                <w:b/>
                <w:sz w:val="26"/>
                <w:szCs w:val="26"/>
              </w:rPr>
              <w:t xml:space="preserve"> ou chaque membre d’un groupement d’entreprises</w:t>
            </w:r>
          </w:p>
        </w:tc>
        <w:tc>
          <w:tcPr>
            <w:tcW w:w="6984" w:type="dxa"/>
            <w:tcBorders>
              <w:top w:val="nil"/>
              <w:left w:val="nil"/>
              <w:bottom w:val="nil"/>
              <w:right w:val="nil"/>
            </w:tcBorders>
          </w:tcPr>
          <w:p w:rsidR="002F700D" w:rsidRPr="00C572DB" w:rsidRDefault="002F700D" w:rsidP="00E27B54">
            <w:pPr>
              <w:tabs>
                <w:tab w:val="left" w:pos="540"/>
              </w:tabs>
              <w:spacing w:after="200"/>
              <w:ind w:left="547" w:right="-72" w:hanging="540"/>
              <w:rPr>
                <w:rFonts w:cs="Times New Roman"/>
                <w:sz w:val="26"/>
                <w:szCs w:val="26"/>
              </w:rPr>
            </w:pPr>
            <w:r w:rsidRPr="00C572DB">
              <w:rPr>
                <w:rFonts w:cs="Times New Roman"/>
                <w:sz w:val="26"/>
                <w:szCs w:val="26"/>
              </w:rPr>
              <w:t>1.1</w:t>
            </w:r>
            <w:r w:rsidRPr="00C572DB">
              <w:rPr>
                <w:rFonts w:cs="Times New Roman"/>
                <w:sz w:val="26"/>
                <w:szCs w:val="26"/>
              </w:rPr>
              <w:tab/>
              <w:t xml:space="preserve">Constitution en société ou statut légal du Soumissionnaire: </w:t>
            </w:r>
            <w:r w:rsidRPr="00C572DB">
              <w:rPr>
                <w:rFonts w:cs="Times New Roman"/>
                <w:i/>
                <w:sz w:val="26"/>
                <w:szCs w:val="26"/>
              </w:rPr>
              <w:t>[annexer la copie]</w:t>
            </w:r>
          </w:p>
          <w:p w:rsidR="002F700D" w:rsidRPr="00C572DB" w:rsidRDefault="002F700D" w:rsidP="00E27B54">
            <w:pPr>
              <w:spacing w:after="200"/>
              <w:ind w:left="547" w:right="-72"/>
              <w:rPr>
                <w:rFonts w:cs="Times New Roman"/>
                <w:sz w:val="26"/>
                <w:szCs w:val="26"/>
              </w:rPr>
            </w:pPr>
            <w:r w:rsidRPr="00C572DB">
              <w:rPr>
                <w:rFonts w:cs="Times New Roman"/>
                <w:sz w:val="26"/>
                <w:szCs w:val="26"/>
              </w:rPr>
              <w:t xml:space="preserve">Lieu d’enregistrement: </w:t>
            </w:r>
            <w:r w:rsidRPr="00C572DB">
              <w:rPr>
                <w:rFonts w:cs="Times New Roman"/>
                <w:i/>
                <w:sz w:val="26"/>
                <w:szCs w:val="26"/>
              </w:rPr>
              <w:t>[insérer]</w:t>
            </w:r>
          </w:p>
          <w:p w:rsidR="002F700D" w:rsidRPr="00C572DB" w:rsidRDefault="002F700D" w:rsidP="00E27B54">
            <w:pPr>
              <w:spacing w:after="200"/>
              <w:ind w:left="547" w:right="-72"/>
              <w:rPr>
                <w:rFonts w:cs="Times New Roman"/>
                <w:sz w:val="26"/>
                <w:szCs w:val="26"/>
              </w:rPr>
            </w:pPr>
            <w:r w:rsidRPr="00C572DB">
              <w:rPr>
                <w:rFonts w:cs="Times New Roman"/>
                <w:sz w:val="26"/>
                <w:szCs w:val="26"/>
              </w:rPr>
              <w:t xml:space="preserve">Siège de la société: </w:t>
            </w:r>
            <w:r w:rsidRPr="00C572DB">
              <w:rPr>
                <w:rFonts w:cs="Times New Roman"/>
                <w:i/>
                <w:sz w:val="26"/>
                <w:szCs w:val="26"/>
              </w:rPr>
              <w:t>[insérer]</w:t>
            </w:r>
          </w:p>
          <w:p w:rsidR="002F700D" w:rsidRPr="00C572DB" w:rsidRDefault="002F700D" w:rsidP="00E27B54">
            <w:pPr>
              <w:spacing w:after="200"/>
              <w:ind w:left="547" w:right="-72"/>
              <w:rPr>
                <w:rFonts w:cs="Times New Roman"/>
                <w:sz w:val="26"/>
                <w:szCs w:val="26"/>
              </w:rPr>
            </w:pPr>
            <w:r w:rsidRPr="00C572DB">
              <w:rPr>
                <w:rFonts w:cs="Times New Roman"/>
                <w:sz w:val="26"/>
                <w:szCs w:val="26"/>
              </w:rPr>
              <w:t xml:space="preserve">Pouvoir du signataire de la Soumission: </w:t>
            </w:r>
            <w:r w:rsidRPr="00C572DB">
              <w:rPr>
                <w:rFonts w:cs="Times New Roman"/>
                <w:i/>
                <w:sz w:val="26"/>
                <w:szCs w:val="26"/>
              </w:rPr>
              <w:t>[annexer]</w:t>
            </w:r>
          </w:p>
          <w:p w:rsidR="002F700D" w:rsidRPr="00C572DB" w:rsidRDefault="002F700D" w:rsidP="00E27B54">
            <w:pPr>
              <w:tabs>
                <w:tab w:val="left" w:pos="540"/>
              </w:tabs>
              <w:spacing w:after="200"/>
              <w:ind w:left="547" w:right="-72" w:hanging="540"/>
              <w:rPr>
                <w:rFonts w:cs="Times New Roman"/>
                <w:sz w:val="26"/>
                <w:szCs w:val="26"/>
              </w:rPr>
            </w:pPr>
            <w:r w:rsidRPr="00C572DB">
              <w:rPr>
                <w:rFonts w:cs="Times New Roman"/>
                <w:sz w:val="26"/>
                <w:szCs w:val="26"/>
              </w:rPr>
              <w:t>1.2</w:t>
            </w:r>
            <w:r w:rsidRPr="00C572DB">
              <w:rPr>
                <w:rFonts w:cs="Times New Roman"/>
                <w:sz w:val="26"/>
                <w:szCs w:val="26"/>
              </w:rPr>
              <w:tab/>
              <w:t>Montant annuel de prestations exécutées pendant les</w:t>
            </w:r>
            <w:r w:rsidRPr="00C572DB">
              <w:rPr>
                <w:rFonts w:cs="Times New Roman"/>
                <w:i/>
                <w:sz w:val="26"/>
                <w:szCs w:val="26"/>
              </w:rPr>
              <w:t xml:space="preserve"> [insérer le nombre conformément aux dispositions de la clause 5.2 (b) des DPAO]</w:t>
            </w:r>
            <w:r w:rsidRPr="00C572DB">
              <w:rPr>
                <w:rFonts w:cs="Times New Roman"/>
                <w:sz w:val="26"/>
                <w:szCs w:val="26"/>
              </w:rPr>
              <w:t xml:space="preserve"> dernières années </w:t>
            </w:r>
            <w:r w:rsidRPr="00C572DB">
              <w:rPr>
                <w:rFonts w:cs="Times New Roman"/>
                <w:i/>
                <w:sz w:val="26"/>
                <w:szCs w:val="26"/>
              </w:rPr>
              <w:t>[insérer les montants en équivalent de la monnaie nationale]</w:t>
            </w:r>
          </w:p>
          <w:p w:rsidR="002F700D" w:rsidRPr="00C572DB" w:rsidRDefault="00850390" w:rsidP="00E27B54">
            <w:pPr>
              <w:tabs>
                <w:tab w:val="left" w:pos="540"/>
              </w:tabs>
              <w:spacing w:after="200"/>
              <w:ind w:left="547" w:right="-72" w:hanging="540"/>
              <w:rPr>
                <w:rFonts w:cs="Times New Roman"/>
                <w:sz w:val="26"/>
                <w:szCs w:val="26"/>
              </w:rPr>
            </w:pPr>
            <w:r w:rsidRPr="00C572DB">
              <w:rPr>
                <w:rFonts w:cs="Times New Roman"/>
                <w:sz w:val="26"/>
                <w:szCs w:val="26"/>
              </w:rPr>
              <w:t>1.3</w:t>
            </w:r>
            <w:r w:rsidRPr="00C572DB">
              <w:rPr>
                <w:rFonts w:cs="Times New Roman"/>
                <w:sz w:val="26"/>
                <w:szCs w:val="26"/>
              </w:rPr>
              <w:tab/>
              <w:t xml:space="preserve">Nombre </w:t>
            </w:r>
            <w:r w:rsidRPr="00C572DB">
              <w:rPr>
                <w:rFonts w:cs="Times New Roman"/>
                <w:i/>
                <w:sz w:val="26"/>
                <w:szCs w:val="26"/>
              </w:rPr>
              <w:t>[insérer le nombre conformément aux dispositions de la clause 5.2 (c) des DPAO]</w:t>
            </w:r>
            <w:r w:rsidRPr="00C572DB">
              <w:rPr>
                <w:rFonts w:cs="Times New Roman"/>
                <w:sz w:val="26"/>
                <w:szCs w:val="26"/>
              </w:rPr>
              <w:t xml:space="preserve"> de marchés d’une nature et d’un montant similaires aux Services exécutés en</w:t>
            </w:r>
            <w:r>
              <w:rPr>
                <w:rFonts w:cs="Times New Roman"/>
                <w:sz w:val="26"/>
                <w:szCs w:val="26"/>
              </w:rPr>
              <w:t xml:space="preserve"> </w:t>
            </w:r>
            <w:r w:rsidRPr="00C572DB">
              <w:rPr>
                <w:rFonts w:cs="Times New Roman"/>
                <w:sz w:val="26"/>
                <w:szCs w:val="26"/>
              </w:rPr>
              <w:t>qualité</w:t>
            </w:r>
            <w:r>
              <w:rPr>
                <w:rFonts w:cs="Times New Roman"/>
                <w:sz w:val="26"/>
                <w:szCs w:val="26"/>
              </w:rPr>
              <w:t xml:space="preserve"> </w:t>
            </w:r>
            <w:r w:rsidRPr="00C572DB">
              <w:rPr>
                <w:rFonts w:cs="Times New Roman"/>
                <w:sz w:val="26"/>
                <w:szCs w:val="26"/>
              </w:rPr>
              <w:t xml:space="preserve">de Prestataire principal au cours des </w:t>
            </w:r>
            <w:r w:rsidRPr="00C572DB">
              <w:rPr>
                <w:rFonts w:cs="Times New Roman"/>
                <w:i/>
                <w:sz w:val="26"/>
                <w:szCs w:val="26"/>
              </w:rPr>
              <w:t>[insérer le nombre conformément aux dispositions de la clause 5.2(c) des DPAO]</w:t>
            </w:r>
            <w:r w:rsidRPr="00C572DB">
              <w:rPr>
                <w:rFonts w:cs="Times New Roman"/>
                <w:sz w:val="26"/>
                <w:szCs w:val="26"/>
              </w:rPr>
              <w:t xml:space="preserve"> dernières années. </w:t>
            </w:r>
            <w:r w:rsidR="002F700D" w:rsidRPr="00C572DB">
              <w:rPr>
                <w:rFonts w:cs="Times New Roman"/>
                <w:i/>
                <w:sz w:val="26"/>
                <w:szCs w:val="26"/>
              </w:rPr>
              <w:t>[Les montants seront indiqués en FCFA. Donner également une liste de travaux en cours ou prévus, y compris la (les) date(s) d’achèvement prévue(s).]</w:t>
            </w:r>
          </w:p>
        </w:tc>
      </w:tr>
    </w:tbl>
    <w:p w:rsidR="002F700D" w:rsidRPr="00C572DB" w:rsidRDefault="002F700D" w:rsidP="002F700D">
      <w:pPr>
        <w:rPr>
          <w:rFonts w:cs="Times New Roman"/>
          <w:sz w:val="26"/>
          <w:szCs w:val="26"/>
        </w:rPr>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tblPr>
      <w:tblGrid>
        <w:gridCol w:w="2160"/>
        <w:gridCol w:w="2160"/>
        <w:gridCol w:w="2520"/>
        <w:gridCol w:w="2160"/>
      </w:tblGrid>
      <w:tr w:rsidR="002F700D" w:rsidRPr="00C572DB">
        <w:tc>
          <w:tcPr>
            <w:tcW w:w="2160" w:type="dxa"/>
            <w:tcBorders>
              <w:top w:val="single" w:sz="6" w:space="0" w:color="auto"/>
              <w:left w:val="single" w:sz="6" w:space="0" w:color="auto"/>
              <w:bottom w:val="single" w:sz="6" w:space="0" w:color="auto"/>
              <w:right w:val="dotted"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Nom du projet et pays</w:t>
            </w:r>
          </w:p>
        </w:tc>
        <w:tc>
          <w:tcPr>
            <w:tcW w:w="2160" w:type="dxa"/>
            <w:tcBorders>
              <w:top w:val="single" w:sz="6" w:space="0" w:color="auto"/>
              <w:left w:val="dotted" w:sz="6" w:space="0" w:color="auto"/>
              <w:bottom w:val="single" w:sz="6" w:space="0" w:color="auto"/>
              <w:right w:val="dotted"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Nom du client et du point de contact</w:t>
            </w:r>
          </w:p>
        </w:tc>
        <w:tc>
          <w:tcPr>
            <w:tcW w:w="2520" w:type="dxa"/>
            <w:tcBorders>
              <w:top w:val="single" w:sz="6" w:space="0" w:color="auto"/>
              <w:left w:val="dotted" w:sz="6" w:space="0" w:color="auto"/>
              <w:bottom w:val="single" w:sz="6" w:space="0" w:color="auto"/>
              <w:right w:val="dotted"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Type de travail exécuté et année d’achèvement</w:t>
            </w:r>
          </w:p>
        </w:tc>
        <w:tc>
          <w:tcPr>
            <w:tcW w:w="2160" w:type="dxa"/>
            <w:tcBorders>
              <w:top w:val="single" w:sz="6" w:space="0" w:color="auto"/>
              <w:left w:val="dotted" w:sz="6" w:space="0" w:color="auto"/>
              <w:bottom w:val="single" w:sz="6" w:space="0" w:color="auto"/>
              <w:right w:val="single"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Valeur du marché</w:t>
            </w:r>
          </w:p>
          <w:p w:rsidR="002F700D" w:rsidRPr="00C572DB" w:rsidRDefault="002F700D" w:rsidP="00E27B54">
            <w:pPr>
              <w:jc w:val="center"/>
              <w:rPr>
                <w:rFonts w:cs="Times New Roman"/>
                <w:sz w:val="26"/>
                <w:szCs w:val="26"/>
              </w:rPr>
            </w:pPr>
            <w:r w:rsidRPr="00C572DB">
              <w:rPr>
                <w:rFonts w:cs="Times New Roman"/>
                <w:sz w:val="26"/>
                <w:szCs w:val="26"/>
              </w:rPr>
              <w:t xml:space="preserve">(en FCFA </w:t>
            </w:r>
            <w:r w:rsidR="00E0165D" w:rsidRPr="00C572DB">
              <w:rPr>
                <w:rFonts w:cs="Times New Roman"/>
                <w:sz w:val="26"/>
                <w:szCs w:val="26"/>
              </w:rPr>
              <w:t>HT ou TTC</w:t>
            </w:r>
            <w:r w:rsidRPr="00C572DB">
              <w:rPr>
                <w:rFonts w:cs="Times New Roman"/>
                <w:sz w:val="26"/>
                <w:szCs w:val="26"/>
              </w:rPr>
              <w:t>)</w:t>
            </w:r>
          </w:p>
        </w:tc>
      </w:tr>
      <w:tr w:rsidR="002F700D" w:rsidRPr="00C572DB">
        <w:tc>
          <w:tcPr>
            <w:tcW w:w="2160" w:type="dxa"/>
            <w:tcBorders>
              <w:top w:val="nil"/>
              <w:left w:val="single" w:sz="6" w:space="0" w:color="auto"/>
              <w:bottom w:val="single" w:sz="6" w:space="0" w:color="auto"/>
              <w:right w:val="dotted" w:sz="6" w:space="0" w:color="auto"/>
            </w:tcBorders>
          </w:tcPr>
          <w:p w:rsidR="002F700D" w:rsidRPr="00C572DB" w:rsidRDefault="002F700D" w:rsidP="00E27B54">
            <w:pPr>
              <w:rPr>
                <w:rFonts w:cs="Times New Roman"/>
                <w:sz w:val="26"/>
                <w:szCs w:val="26"/>
              </w:rPr>
            </w:pPr>
            <w:r w:rsidRPr="00C572DB">
              <w:rPr>
                <w:rFonts w:cs="Times New Roman"/>
                <w:sz w:val="26"/>
                <w:szCs w:val="26"/>
              </w:rPr>
              <w:t>(a)</w:t>
            </w:r>
          </w:p>
          <w:p w:rsidR="002F700D" w:rsidRPr="00C572DB" w:rsidRDefault="002F700D" w:rsidP="00E27B54">
            <w:pPr>
              <w:rPr>
                <w:rFonts w:cs="Times New Roman"/>
                <w:sz w:val="26"/>
                <w:szCs w:val="26"/>
              </w:rPr>
            </w:pPr>
          </w:p>
          <w:p w:rsidR="002F700D" w:rsidRPr="00C572DB" w:rsidRDefault="002F700D" w:rsidP="00E27B54">
            <w:pPr>
              <w:rPr>
                <w:rFonts w:cs="Times New Roman"/>
                <w:sz w:val="26"/>
                <w:szCs w:val="26"/>
              </w:rPr>
            </w:pPr>
            <w:r w:rsidRPr="00C572DB">
              <w:rPr>
                <w:rFonts w:cs="Times New Roman"/>
                <w:sz w:val="26"/>
                <w:szCs w:val="26"/>
              </w:rPr>
              <w:t>(b)</w:t>
            </w:r>
          </w:p>
        </w:tc>
        <w:tc>
          <w:tcPr>
            <w:tcW w:w="2160" w:type="dxa"/>
            <w:tcBorders>
              <w:top w:val="nil"/>
              <w:left w:val="dotted" w:sz="6" w:space="0" w:color="auto"/>
              <w:bottom w:val="single" w:sz="6" w:space="0" w:color="auto"/>
              <w:right w:val="dotted" w:sz="6" w:space="0" w:color="auto"/>
            </w:tcBorders>
          </w:tcPr>
          <w:p w:rsidR="002F700D" w:rsidRPr="00C572DB" w:rsidRDefault="002F700D" w:rsidP="00E27B54">
            <w:pPr>
              <w:rPr>
                <w:rFonts w:cs="Times New Roman"/>
                <w:sz w:val="26"/>
                <w:szCs w:val="26"/>
              </w:rPr>
            </w:pPr>
          </w:p>
        </w:tc>
        <w:tc>
          <w:tcPr>
            <w:tcW w:w="2520" w:type="dxa"/>
            <w:tcBorders>
              <w:top w:val="nil"/>
              <w:left w:val="dotted" w:sz="6" w:space="0" w:color="auto"/>
              <w:bottom w:val="single" w:sz="6" w:space="0" w:color="auto"/>
              <w:right w:val="dotted" w:sz="6" w:space="0" w:color="auto"/>
            </w:tcBorders>
          </w:tcPr>
          <w:p w:rsidR="002F700D" w:rsidRPr="00C572DB" w:rsidRDefault="002F700D" w:rsidP="00E27B54">
            <w:pPr>
              <w:rPr>
                <w:rFonts w:cs="Times New Roman"/>
                <w:sz w:val="26"/>
                <w:szCs w:val="26"/>
              </w:rPr>
            </w:pPr>
          </w:p>
        </w:tc>
        <w:tc>
          <w:tcPr>
            <w:tcW w:w="2160" w:type="dxa"/>
            <w:tcBorders>
              <w:top w:val="nil"/>
              <w:left w:val="dotted" w:sz="6" w:space="0" w:color="auto"/>
              <w:bottom w:val="single" w:sz="6" w:space="0" w:color="auto"/>
              <w:right w:val="single" w:sz="6" w:space="0" w:color="auto"/>
            </w:tcBorders>
          </w:tcPr>
          <w:p w:rsidR="002F700D" w:rsidRPr="00C572DB" w:rsidRDefault="002F700D" w:rsidP="00E27B54">
            <w:pPr>
              <w:rPr>
                <w:rFonts w:cs="Times New Roman"/>
                <w:sz w:val="26"/>
                <w:szCs w:val="26"/>
              </w:rPr>
            </w:pPr>
          </w:p>
        </w:tc>
      </w:tr>
    </w:tbl>
    <w:p w:rsidR="002F700D" w:rsidRPr="00C572DB" w:rsidRDefault="002F700D" w:rsidP="002F700D">
      <w:pPr>
        <w:rPr>
          <w:rFonts w:cs="Times New Roman"/>
          <w:sz w:val="26"/>
          <w:szCs w:val="26"/>
        </w:rPr>
      </w:pPr>
    </w:p>
    <w:p w:rsidR="002F700D" w:rsidRPr="00C572DB" w:rsidRDefault="002F700D" w:rsidP="002F700D">
      <w:pPr>
        <w:rPr>
          <w:rFonts w:cs="Times New Roman"/>
          <w:sz w:val="26"/>
          <w:szCs w:val="26"/>
        </w:rPr>
      </w:pPr>
    </w:p>
    <w:p w:rsidR="00F732F5" w:rsidRPr="00C572DB" w:rsidRDefault="00F732F5" w:rsidP="002F700D">
      <w:pPr>
        <w:rPr>
          <w:rFonts w:cs="Times New Roman"/>
          <w:sz w:val="26"/>
          <w:szCs w:val="26"/>
        </w:rPr>
      </w:pPr>
    </w:p>
    <w:p w:rsidR="00F732F5" w:rsidRPr="00C572DB" w:rsidRDefault="00F732F5" w:rsidP="002F700D">
      <w:pPr>
        <w:rPr>
          <w:rFonts w:cs="Times New Roman"/>
          <w:sz w:val="26"/>
          <w:szCs w:val="26"/>
        </w:rPr>
      </w:pPr>
    </w:p>
    <w:p w:rsidR="00F732F5" w:rsidRPr="00C572DB" w:rsidRDefault="00F732F5" w:rsidP="002F700D">
      <w:pPr>
        <w:rPr>
          <w:rFonts w:cs="Times New Roman"/>
          <w:sz w:val="26"/>
          <w:szCs w:val="26"/>
        </w:rPr>
      </w:pPr>
    </w:p>
    <w:p w:rsidR="00F732F5" w:rsidRPr="00C572DB" w:rsidRDefault="00F732F5" w:rsidP="002F700D">
      <w:pPr>
        <w:rPr>
          <w:rFonts w:cs="Times New Roman"/>
          <w:sz w:val="26"/>
          <w:szCs w:val="26"/>
        </w:rPr>
      </w:pPr>
    </w:p>
    <w:p w:rsidR="00F732F5" w:rsidRPr="00C572DB" w:rsidRDefault="00F732F5" w:rsidP="002F700D">
      <w:pPr>
        <w:rPr>
          <w:rFonts w:cs="Times New Roman"/>
          <w:sz w:val="26"/>
          <w:szCs w:val="26"/>
        </w:rPr>
      </w:pPr>
    </w:p>
    <w:tbl>
      <w:tblPr>
        <w:tblW w:w="0" w:type="auto"/>
        <w:tblLayout w:type="fixed"/>
        <w:tblLook w:val="0000"/>
      </w:tblPr>
      <w:tblGrid>
        <w:gridCol w:w="2160"/>
        <w:gridCol w:w="6984"/>
      </w:tblGrid>
      <w:tr w:rsidR="002F700D" w:rsidRPr="00C572DB">
        <w:tc>
          <w:tcPr>
            <w:tcW w:w="2160" w:type="dxa"/>
            <w:tcBorders>
              <w:top w:val="nil"/>
              <w:left w:val="nil"/>
              <w:bottom w:val="nil"/>
              <w:right w:val="nil"/>
            </w:tcBorders>
          </w:tcPr>
          <w:p w:rsidR="002F700D" w:rsidRPr="00C572DB" w:rsidRDefault="002F700D" w:rsidP="00E27B54">
            <w:pPr>
              <w:keepLines/>
              <w:tabs>
                <w:tab w:val="left" w:pos="360"/>
              </w:tabs>
              <w:ind w:left="360" w:hanging="360"/>
              <w:jc w:val="left"/>
              <w:rPr>
                <w:rFonts w:cs="Times New Roman"/>
                <w:b/>
                <w:sz w:val="26"/>
                <w:szCs w:val="26"/>
              </w:rPr>
            </w:pPr>
          </w:p>
        </w:tc>
        <w:tc>
          <w:tcPr>
            <w:tcW w:w="6984" w:type="dxa"/>
            <w:tcBorders>
              <w:top w:val="nil"/>
              <w:left w:val="nil"/>
              <w:bottom w:val="nil"/>
              <w:right w:val="nil"/>
            </w:tcBorders>
          </w:tcPr>
          <w:p w:rsidR="002F700D" w:rsidRPr="00C572DB" w:rsidRDefault="002F700D" w:rsidP="0015619D">
            <w:pPr>
              <w:keepNext/>
              <w:keepLines/>
              <w:tabs>
                <w:tab w:val="left" w:pos="540"/>
              </w:tabs>
              <w:ind w:left="540" w:right="-72" w:hanging="540"/>
              <w:rPr>
                <w:rFonts w:cs="Times New Roman"/>
                <w:sz w:val="26"/>
                <w:szCs w:val="26"/>
              </w:rPr>
            </w:pPr>
            <w:r w:rsidRPr="00C572DB">
              <w:rPr>
                <w:rFonts w:cs="Times New Roman"/>
                <w:sz w:val="26"/>
                <w:szCs w:val="26"/>
              </w:rPr>
              <w:t>1.4</w:t>
            </w:r>
            <w:r w:rsidRPr="00C572DB">
              <w:rPr>
                <w:rFonts w:cs="Times New Roman"/>
                <w:sz w:val="26"/>
                <w:szCs w:val="26"/>
              </w:rPr>
              <w:tab/>
              <w:t>Principaux équipements du Prestataire nécessaires à l’exécution des Services</w:t>
            </w:r>
            <w:r w:rsidRPr="00C572DB">
              <w:rPr>
                <w:rFonts w:cs="Times New Roman"/>
                <w:i/>
                <w:sz w:val="26"/>
                <w:szCs w:val="26"/>
              </w:rPr>
              <w:t>. [Donner toutes les informations requises ci-dessous. Se reporter également à la sous clause 5.2(d) des I</w:t>
            </w:r>
            <w:r w:rsidR="0015619D" w:rsidRPr="00C572DB">
              <w:rPr>
                <w:rFonts w:cs="Times New Roman"/>
                <w:i/>
                <w:sz w:val="26"/>
                <w:szCs w:val="26"/>
              </w:rPr>
              <w:t>C</w:t>
            </w:r>
            <w:r w:rsidRPr="00C572DB">
              <w:rPr>
                <w:rFonts w:cs="Times New Roman"/>
                <w:i/>
                <w:sz w:val="26"/>
                <w:szCs w:val="26"/>
              </w:rPr>
              <w:t>.]</w:t>
            </w:r>
          </w:p>
        </w:tc>
      </w:tr>
    </w:tbl>
    <w:p w:rsidR="002F700D" w:rsidRPr="00C572DB" w:rsidRDefault="002F700D" w:rsidP="002F700D">
      <w:pPr>
        <w:keepLines/>
        <w:rPr>
          <w:rFonts w:cs="Times New Roman"/>
          <w:sz w:val="26"/>
          <w:szCs w:val="26"/>
        </w:rPr>
      </w:pPr>
    </w:p>
    <w:tbl>
      <w:tblPr>
        <w:tblW w:w="0" w:type="auto"/>
        <w:tblInd w:w="-176"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tblPr>
      <w:tblGrid>
        <w:gridCol w:w="1736"/>
        <w:gridCol w:w="1800"/>
        <w:gridCol w:w="2520"/>
        <w:gridCol w:w="3240"/>
      </w:tblGrid>
      <w:tr w:rsidR="002F700D" w:rsidRPr="00C572DB" w:rsidTr="006C5C04">
        <w:tc>
          <w:tcPr>
            <w:tcW w:w="1736" w:type="dxa"/>
            <w:tcBorders>
              <w:top w:val="single" w:sz="6" w:space="0" w:color="auto"/>
              <w:left w:val="single" w:sz="6" w:space="0" w:color="auto"/>
              <w:bottom w:val="single" w:sz="6" w:space="0" w:color="auto"/>
              <w:right w:val="dotted" w:sz="6" w:space="0" w:color="auto"/>
            </w:tcBorders>
          </w:tcPr>
          <w:p w:rsidR="002F700D" w:rsidRPr="00C572DB" w:rsidRDefault="002F700D" w:rsidP="00E27B54">
            <w:pPr>
              <w:keepLines/>
              <w:jc w:val="center"/>
              <w:rPr>
                <w:rFonts w:cs="Times New Roman"/>
                <w:sz w:val="26"/>
                <w:szCs w:val="26"/>
              </w:rPr>
            </w:pPr>
            <w:r w:rsidRPr="00C572DB">
              <w:rPr>
                <w:rFonts w:cs="Times New Roman"/>
                <w:sz w:val="26"/>
                <w:szCs w:val="26"/>
              </w:rPr>
              <w:t xml:space="preserve">Nom de </w:t>
            </w:r>
            <w:r w:rsidR="0015619D" w:rsidRPr="00C572DB">
              <w:rPr>
                <w:rFonts w:cs="Times New Roman"/>
                <w:sz w:val="26"/>
                <w:szCs w:val="26"/>
              </w:rPr>
              <w:t>l’</w:t>
            </w:r>
            <w:r w:rsidRPr="00C572DB">
              <w:rPr>
                <w:rFonts w:cs="Times New Roman"/>
                <w:sz w:val="26"/>
                <w:szCs w:val="26"/>
              </w:rPr>
              <w:t>équipement</w:t>
            </w:r>
          </w:p>
        </w:tc>
        <w:tc>
          <w:tcPr>
            <w:tcW w:w="1800" w:type="dxa"/>
            <w:tcBorders>
              <w:top w:val="single" w:sz="6" w:space="0" w:color="auto"/>
              <w:left w:val="dotted" w:sz="6" w:space="0" w:color="auto"/>
              <w:bottom w:val="single" w:sz="6" w:space="0" w:color="auto"/>
              <w:right w:val="dotted" w:sz="6" w:space="0" w:color="auto"/>
            </w:tcBorders>
          </w:tcPr>
          <w:p w:rsidR="002F700D" w:rsidRPr="00C572DB" w:rsidRDefault="002F700D" w:rsidP="00E27B54">
            <w:pPr>
              <w:keepLines/>
              <w:jc w:val="center"/>
              <w:rPr>
                <w:rFonts w:cs="Times New Roman"/>
                <w:sz w:val="26"/>
                <w:szCs w:val="26"/>
              </w:rPr>
            </w:pPr>
            <w:r w:rsidRPr="00C572DB">
              <w:rPr>
                <w:rFonts w:cs="Times New Roman"/>
                <w:sz w:val="26"/>
                <w:szCs w:val="26"/>
              </w:rPr>
              <w:t>Description, fabriquant et âge (années)</w:t>
            </w:r>
          </w:p>
        </w:tc>
        <w:tc>
          <w:tcPr>
            <w:tcW w:w="2520" w:type="dxa"/>
            <w:tcBorders>
              <w:top w:val="single" w:sz="6" w:space="0" w:color="auto"/>
              <w:left w:val="dotted" w:sz="6" w:space="0" w:color="auto"/>
              <w:bottom w:val="single" w:sz="6" w:space="0" w:color="auto"/>
              <w:right w:val="dotted" w:sz="6" w:space="0" w:color="auto"/>
            </w:tcBorders>
          </w:tcPr>
          <w:p w:rsidR="002F700D" w:rsidRPr="00C572DB" w:rsidRDefault="002F700D" w:rsidP="00E27B54">
            <w:pPr>
              <w:keepLines/>
              <w:jc w:val="center"/>
              <w:rPr>
                <w:rFonts w:cs="Times New Roman"/>
                <w:sz w:val="26"/>
                <w:szCs w:val="26"/>
              </w:rPr>
            </w:pPr>
            <w:r w:rsidRPr="00C572DB">
              <w:rPr>
                <w:rFonts w:cs="Times New Roman"/>
                <w:sz w:val="26"/>
                <w:szCs w:val="26"/>
              </w:rPr>
              <w:t>État (neuf, bon, mauvais) et quantité disponible</w:t>
            </w:r>
          </w:p>
        </w:tc>
        <w:tc>
          <w:tcPr>
            <w:tcW w:w="3240" w:type="dxa"/>
            <w:tcBorders>
              <w:top w:val="single" w:sz="6" w:space="0" w:color="auto"/>
              <w:left w:val="dotted" w:sz="6" w:space="0" w:color="auto"/>
              <w:bottom w:val="single" w:sz="6" w:space="0" w:color="auto"/>
              <w:right w:val="single" w:sz="6" w:space="0" w:color="auto"/>
            </w:tcBorders>
          </w:tcPr>
          <w:p w:rsidR="002F700D" w:rsidRPr="00C572DB" w:rsidRDefault="002F700D" w:rsidP="00E27B54">
            <w:pPr>
              <w:keepLines/>
              <w:jc w:val="center"/>
              <w:rPr>
                <w:rFonts w:cs="Times New Roman"/>
                <w:sz w:val="26"/>
                <w:szCs w:val="26"/>
              </w:rPr>
            </w:pPr>
            <w:r w:rsidRPr="00C572DB">
              <w:rPr>
                <w:rFonts w:cs="Times New Roman"/>
                <w:sz w:val="26"/>
                <w:szCs w:val="26"/>
              </w:rPr>
              <w:t>Propriété, location (de qui?) ou à acheter (à qui?)</w:t>
            </w:r>
          </w:p>
        </w:tc>
      </w:tr>
      <w:tr w:rsidR="002F700D" w:rsidRPr="00C572DB" w:rsidTr="006C5C04">
        <w:tc>
          <w:tcPr>
            <w:tcW w:w="1736" w:type="dxa"/>
            <w:tcBorders>
              <w:top w:val="nil"/>
              <w:left w:val="single" w:sz="6" w:space="0" w:color="auto"/>
              <w:bottom w:val="single" w:sz="6" w:space="0" w:color="auto"/>
              <w:right w:val="dotted" w:sz="6" w:space="0" w:color="auto"/>
            </w:tcBorders>
          </w:tcPr>
          <w:p w:rsidR="002F700D" w:rsidRPr="00C572DB" w:rsidRDefault="002F700D" w:rsidP="00E27B54">
            <w:pPr>
              <w:keepLines/>
              <w:rPr>
                <w:rFonts w:cs="Times New Roman"/>
                <w:sz w:val="26"/>
                <w:szCs w:val="26"/>
              </w:rPr>
            </w:pPr>
            <w:r w:rsidRPr="00C572DB">
              <w:rPr>
                <w:rFonts w:cs="Times New Roman"/>
                <w:sz w:val="26"/>
                <w:szCs w:val="26"/>
              </w:rPr>
              <w:t>(a)</w:t>
            </w:r>
          </w:p>
          <w:p w:rsidR="002F700D" w:rsidRPr="00C572DB" w:rsidRDefault="002F700D" w:rsidP="00E27B54">
            <w:pPr>
              <w:keepLines/>
              <w:rPr>
                <w:rFonts w:cs="Times New Roman"/>
                <w:sz w:val="26"/>
                <w:szCs w:val="26"/>
              </w:rPr>
            </w:pPr>
          </w:p>
          <w:p w:rsidR="002F700D" w:rsidRPr="00C572DB" w:rsidRDefault="002F700D" w:rsidP="00E27B54">
            <w:pPr>
              <w:keepLines/>
              <w:rPr>
                <w:rFonts w:cs="Times New Roman"/>
                <w:sz w:val="26"/>
                <w:szCs w:val="26"/>
              </w:rPr>
            </w:pPr>
            <w:r w:rsidRPr="00C572DB">
              <w:rPr>
                <w:rFonts w:cs="Times New Roman"/>
                <w:sz w:val="26"/>
                <w:szCs w:val="26"/>
              </w:rPr>
              <w:t>(b)</w:t>
            </w:r>
          </w:p>
        </w:tc>
        <w:tc>
          <w:tcPr>
            <w:tcW w:w="1800" w:type="dxa"/>
            <w:tcBorders>
              <w:top w:val="nil"/>
              <w:left w:val="dotted" w:sz="6" w:space="0" w:color="auto"/>
              <w:bottom w:val="single" w:sz="6" w:space="0" w:color="auto"/>
              <w:right w:val="dotted" w:sz="6" w:space="0" w:color="auto"/>
            </w:tcBorders>
          </w:tcPr>
          <w:p w:rsidR="002F700D" w:rsidRPr="00C572DB" w:rsidRDefault="002F700D" w:rsidP="00E27B54">
            <w:pPr>
              <w:keepLines/>
              <w:rPr>
                <w:rFonts w:cs="Times New Roman"/>
                <w:sz w:val="26"/>
                <w:szCs w:val="26"/>
              </w:rPr>
            </w:pPr>
          </w:p>
        </w:tc>
        <w:tc>
          <w:tcPr>
            <w:tcW w:w="2520" w:type="dxa"/>
            <w:tcBorders>
              <w:top w:val="nil"/>
              <w:left w:val="dotted" w:sz="6" w:space="0" w:color="auto"/>
              <w:bottom w:val="single" w:sz="6" w:space="0" w:color="auto"/>
              <w:right w:val="dotted" w:sz="6" w:space="0" w:color="auto"/>
            </w:tcBorders>
          </w:tcPr>
          <w:p w:rsidR="002F700D" w:rsidRPr="00C572DB" w:rsidRDefault="002F700D" w:rsidP="00E27B54">
            <w:pPr>
              <w:keepLines/>
              <w:rPr>
                <w:rFonts w:cs="Times New Roman"/>
                <w:sz w:val="26"/>
                <w:szCs w:val="26"/>
              </w:rPr>
            </w:pPr>
          </w:p>
        </w:tc>
        <w:tc>
          <w:tcPr>
            <w:tcW w:w="3240" w:type="dxa"/>
            <w:tcBorders>
              <w:top w:val="nil"/>
              <w:left w:val="dotted" w:sz="6" w:space="0" w:color="auto"/>
              <w:bottom w:val="single" w:sz="6" w:space="0" w:color="auto"/>
              <w:right w:val="single" w:sz="6" w:space="0" w:color="auto"/>
            </w:tcBorders>
          </w:tcPr>
          <w:p w:rsidR="002F700D" w:rsidRPr="00C572DB" w:rsidRDefault="002F700D" w:rsidP="00E27B54">
            <w:pPr>
              <w:keepLines/>
              <w:rPr>
                <w:rFonts w:cs="Times New Roman"/>
                <w:sz w:val="26"/>
                <w:szCs w:val="26"/>
              </w:rPr>
            </w:pPr>
          </w:p>
        </w:tc>
      </w:tr>
    </w:tbl>
    <w:p w:rsidR="002F700D" w:rsidRPr="00C572DB" w:rsidRDefault="002F700D" w:rsidP="002F700D">
      <w:pPr>
        <w:rPr>
          <w:rFonts w:cs="Times New Roman"/>
          <w:sz w:val="26"/>
          <w:szCs w:val="26"/>
        </w:rPr>
      </w:pPr>
    </w:p>
    <w:tbl>
      <w:tblPr>
        <w:tblW w:w="0" w:type="auto"/>
        <w:tblLayout w:type="fixed"/>
        <w:tblLook w:val="0000"/>
      </w:tblPr>
      <w:tblGrid>
        <w:gridCol w:w="2160"/>
        <w:gridCol w:w="6984"/>
      </w:tblGrid>
      <w:tr w:rsidR="002F700D" w:rsidRPr="00C572DB">
        <w:tc>
          <w:tcPr>
            <w:tcW w:w="2160" w:type="dxa"/>
            <w:tcBorders>
              <w:top w:val="nil"/>
              <w:left w:val="nil"/>
              <w:bottom w:val="nil"/>
              <w:right w:val="nil"/>
            </w:tcBorders>
          </w:tcPr>
          <w:p w:rsidR="002F700D" w:rsidRPr="00C572DB" w:rsidRDefault="002F700D" w:rsidP="00E27B54">
            <w:pPr>
              <w:tabs>
                <w:tab w:val="left" w:pos="360"/>
              </w:tabs>
              <w:ind w:left="360" w:hanging="360"/>
              <w:jc w:val="left"/>
              <w:rPr>
                <w:rFonts w:cs="Times New Roman"/>
                <w:b/>
                <w:sz w:val="26"/>
                <w:szCs w:val="26"/>
              </w:rPr>
            </w:pPr>
          </w:p>
        </w:tc>
        <w:tc>
          <w:tcPr>
            <w:tcW w:w="6984" w:type="dxa"/>
            <w:tcBorders>
              <w:top w:val="nil"/>
              <w:left w:val="nil"/>
              <w:bottom w:val="nil"/>
              <w:right w:val="nil"/>
            </w:tcBorders>
          </w:tcPr>
          <w:p w:rsidR="002F700D" w:rsidRPr="00C572DB" w:rsidRDefault="002F700D" w:rsidP="0015619D">
            <w:pPr>
              <w:tabs>
                <w:tab w:val="left" w:pos="540"/>
              </w:tabs>
              <w:ind w:left="540" w:right="-72" w:hanging="540"/>
              <w:rPr>
                <w:rFonts w:cs="Times New Roman"/>
                <w:sz w:val="26"/>
                <w:szCs w:val="26"/>
              </w:rPr>
            </w:pPr>
            <w:r w:rsidRPr="00C572DB">
              <w:rPr>
                <w:rFonts w:cs="Times New Roman"/>
                <w:sz w:val="26"/>
                <w:szCs w:val="26"/>
              </w:rPr>
              <w:t>1.5</w:t>
            </w:r>
            <w:r w:rsidRPr="00C572DB">
              <w:rPr>
                <w:rFonts w:cs="Times New Roman"/>
                <w:sz w:val="26"/>
                <w:szCs w:val="26"/>
              </w:rPr>
              <w:tab/>
              <w:t xml:space="preserve">Qualifications et expérience du personnel clé proposé pour l’administration et l’exécution du Marché. </w:t>
            </w:r>
            <w:r w:rsidRPr="00C572DB">
              <w:rPr>
                <w:rFonts w:cs="Times New Roman"/>
                <w:i/>
                <w:sz w:val="26"/>
                <w:szCs w:val="26"/>
              </w:rPr>
              <w:t>[Annexer les C.V. Se reporter également à la sous clause 5.2 (e) des I</w:t>
            </w:r>
            <w:r w:rsidR="0015619D" w:rsidRPr="00C572DB">
              <w:rPr>
                <w:rFonts w:cs="Times New Roman"/>
                <w:i/>
                <w:sz w:val="26"/>
                <w:szCs w:val="26"/>
              </w:rPr>
              <w:t>C</w:t>
            </w:r>
            <w:r w:rsidRPr="00C572DB">
              <w:rPr>
                <w:rFonts w:cs="Times New Roman"/>
                <w:i/>
                <w:sz w:val="26"/>
                <w:szCs w:val="26"/>
              </w:rPr>
              <w:t xml:space="preserve"> et à la sous clause 9.1 des CG.]</w:t>
            </w:r>
          </w:p>
        </w:tc>
      </w:tr>
    </w:tbl>
    <w:p w:rsidR="002F700D" w:rsidRPr="00C572DB" w:rsidRDefault="002F700D" w:rsidP="002F700D">
      <w:pPr>
        <w:rPr>
          <w:rFonts w:cs="Times New Roman"/>
          <w:sz w:val="26"/>
          <w:szCs w:val="26"/>
        </w:rPr>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tblPr>
      <w:tblGrid>
        <w:gridCol w:w="2160"/>
        <w:gridCol w:w="2520"/>
        <w:gridCol w:w="2160"/>
        <w:gridCol w:w="2160"/>
      </w:tblGrid>
      <w:tr w:rsidR="002F700D" w:rsidRPr="00C572DB">
        <w:tc>
          <w:tcPr>
            <w:tcW w:w="2160" w:type="dxa"/>
            <w:tcBorders>
              <w:top w:val="single" w:sz="6" w:space="0" w:color="auto"/>
              <w:left w:val="single" w:sz="6" w:space="0" w:color="auto"/>
              <w:bottom w:val="single" w:sz="6" w:space="0" w:color="auto"/>
              <w:right w:val="dotted"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Poste</w:t>
            </w:r>
          </w:p>
        </w:tc>
        <w:tc>
          <w:tcPr>
            <w:tcW w:w="2520" w:type="dxa"/>
            <w:tcBorders>
              <w:top w:val="single" w:sz="6" w:space="0" w:color="auto"/>
              <w:left w:val="dotted" w:sz="6" w:space="0" w:color="auto"/>
              <w:bottom w:val="single" w:sz="6" w:space="0" w:color="auto"/>
              <w:right w:val="dotted"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Nom</w:t>
            </w:r>
          </w:p>
        </w:tc>
        <w:tc>
          <w:tcPr>
            <w:tcW w:w="2160" w:type="dxa"/>
            <w:tcBorders>
              <w:top w:val="single" w:sz="6" w:space="0" w:color="auto"/>
              <w:left w:val="dotted" w:sz="6" w:space="0" w:color="auto"/>
              <w:bottom w:val="single" w:sz="6" w:space="0" w:color="auto"/>
              <w:right w:val="dotted"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Années d’expérience (générale)</w:t>
            </w:r>
          </w:p>
        </w:tc>
        <w:tc>
          <w:tcPr>
            <w:tcW w:w="2160" w:type="dxa"/>
            <w:tcBorders>
              <w:top w:val="single" w:sz="6" w:space="0" w:color="auto"/>
              <w:left w:val="dotted" w:sz="6" w:space="0" w:color="auto"/>
              <w:bottom w:val="single" w:sz="6" w:space="0" w:color="auto"/>
              <w:right w:val="single"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Années d’expérience au poste prévu</w:t>
            </w:r>
          </w:p>
        </w:tc>
      </w:tr>
      <w:tr w:rsidR="002F700D" w:rsidRPr="00C572DB">
        <w:tc>
          <w:tcPr>
            <w:tcW w:w="2160" w:type="dxa"/>
            <w:tcBorders>
              <w:top w:val="nil"/>
              <w:left w:val="single" w:sz="6" w:space="0" w:color="auto"/>
              <w:bottom w:val="single" w:sz="6" w:space="0" w:color="auto"/>
              <w:right w:val="dotted" w:sz="6" w:space="0" w:color="auto"/>
            </w:tcBorders>
          </w:tcPr>
          <w:p w:rsidR="002F700D" w:rsidRPr="00C572DB" w:rsidRDefault="002F700D" w:rsidP="00E27B54">
            <w:pPr>
              <w:rPr>
                <w:rFonts w:cs="Times New Roman"/>
                <w:sz w:val="26"/>
                <w:szCs w:val="26"/>
              </w:rPr>
            </w:pPr>
            <w:r w:rsidRPr="00C572DB">
              <w:rPr>
                <w:rFonts w:cs="Times New Roman"/>
                <w:sz w:val="26"/>
                <w:szCs w:val="26"/>
              </w:rPr>
              <w:t>(a)</w:t>
            </w:r>
          </w:p>
          <w:p w:rsidR="002F700D" w:rsidRPr="00C572DB" w:rsidRDefault="002F700D" w:rsidP="00E27B54">
            <w:pPr>
              <w:rPr>
                <w:rFonts w:cs="Times New Roman"/>
                <w:sz w:val="26"/>
                <w:szCs w:val="26"/>
              </w:rPr>
            </w:pPr>
          </w:p>
          <w:p w:rsidR="002F700D" w:rsidRPr="00C572DB" w:rsidRDefault="002F700D" w:rsidP="00E27B54">
            <w:pPr>
              <w:rPr>
                <w:rFonts w:cs="Times New Roman"/>
                <w:sz w:val="26"/>
                <w:szCs w:val="26"/>
              </w:rPr>
            </w:pPr>
            <w:r w:rsidRPr="00C572DB">
              <w:rPr>
                <w:rFonts w:cs="Times New Roman"/>
                <w:sz w:val="26"/>
                <w:szCs w:val="26"/>
              </w:rPr>
              <w:t>(b)</w:t>
            </w:r>
          </w:p>
        </w:tc>
        <w:tc>
          <w:tcPr>
            <w:tcW w:w="2520" w:type="dxa"/>
            <w:tcBorders>
              <w:top w:val="nil"/>
              <w:left w:val="dotted" w:sz="6" w:space="0" w:color="auto"/>
              <w:bottom w:val="single" w:sz="6" w:space="0" w:color="auto"/>
              <w:right w:val="dotted" w:sz="6" w:space="0" w:color="auto"/>
            </w:tcBorders>
          </w:tcPr>
          <w:p w:rsidR="002F700D" w:rsidRPr="00C572DB" w:rsidRDefault="002F700D" w:rsidP="00E27B54">
            <w:pPr>
              <w:rPr>
                <w:rFonts w:cs="Times New Roman"/>
                <w:sz w:val="26"/>
                <w:szCs w:val="26"/>
              </w:rPr>
            </w:pPr>
          </w:p>
        </w:tc>
        <w:tc>
          <w:tcPr>
            <w:tcW w:w="2160" w:type="dxa"/>
            <w:tcBorders>
              <w:top w:val="nil"/>
              <w:left w:val="dotted" w:sz="6" w:space="0" w:color="auto"/>
              <w:bottom w:val="single" w:sz="6" w:space="0" w:color="auto"/>
              <w:right w:val="dotted" w:sz="6" w:space="0" w:color="auto"/>
            </w:tcBorders>
          </w:tcPr>
          <w:p w:rsidR="002F700D" w:rsidRPr="00C572DB" w:rsidRDefault="002F700D" w:rsidP="00E27B54">
            <w:pPr>
              <w:rPr>
                <w:rFonts w:cs="Times New Roman"/>
                <w:sz w:val="26"/>
                <w:szCs w:val="26"/>
              </w:rPr>
            </w:pPr>
          </w:p>
        </w:tc>
        <w:tc>
          <w:tcPr>
            <w:tcW w:w="2160" w:type="dxa"/>
            <w:tcBorders>
              <w:top w:val="nil"/>
              <w:left w:val="dotted" w:sz="6" w:space="0" w:color="auto"/>
              <w:bottom w:val="single" w:sz="6" w:space="0" w:color="auto"/>
              <w:right w:val="single" w:sz="6" w:space="0" w:color="auto"/>
            </w:tcBorders>
          </w:tcPr>
          <w:p w:rsidR="002F700D" w:rsidRPr="00C572DB" w:rsidRDefault="002F700D" w:rsidP="00E27B54">
            <w:pPr>
              <w:rPr>
                <w:rFonts w:cs="Times New Roman"/>
                <w:sz w:val="26"/>
                <w:szCs w:val="26"/>
              </w:rPr>
            </w:pPr>
          </w:p>
        </w:tc>
      </w:tr>
    </w:tbl>
    <w:p w:rsidR="002F700D" w:rsidRPr="00C572DB" w:rsidRDefault="002F700D" w:rsidP="002F700D">
      <w:pPr>
        <w:rPr>
          <w:rFonts w:cs="Times New Roman"/>
          <w:sz w:val="26"/>
          <w:szCs w:val="26"/>
        </w:rPr>
      </w:pPr>
    </w:p>
    <w:p w:rsidR="002F700D" w:rsidRPr="00C572DB" w:rsidRDefault="002F700D" w:rsidP="002F700D">
      <w:pPr>
        <w:rPr>
          <w:rFonts w:cs="Times New Roman"/>
          <w:sz w:val="26"/>
          <w:szCs w:val="26"/>
        </w:rPr>
      </w:pPr>
    </w:p>
    <w:tbl>
      <w:tblPr>
        <w:tblW w:w="0" w:type="auto"/>
        <w:tblLayout w:type="fixed"/>
        <w:tblLook w:val="0000"/>
      </w:tblPr>
      <w:tblGrid>
        <w:gridCol w:w="2160"/>
        <w:gridCol w:w="6984"/>
      </w:tblGrid>
      <w:tr w:rsidR="002F700D" w:rsidRPr="00C572DB">
        <w:trPr>
          <w:trHeight w:val="513"/>
        </w:trPr>
        <w:tc>
          <w:tcPr>
            <w:tcW w:w="2160" w:type="dxa"/>
            <w:tcBorders>
              <w:top w:val="nil"/>
              <w:left w:val="nil"/>
              <w:bottom w:val="nil"/>
              <w:right w:val="nil"/>
            </w:tcBorders>
          </w:tcPr>
          <w:p w:rsidR="002F700D" w:rsidRPr="00C572DB" w:rsidRDefault="002F700D" w:rsidP="00E27B54">
            <w:pPr>
              <w:tabs>
                <w:tab w:val="left" w:pos="360"/>
              </w:tabs>
              <w:ind w:left="360" w:hanging="360"/>
              <w:jc w:val="left"/>
              <w:rPr>
                <w:rFonts w:cs="Times New Roman"/>
                <w:b/>
                <w:sz w:val="26"/>
                <w:szCs w:val="26"/>
              </w:rPr>
            </w:pPr>
          </w:p>
        </w:tc>
        <w:tc>
          <w:tcPr>
            <w:tcW w:w="6984" w:type="dxa"/>
            <w:tcBorders>
              <w:top w:val="nil"/>
              <w:left w:val="nil"/>
              <w:bottom w:val="nil"/>
              <w:right w:val="nil"/>
            </w:tcBorders>
          </w:tcPr>
          <w:p w:rsidR="002F700D" w:rsidRPr="00C572DB" w:rsidRDefault="002F700D" w:rsidP="00E27B54">
            <w:pPr>
              <w:tabs>
                <w:tab w:val="left" w:pos="540"/>
              </w:tabs>
              <w:ind w:left="540" w:right="-72" w:hanging="540"/>
              <w:rPr>
                <w:rFonts w:cs="Times New Roman"/>
                <w:sz w:val="26"/>
                <w:szCs w:val="26"/>
              </w:rPr>
            </w:pPr>
            <w:r w:rsidRPr="00C572DB">
              <w:rPr>
                <w:rFonts w:cs="Times New Roman"/>
                <w:sz w:val="26"/>
                <w:szCs w:val="26"/>
              </w:rPr>
              <w:t>1.6</w:t>
            </w:r>
            <w:r w:rsidRPr="00C572DB">
              <w:rPr>
                <w:rFonts w:cs="Times New Roman"/>
                <w:sz w:val="26"/>
                <w:szCs w:val="26"/>
              </w:rPr>
              <w:tab/>
              <w:t xml:space="preserve">Sous-traitants et sociétés de sous-traitance proposés. </w:t>
            </w:r>
          </w:p>
        </w:tc>
      </w:tr>
    </w:tbl>
    <w:p w:rsidR="002F700D" w:rsidRPr="00C572DB" w:rsidRDefault="002F700D" w:rsidP="002F700D">
      <w:pPr>
        <w:rPr>
          <w:rFonts w:cs="Times New Roman"/>
          <w:sz w:val="26"/>
          <w:szCs w:val="26"/>
        </w:rPr>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tblPr>
      <w:tblGrid>
        <w:gridCol w:w="2160"/>
        <w:gridCol w:w="1440"/>
        <w:gridCol w:w="2520"/>
        <w:gridCol w:w="2880"/>
      </w:tblGrid>
      <w:tr w:rsidR="002F700D" w:rsidRPr="00C572DB">
        <w:tc>
          <w:tcPr>
            <w:tcW w:w="2160" w:type="dxa"/>
            <w:tcBorders>
              <w:top w:val="single" w:sz="6" w:space="0" w:color="auto"/>
              <w:left w:val="single" w:sz="6" w:space="0" w:color="auto"/>
              <w:bottom w:val="single" w:sz="6" w:space="0" w:color="auto"/>
              <w:right w:val="dotted"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Sections des Services</w:t>
            </w:r>
          </w:p>
        </w:tc>
        <w:tc>
          <w:tcPr>
            <w:tcW w:w="1440" w:type="dxa"/>
            <w:tcBorders>
              <w:top w:val="single" w:sz="6" w:space="0" w:color="auto"/>
              <w:left w:val="dotted" w:sz="6" w:space="0" w:color="auto"/>
              <w:bottom w:val="single" w:sz="6" w:space="0" w:color="auto"/>
              <w:right w:val="dotted"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Valeur du marché de sous-traitance</w:t>
            </w:r>
          </w:p>
        </w:tc>
        <w:tc>
          <w:tcPr>
            <w:tcW w:w="2520" w:type="dxa"/>
            <w:tcBorders>
              <w:top w:val="single" w:sz="6" w:space="0" w:color="auto"/>
              <w:left w:val="dotted" w:sz="6" w:space="0" w:color="auto"/>
              <w:bottom w:val="single" w:sz="6" w:space="0" w:color="auto"/>
              <w:right w:val="dotted"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 xml:space="preserve">Sous-traitant </w:t>
            </w:r>
          </w:p>
          <w:p w:rsidR="002F700D" w:rsidRPr="00C572DB" w:rsidRDefault="002F700D" w:rsidP="00E27B54">
            <w:pPr>
              <w:jc w:val="center"/>
              <w:rPr>
                <w:rFonts w:cs="Times New Roman"/>
                <w:sz w:val="26"/>
                <w:szCs w:val="26"/>
              </w:rPr>
            </w:pPr>
            <w:r w:rsidRPr="00C572DB">
              <w:rPr>
                <w:rFonts w:cs="Times New Roman"/>
                <w:sz w:val="26"/>
                <w:szCs w:val="26"/>
              </w:rPr>
              <w:t>(nom et adresse)</w:t>
            </w:r>
          </w:p>
        </w:tc>
        <w:tc>
          <w:tcPr>
            <w:tcW w:w="2880" w:type="dxa"/>
            <w:tcBorders>
              <w:top w:val="single" w:sz="6" w:space="0" w:color="auto"/>
              <w:left w:val="dotted" w:sz="6" w:space="0" w:color="auto"/>
              <w:bottom w:val="single" w:sz="6" w:space="0" w:color="auto"/>
              <w:right w:val="single"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Expérience de Services similaires</w:t>
            </w:r>
          </w:p>
        </w:tc>
      </w:tr>
      <w:tr w:rsidR="002F700D" w:rsidRPr="00C572DB">
        <w:tc>
          <w:tcPr>
            <w:tcW w:w="2160" w:type="dxa"/>
            <w:tcBorders>
              <w:top w:val="nil"/>
              <w:left w:val="single" w:sz="6" w:space="0" w:color="auto"/>
              <w:bottom w:val="single" w:sz="6" w:space="0" w:color="auto"/>
              <w:right w:val="dotted" w:sz="6" w:space="0" w:color="auto"/>
            </w:tcBorders>
          </w:tcPr>
          <w:p w:rsidR="002F700D" w:rsidRPr="00C572DB" w:rsidRDefault="002F700D" w:rsidP="00E27B54">
            <w:pPr>
              <w:rPr>
                <w:rFonts w:cs="Times New Roman"/>
                <w:sz w:val="26"/>
                <w:szCs w:val="26"/>
              </w:rPr>
            </w:pPr>
            <w:r w:rsidRPr="00C572DB">
              <w:rPr>
                <w:rFonts w:cs="Times New Roman"/>
                <w:sz w:val="26"/>
                <w:szCs w:val="26"/>
              </w:rPr>
              <w:t>(a)</w:t>
            </w:r>
          </w:p>
          <w:p w:rsidR="002F700D" w:rsidRPr="00C572DB" w:rsidRDefault="002F700D" w:rsidP="00E27B54">
            <w:pPr>
              <w:rPr>
                <w:rFonts w:cs="Times New Roman"/>
                <w:sz w:val="26"/>
                <w:szCs w:val="26"/>
              </w:rPr>
            </w:pPr>
          </w:p>
          <w:p w:rsidR="002F700D" w:rsidRPr="00C572DB" w:rsidRDefault="002F700D" w:rsidP="00E27B54">
            <w:pPr>
              <w:rPr>
                <w:rFonts w:cs="Times New Roman"/>
                <w:sz w:val="26"/>
                <w:szCs w:val="26"/>
              </w:rPr>
            </w:pPr>
            <w:r w:rsidRPr="00C572DB">
              <w:rPr>
                <w:rFonts w:cs="Times New Roman"/>
                <w:sz w:val="26"/>
                <w:szCs w:val="26"/>
              </w:rPr>
              <w:t>(b)</w:t>
            </w:r>
          </w:p>
        </w:tc>
        <w:tc>
          <w:tcPr>
            <w:tcW w:w="1440" w:type="dxa"/>
            <w:tcBorders>
              <w:top w:val="nil"/>
              <w:left w:val="dotted" w:sz="6" w:space="0" w:color="auto"/>
              <w:bottom w:val="single" w:sz="6" w:space="0" w:color="auto"/>
              <w:right w:val="dotted" w:sz="6" w:space="0" w:color="auto"/>
            </w:tcBorders>
          </w:tcPr>
          <w:p w:rsidR="002F700D" w:rsidRPr="00C572DB" w:rsidRDefault="002F700D" w:rsidP="00E27B54">
            <w:pPr>
              <w:rPr>
                <w:rFonts w:cs="Times New Roman"/>
                <w:sz w:val="26"/>
                <w:szCs w:val="26"/>
              </w:rPr>
            </w:pPr>
          </w:p>
        </w:tc>
        <w:tc>
          <w:tcPr>
            <w:tcW w:w="2520" w:type="dxa"/>
            <w:tcBorders>
              <w:top w:val="nil"/>
              <w:left w:val="dotted" w:sz="6" w:space="0" w:color="auto"/>
              <w:bottom w:val="single" w:sz="6" w:space="0" w:color="auto"/>
              <w:right w:val="dotted" w:sz="6" w:space="0" w:color="auto"/>
            </w:tcBorders>
          </w:tcPr>
          <w:p w:rsidR="002F700D" w:rsidRPr="00C572DB" w:rsidRDefault="002F700D" w:rsidP="00E27B54">
            <w:pPr>
              <w:rPr>
                <w:rFonts w:cs="Times New Roman"/>
                <w:sz w:val="26"/>
                <w:szCs w:val="26"/>
              </w:rPr>
            </w:pPr>
          </w:p>
        </w:tc>
        <w:tc>
          <w:tcPr>
            <w:tcW w:w="2880" w:type="dxa"/>
            <w:tcBorders>
              <w:top w:val="nil"/>
              <w:left w:val="dotted" w:sz="6" w:space="0" w:color="auto"/>
              <w:bottom w:val="single" w:sz="6" w:space="0" w:color="auto"/>
              <w:right w:val="single" w:sz="6" w:space="0" w:color="auto"/>
            </w:tcBorders>
          </w:tcPr>
          <w:p w:rsidR="002F700D" w:rsidRPr="00C572DB" w:rsidRDefault="002F700D" w:rsidP="00E27B54">
            <w:pPr>
              <w:rPr>
                <w:rFonts w:cs="Times New Roman"/>
                <w:sz w:val="26"/>
                <w:szCs w:val="26"/>
              </w:rPr>
            </w:pPr>
          </w:p>
        </w:tc>
      </w:tr>
    </w:tbl>
    <w:p w:rsidR="002F700D" w:rsidRPr="00C572DB" w:rsidRDefault="002F700D" w:rsidP="002F700D">
      <w:pPr>
        <w:rPr>
          <w:rFonts w:cs="Times New Roman"/>
          <w:sz w:val="26"/>
          <w:szCs w:val="26"/>
        </w:rPr>
      </w:pPr>
    </w:p>
    <w:tbl>
      <w:tblPr>
        <w:tblW w:w="0" w:type="auto"/>
        <w:tblLayout w:type="fixed"/>
        <w:tblLook w:val="0000"/>
      </w:tblPr>
      <w:tblGrid>
        <w:gridCol w:w="2160"/>
        <w:gridCol w:w="6984"/>
      </w:tblGrid>
      <w:tr w:rsidR="002F700D" w:rsidRPr="00C572DB">
        <w:tc>
          <w:tcPr>
            <w:tcW w:w="2160" w:type="dxa"/>
            <w:tcBorders>
              <w:top w:val="nil"/>
              <w:left w:val="nil"/>
              <w:bottom w:val="nil"/>
              <w:right w:val="nil"/>
            </w:tcBorders>
          </w:tcPr>
          <w:p w:rsidR="002F700D" w:rsidRPr="00C572DB" w:rsidRDefault="002F700D" w:rsidP="00E27B54">
            <w:pPr>
              <w:tabs>
                <w:tab w:val="left" w:pos="360"/>
              </w:tabs>
              <w:ind w:left="360" w:hanging="360"/>
              <w:jc w:val="left"/>
              <w:rPr>
                <w:rFonts w:cs="Times New Roman"/>
                <w:b/>
                <w:sz w:val="26"/>
                <w:szCs w:val="26"/>
              </w:rPr>
            </w:pPr>
          </w:p>
        </w:tc>
        <w:tc>
          <w:tcPr>
            <w:tcW w:w="6984" w:type="dxa"/>
            <w:tcBorders>
              <w:top w:val="nil"/>
              <w:left w:val="nil"/>
              <w:bottom w:val="nil"/>
              <w:right w:val="nil"/>
            </w:tcBorders>
          </w:tcPr>
          <w:p w:rsidR="002F700D" w:rsidRPr="00C572DB" w:rsidRDefault="002F700D" w:rsidP="00E27B54">
            <w:pPr>
              <w:tabs>
                <w:tab w:val="left" w:pos="540"/>
              </w:tabs>
              <w:spacing w:after="200"/>
              <w:ind w:left="547" w:right="-72" w:hanging="547"/>
              <w:rPr>
                <w:rFonts w:cs="Times New Roman"/>
                <w:sz w:val="26"/>
                <w:szCs w:val="26"/>
              </w:rPr>
            </w:pPr>
            <w:r w:rsidRPr="00C572DB">
              <w:rPr>
                <w:rFonts w:cs="Times New Roman"/>
                <w:sz w:val="26"/>
                <w:szCs w:val="26"/>
              </w:rPr>
              <w:t>1.7</w:t>
            </w:r>
            <w:r w:rsidRPr="00C572DB">
              <w:rPr>
                <w:rFonts w:cs="Times New Roman"/>
                <w:sz w:val="26"/>
                <w:szCs w:val="26"/>
              </w:rPr>
              <w:tab/>
              <w:t xml:space="preserve">Documents financiers des </w:t>
            </w:r>
            <w:r w:rsidRPr="00C572DB">
              <w:rPr>
                <w:rFonts w:cs="Times New Roman"/>
                <w:i/>
                <w:sz w:val="26"/>
                <w:szCs w:val="26"/>
              </w:rPr>
              <w:t xml:space="preserve">[insérer le nombre; généralement </w:t>
            </w:r>
            <w:r w:rsidR="00812074" w:rsidRPr="00C572DB">
              <w:rPr>
                <w:rFonts w:cs="Times New Roman"/>
                <w:i/>
                <w:sz w:val="26"/>
                <w:szCs w:val="26"/>
              </w:rPr>
              <w:t>trois</w:t>
            </w:r>
            <w:r w:rsidRPr="00C572DB">
              <w:rPr>
                <w:rFonts w:cs="Times New Roman"/>
                <w:i/>
                <w:sz w:val="26"/>
                <w:szCs w:val="26"/>
              </w:rPr>
              <w:t>]</w:t>
            </w:r>
            <w:r w:rsidRPr="00C572DB">
              <w:rPr>
                <w:rFonts w:cs="Times New Roman"/>
                <w:sz w:val="26"/>
                <w:szCs w:val="26"/>
              </w:rPr>
              <w:t xml:space="preserve"> dernières années : états financiers, rapports des vérificateurs, etc. </w:t>
            </w:r>
            <w:r w:rsidRPr="00C572DB">
              <w:rPr>
                <w:rFonts w:cs="Times New Roman"/>
                <w:i/>
                <w:sz w:val="26"/>
                <w:szCs w:val="26"/>
              </w:rPr>
              <w:t>[Donner la liste ci-dessous et annexer des copies.]</w:t>
            </w:r>
          </w:p>
          <w:p w:rsidR="002F700D" w:rsidRPr="00C572DB" w:rsidRDefault="002F700D" w:rsidP="00E27B54">
            <w:pPr>
              <w:tabs>
                <w:tab w:val="left" w:pos="540"/>
              </w:tabs>
              <w:spacing w:after="200"/>
              <w:ind w:left="547" w:right="-72" w:hanging="547"/>
              <w:rPr>
                <w:rFonts w:cs="Times New Roman"/>
                <w:sz w:val="26"/>
                <w:szCs w:val="26"/>
              </w:rPr>
            </w:pPr>
            <w:r w:rsidRPr="00C572DB">
              <w:rPr>
                <w:rFonts w:cs="Times New Roman"/>
                <w:sz w:val="26"/>
                <w:szCs w:val="26"/>
              </w:rPr>
              <w:t>1.8</w:t>
            </w:r>
            <w:r w:rsidRPr="00C572DB">
              <w:rPr>
                <w:rFonts w:cs="Times New Roman"/>
                <w:sz w:val="26"/>
                <w:szCs w:val="26"/>
              </w:rPr>
              <w:tab/>
              <w:t xml:space="preserve">Preuves d’accès à des ressources financières nécessaires pour satisfaire aux conditions de qualification : liquidités, lignes de crédit, etc. </w:t>
            </w:r>
            <w:r w:rsidRPr="00C572DB">
              <w:rPr>
                <w:rFonts w:cs="Times New Roman"/>
                <w:i/>
                <w:sz w:val="26"/>
                <w:szCs w:val="26"/>
              </w:rPr>
              <w:t>[Donner la liste ci-dessous et annexer des copies des documents de preuve]</w:t>
            </w:r>
            <w:r w:rsidRPr="00C572DB">
              <w:rPr>
                <w:rFonts w:cs="Times New Roman"/>
                <w:sz w:val="26"/>
                <w:szCs w:val="26"/>
              </w:rPr>
              <w:t>.</w:t>
            </w:r>
          </w:p>
          <w:p w:rsidR="002F700D" w:rsidRPr="00C572DB" w:rsidRDefault="002F700D" w:rsidP="00E27B54">
            <w:pPr>
              <w:tabs>
                <w:tab w:val="left" w:pos="540"/>
              </w:tabs>
              <w:spacing w:after="200"/>
              <w:ind w:left="547" w:right="-72" w:hanging="547"/>
              <w:rPr>
                <w:rFonts w:cs="Times New Roman"/>
                <w:sz w:val="26"/>
                <w:szCs w:val="26"/>
              </w:rPr>
            </w:pPr>
            <w:r w:rsidRPr="00C572DB">
              <w:rPr>
                <w:rFonts w:cs="Times New Roman"/>
                <w:sz w:val="26"/>
                <w:szCs w:val="26"/>
              </w:rPr>
              <w:t>1.9</w:t>
            </w:r>
            <w:r w:rsidRPr="00C572DB">
              <w:rPr>
                <w:rFonts w:cs="Times New Roman"/>
                <w:sz w:val="26"/>
                <w:szCs w:val="26"/>
              </w:rPr>
              <w:tab/>
              <w:t xml:space="preserve">Nom, adresse et numéros de téléphone, de télex et de télécopie des banques pouvant donner des références sur le Soumissionnaire si </w:t>
            </w:r>
            <w:r w:rsidR="00177802" w:rsidRPr="00C572DB">
              <w:rPr>
                <w:rFonts w:cs="Times New Roman"/>
                <w:sz w:val="26"/>
                <w:szCs w:val="26"/>
              </w:rPr>
              <w:t>L’Autorité contractante</w:t>
            </w:r>
            <w:r w:rsidRPr="00C572DB">
              <w:rPr>
                <w:rFonts w:cs="Times New Roman"/>
                <w:sz w:val="26"/>
                <w:szCs w:val="26"/>
              </w:rPr>
              <w:t xml:space="preserve"> le souhaite.</w:t>
            </w:r>
          </w:p>
          <w:p w:rsidR="002F700D" w:rsidRPr="00C572DB" w:rsidRDefault="002F700D" w:rsidP="00E27B54">
            <w:pPr>
              <w:tabs>
                <w:tab w:val="left" w:pos="540"/>
              </w:tabs>
              <w:spacing w:after="200"/>
              <w:ind w:left="547" w:right="-72" w:hanging="547"/>
              <w:rPr>
                <w:rFonts w:cs="Times New Roman"/>
                <w:sz w:val="26"/>
                <w:szCs w:val="26"/>
              </w:rPr>
            </w:pPr>
            <w:r w:rsidRPr="00C572DB">
              <w:rPr>
                <w:rFonts w:cs="Times New Roman"/>
                <w:sz w:val="26"/>
                <w:szCs w:val="26"/>
              </w:rPr>
              <w:t>1.10</w:t>
            </w:r>
            <w:r w:rsidRPr="00C572DB">
              <w:rPr>
                <w:rFonts w:cs="Times New Roman"/>
                <w:sz w:val="26"/>
                <w:szCs w:val="26"/>
              </w:rPr>
              <w:tab/>
              <w:t>Informations relatives à des litiges en cours auxquels le Soumissionnaire est partie prenante.</w:t>
            </w:r>
          </w:p>
        </w:tc>
      </w:tr>
    </w:tbl>
    <w:p w:rsidR="002F700D" w:rsidRPr="00C572DB" w:rsidRDefault="002F700D" w:rsidP="002F700D">
      <w:pPr>
        <w:rPr>
          <w:rFonts w:cs="Times New Roman"/>
          <w:sz w:val="26"/>
          <w:szCs w:val="26"/>
        </w:rPr>
      </w:pP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tblPr>
      <w:tblGrid>
        <w:gridCol w:w="3600"/>
        <w:gridCol w:w="3240"/>
        <w:gridCol w:w="2160"/>
      </w:tblGrid>
      <w:tr w:rsidR="002F700D" w:rsidRPr="00C572DB">
        <w:tc>
          <w:tcPr>
            <w:tcW w:w="3600" w:type="dxa"/>
            <w:tcBorders>
              <w:top w:val="single" w:sz="6" w:space="0" w:color="auto"/>
              <w:left w:val="single" w:sz="6" w:space="0" w:color="auto"/>
              <w:bottom w:val="single" w:sz="6" w:space="0" w:color="auto"/>
              <w:right w:val="dotted"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Autre(s) partie(s)</w:t>
            </w:r>
          </w:p>
        </w:tc>
        <w:tc>
          <w:tcPr>
            <w:tcW w:w="3240" w:type="dxa"/>
            <w:tcBorders>
              <w:top w:val="single" w:sz="6" w:space="0" w:color="auto"/>
              <w:left w:val="dotted" w:sz="6" w:space="0" w:color="auto"/>
              <w:bottom w:val="single" w:sz="6" w:space="0" w:color="auto"/>
              <w:right w:val="dotted"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Raison du litige</w:t>
            </w:r>
          </w:p>
        </w:tc>
        <w:tc>
          <w:tcPr>
            <w:tcW w:w="2160" w:type="dxa"/>
            <w:tcBorders>
              <w:top w:val="single" w:sz="6" w:space="0" w:color="auto"/>
              <w:left w:val="dotted" w:sz="6" w:space="0" w:color="auto"/>
              <w:bottom w:val="single" w:sz="6" w:space="0" w:color="auto"/>
              <w:right w:val="single" w:sz="6" w:space="0" w:color="auto"/>
            </w:tcBorders>
          </w:tcPr>
          <w:p w:rsidR="002F700D" w:rsidRPr="00C572DB" w:rsidRDefault="002F700D" w:rsidP="00E27B54">
            <w:pPr>
              <w:jc w:val="center"/>
              <w:rPr>
                <w:rFonts w:cs="Times New Roman"/>
                <w:sz w:val="26"/>
                <w:szCs w:val="26"/>
              </w:rPr>
            </w:pPr>
            <w:r w:rsidRPr="00C572DB">
              <w:rPr>
                <w:rFonts w:cs="Times New Roman"/>
                <w:sz w:val="26"/>
                <w:szCs w:val="26"/>
              </w:rPr>
              <w:t>Montants concernés</w:t>
            </w:r>
          </w:p>
        </w:tc>
      </w:tr>
      <w:tr w:rsidR="002F700D" w:rsidRPr="00C572DB">
        <w:tc>
          <w:tcPr>
            <w:tcW w:w="3600" w:type="dxa"/>
            <w:tcBorders>
              <w:top w:val="nil"/>
              <w:left w:val="single" w:sz="6" w:space="0" w:color="auto"/>
              <w:bottom w:val="single" w:sz="6" w:space="0" w:color="auto"/>
              <w:right w:val="dotted" w:sz="6" w:space="0" w:color="auto"/>
            </w:tcBorders>
          </w:tcPr>
          <w:p w:rsidR="002F700D" w:rsidRPr="00C572DB" w:rsidRDefault="002F700D" w:rsidP="00E27B54">
            <w:pPr>
              <w:rPr>
                <w:rFonts w:cs="Times New Roman"/>
                <w:sz w:val="26"/>
                <w:szCs w:val="26"/>
              </w:rPr>
            </w:pPr>
            <w:r w:rsidRPr="00C572DB">
              <w:rPr>
                <w:rFonts w:cs="Times New Roman"/>
                <w:sz w:val="26"/>
                <w:szCs w:val="26"/>
              </w:rPr>
              <w:t>(a)</w:t>
            </w:r>
          </w:p>
          <w:p w:rsidR="002F700D" w:rsidRPr="00C572DB" w:rsidRDefault="002F700D" w:rsidP="00E27B54">
            <w:pPr>
              <w:rPr>
                <w:rFonts w:cs="Times New Roman"/>
                <w:sz w:val="26"/>
                <w:szCs w:val="26"/>
              </w:rPr>
            </w:pPr>
          </w:p>
          <w:p w:rsidR="002F700D" w:rsidRPr="00C572DB" w:rsidRDefault="002F700D" w:rsidP="00E27B54">
            <w:pPr>
              <w:rPr>
                <w:rFonts w:cs="Times New Roman"/>
                <w:sz w:val="26"/>
                <w:szCs w:val="26"/>
              </w:rPr>
            </w:pPr>
            <w:r w:rsidRPr="00C572DB">
              <w:rPr>
                <w:rFonts w:cs="Times New Roman"/>
                <w:sz w:val="26"/>
                <w:szCs w:val="26"/>
              </w:rPr>
              <w:t>(b)</w:t>
            </w:r>
          </w:p>
        </w:tc>
        <w:tc>
          <w:tcPr>
            <w:tcW w:w="3240" w:type="dxa"/>
            <w:tcBorders>
              <w:top w:val="nil"/>
              <w:left w:val="dotted" w:sz="6" w:space="0" w:color="auto"/>
              <w:bottom w:val="single" w:sz="6" w:space="0" w:color="auto"/>
              <w:right w:val="dotted" w:sz="6" w:space="0" w:color="auto"/>
            </w:tcBorders>
          </w:tcPr>
          <w:p w:rsidR="002F700D" w:rsidRPr="00C572DB" w:rsidRDefault="002F700D" w:rsidP="00E27B54">
            <w:pPr>
              <w:rPr>
                <w:rFonts w:cs="Times New Roman"/>
                <w:sz w:val="26"/>
                <w:szCs w:val="26"/>
              </w:rPr>
            </w:pPr>
          </w:p>
        </w:tc>
        <w:tc>
          <w:tcPr>
            <w:tcW w:w="2160" w:type="dxa"/>
            <w:tcBorders>
              <w:top w:val="nil"/>
              <w:left w:val="dotted" w:sz="6" w:space="0" w:color="auto"/>
              <w:bottom w:val="single" w:sz="6" w:space="0" w:color="auto"/>
              <w:right w:val="single" w:sz="6" w:space="0" w:color="auto"/>
            </w:tcBorders>
          </w:tcPr>
          <w:p w:rsidR="002F700D" w:rsidRPr="00C572DB" w:rsidRDefault="002F700D" w:rsidP="00E27B54">
            <w:pPr>
              <w:rPr>
                <w:rFonts w:cs="Times New Roman"/>
                <w:sz w:val="26"/>
                <w:szCs w:val="26"/>
              </w:rPr>
            </w:pPr>
          </w:p>
        </w:tc>
      </w:tr>
    </w:tbl>
    <w:p w:rsidR="002F700D" w:rsidRPr="00C572DB" w:rsidRDefault="002F700D" w:rsidP="002F700D">
      <w:pPr>
        <w:rPr>
          <w:rFonts w:cs="Times New Roman"/>
          <w:sz w:val="26"/>
          <w:szCs w:val="26"/>
        </w:rPr>
      </w:pPr>
    </w:p>
    <w:tbl>
      <w:tblPr>
        <w:tblW w:w="0" w:type="auto"/>
        <w:tblLayout w:type="fixed"/>
        <w:tblLook w:val="0000"/>
      </w:tblPr>
      <w:tblGrid>
        <w:gridCol w:w="2160"/>
        <w:gridCol w:w="6984"/>
      </w:tblGrid>
      <w:tr w:rsidR="002F700D" w:rsidRPr="00C572DB">
        <w:tc>
          <w:tcPr>
            <w:tcW w:w="2160" w:type="dxa"/>
            <w:tcBorders>
              <w:top w:val="nil"/>
              <w:left w:val="nil"/>
              <w:bottom w:val="nil"/>
              <w:right w:val="nil"/>
            </w:tcBorders>
          </w:tcPr>
          <w:p w:rsidR="002F700D" w:rsidRPr="00C572DB" w:rsidRDefault="002F700D" w:rsidP="00E27B54">
            <w:pPr>
              <w:tabs>
                <w:tab w:val="left" w:pos="360"/>
              </w:tabs>
              <w:ind w:left="360" w:hanging="360"/>
              <w:jc w:val="left"/>
              <w:rPr>
                <w:rFonts w:cs="Times New Roman"/>
                <w:b/>
                <w:sz w:val="26"/>
                <w:szCs w:val="26"/>
              </w:rPr>
            </w:pPr>
          </w:p>
        </w:tc>
        <w:tc>
          <w:tcPr>
            <w:tcW w:w="6984" w:type="dxa"/>
            <w:tcBorders>
              <w:top w:val="nil"/>
              <w:left w:val="nil"/>
              <w:bottom w:val="nil"/>
              <w:right w:val="nil"/>
            </w:tcBorders>
          </w:tcPr>
          <w:p w:rsidR="002F700D" w:rsidRPr="00C572DB" w:rsidRDefault="002F700D" w:rsidP="00E27B54">
            <w:pPr>
              <w:tabs>
                <w:tab w:val="left" w:pos="540"/>
              </w:tabs>
              <w:spacing w:after="200"/>
              <w:ind w:left="540" w:right="-72" w:hanging="547"/>
              <w:rPr>
                <w:rFonts w:cs="Times New Roman"/>
                <w:sz w:val="26"/>
                <w:szCs w:val="26"/>
              </w:rPr>
            </w:pPr>
            <w:r w:rsidRPr="00C572DB">
              <w:rPr>
                <w:rFonts w:cs="Times New Roman"/>
                <w:sz w:val="26"/>
                <w:szCs w:val="26"/>
              </w:rPr>
              <w:t>1.11</w:t>
            </w:r>
            <w:r w:rsidRPr="00C572DB">
              <w:rPr>
                <w:rFonts w:cs="Times New Roman"/>
                <w:sz w:val="26"/>
                <w:szCs w:val="26"/>
              </w:rPr>
              <w:tab/>
              <w:t>Programme proposé (méthodes de travail et calendrier). Descriptions, plans et tableaux, le cas échéant, pour satisfaire aux spécifications du Dossier d’appel d’offres.</w:t>
            </w:r>
          </w:p>
        </w:tc>
      </w:tr>
      <w:tr w:rsidR="002F700D" w:rsidRPr="00C572DB">
        <w:tc>
          <w:tcPr>
            <w:tcW w:w="2160" w:type="dxa"/>
            <w:tcBorders>
              <w:top w:val="nil"/>
              <w:left w:val="nil"/>
              <w:bottom w:val="nil"/>
              <w:right w:val="nil"/>
            </w:tcBorders>
          </w:tcPr>
          <w:p w:rsidR="002F700D" w:rsidRPr="00C572DB" w:rsidRDefault="002F700D" w:rsidP="00E27B54">
            <w:pPr>
              <w:tabs>
                <w:tab w:val="left" w:pos="360"/>
              </w:tabs>
              <w:ind w:left="360" w:hanging="360"/>
              <w:jc w:val="left"/>
              <w:rPr>
                <w:rFonts w:cs="Times New Roman"/>
                <w:b/>
                <w:sz w:val="26"/>
                <w:szCs w:val="26"/>
              </w:rPr>
            </w:pPr>
            <w:r w:rsidRPr="00C572DB">
              <w:rPr>
                <w:rFonts w:cs="Times New Roman"/>
                <w:b/>
                <w:sz w:val="26"/>
                <w:szCs w:val="26"/>
              </w:rPr>
              <w:t>2.</w:t>
            </w:r>
            <w:r w:rsidRPr="00C572DB">
              <w:rPr>
                <w:rFonts w:cs="Times New Roman"/>
                <w:b/>
                <w:sz w:val="26"/>
                <w:szCs w:val="26"/>
              </w:rPr>
              <w:tab/>
              <w:t>Groupement d’entreprises</w:t>
            </w:r>
          </w:p>
        </w:tc>
        <w:tc>
          <w:tcPr>
            <w:tcW w:w="6984" w:type="dxa"/>
            <w:tcBorders>
              <w:top w:val="nil"/>
              <w:left w:val="nil"/>
              <w:bottom w:val="nil"/>
              <w:right w:val="nil"/>
            </w:tcBorders>
          </w:tcPr>
          <w:p w:rsidR="002F700D" w:rsidRPr="00C572DB" w:rsidRDefault="002F700D" w:rsidP="00E27B54">
            <w:pPr>
              <w:tabs>
                <w:tab w:val="left" w:pos="540"/>
              </w:tabs>
              <w:spacing w:after="200"/>
              <w:ind w:left="540" w:right="-72" w:hanging="547"/>
              <w:rPr>
                <w:rFonts w:cs="Times New Roman"/>
                <w:sz w:val="26"/>
                <w:szCs w:val="26"/>
              </w:rPr>
            </w:pPr>
            <w:r w:rsidRPr="00C572DB">
              <w:rPr>
                <w:rFonts w:cs="Times New Roman"/>
                <w:sz w:val="26"/>
                <w:szCs w:val="26"/>
              </w:rPr>
              <w:t>2.1</w:t>
            </w:r>
            <w:r w:rsidRPr="00C572DB">
              <w:rPr>
                <w:rFonts w:cs="Times New Roman"/>
                <w:sz w:val="26"/>
                <w:szCs w:val="26"/>
              </w:rPr>
              <w:tab/>
              <w:t xml:space="preserve">Chaque partenaire d’un Groupement d’entreprises doit donner les informations </w:t>
            </w:r>
            <w:r w:rsidR="00F50E4A" w:rsidRPr="00C572DB">
              <w:rPr>
                <w:rFonts w:cs="Times New Roman"/>
                <w:sz w:val="26"/>
                <w:szCs w:val="26"/>
              </w:rPr>
              <w:t>apparaissant</w:t>
            </w:r>
            <w:r w:rsidRPr="00C572DB">
              <w:rPr>
                <w:rFonts w:cs="Times New Roman"/>
                <w:sz w:val="26"/>
                <w:szCs w:val="26"/>
              </w:rPr>
              <w:t xml:space="preserve"> aux paragraphes 1.1 à 1.10 ci-dessus.</w:t>
            </w:r>
          </w:p>
          <w:p w:rsidR="002F700D" w:rsidRPr="00C572DB" w:rsidRDefault="002F700D" w:rsidP="00E27B54">
            <w:pPr>
              <w:tabs>
                <w:tab w:val="left" w:pos="540"/>
              </w:tabs>
              <w:spacing w:after="200"/>
              <w:ind w:left="540" w:right="-72" w:hanging="547"/>
              <w:rPr>
                <w:rFonts w:cs="Times New Roman"/>
                <w:sz w:val="26"/>
                <w:szCs w:val="26"/>
              </w:rPr>
            </w:pPr>
            <w:r w:rsidRPr="00C572DB">
              <w:rPr>
                <w:rFonts w:cs="Times New Roman"/>
                <w:sz w:val="26"/>
                <w:szCs w:val="26"/>
              </w:rPr>
              <w:t>2.2</w:t>
            </w:r>
            <w:r w:rsidRPr="00C572DB">
              <w:rPr>
                <w:rFonts w:cs="Times New Roman"/>
                <w:sz w:val="26"/>
                <w:szCs w:val="26"/>
              </w:rPr>
              <w:tab/>
              <w:t>Les informations requises au par</w:t>
            </w:r>
            <w:r w:rsidR="00F50E4A" w:rsidRPr="00C572DB">
              <w:rPr>
                <w:rFonts w:cs="Times New Roman"/>
                <w:sz w:val="26"/>
                <w:szCs w:val="26"/>
              </w:rPr>
              <w:t>agraphe</w:t>
            </w:r>
            <w:r w:rsidRPr="00C572DB">
              <w:rPr>
                <w:rFonts w:cs="Times New Roman"/>
                <w:sz w:val="26"/>
                <w:szCs w:val="26"/>
              </w:rPr>
              <w:t>. 1.11 ci-dessus se rapportent au Groupement d’entreprises.</w:t>
            </w:r>
          </w:p>
          <w:p w:rsidR="002F700D" w:rsidRPr="00C572DB" w:rsidRDefault="002F700D" w:rsidP="00E27B54">
            <w:pPr>
              <w:tabs>
                <w:tab w:val="left" w:pos="540"/>
              </w:tabs>
              <w:spacing w:after="200"/>
              <w:ind w:left="540" w:right="-72" w:hanging="547"/>
              <w:rPr>
                <w:rFonts w:cs="Times New Roman"/>
                <w:sz w:val="26"/>
                <w:szCs w:val="26"/>
              </w:rPr>
            </w:pPr>
            <w:r w:rsidRPr="00C572DB">
              <w:rPr>
                <w:rFonts w:cs="Times New Roman"/>
                <w:sz w:val="26"/>
                <w:szCs w:val="26"/>
              </w:rPr>
              <w:t>2.3</w:t>
            </w:r>
            <w:r w:rsidRPr="00C572DB">
              <w:rPr>
                <w:rFonts w:cs="Times New Roman"/>
                <w:sz w:val="26"/>
                <w:szCs w:val="26"/>
              </w:rPr>
              <w:tab/>
              <w:t>Annexer la procuration du (des) signataire(s) de la Soumission le (les) autorisant à signer le dossier au nom du Groupement d’entreprises.</w:t>
            </w:r>
          </w:p>
          <w:p w:rsidR="002F700D" w:rsidRPr="00C572DB" w:rsidRDefault="002F700D" w:rsidP="00E27B54">
            <w:pPr>
              <w:tabs>
                <w:tab w:val="left" w:pos="540"/>
              </w:tabs>
              <w:spacing w:after="200"/>
              <w:ind w:left="540" w:right="-72" w:hanging="547"/>
              <w:rPr>
                <w:rFonts w:cs="Times New Roman"/>
                <w:sz w:val="26"/>
                <w:szCs w:val="26"/>
              </w:rPr>
            </w:pPr>
            <w:r w:rsidRPr="00C572DB">
              <w:rPr>
                <w:rFonts w:cs="Times New Roman"/>
                <w:sz w:val="26"/>
                <w:szCs w:val="26"/>
              </w:rPr>
              <w:t>2.4</w:t>
            </w:r>
            <w:r w:rsidRPr="00C572DB">
              <w:rPr>
                <w:rFonts w:cs="Times New Roman"/>
                <w:sz w:val="26"/>
                <w:szCs w:val="26"/>
              </w:rPr>
              <w:tab/>
              <w:t>Annexer l’Accord signé par toutes les parties au Groupement d’entreprises (juridiquement contraignant pour tous les partenaires), qui établit que :</w:t>
            </w:r>
          </w:p>
          <w:p w:rsidR="002F700D" w:rsidRPr="00C572DB" w:rsidRDefault="002F700D" w:rsidP="00E27B54">
            <w:pPr>
              <w:tabs>
                <w:tab w:val="left" w:pos="1080"/>
              </w:tabs>
              <w:spacing w:after="200"/>
              <w:ind w:left="1080" w:right="-72" w:hanging="547"/>
              <w:rPr>
                <w:rFonts w:cs="Times New Roman"/>
                <w:sz w:val="26"/>
                <w:szCs w:val="26"/>
              </w:rPr>
            </w:pPr>
            <w:r w:rsidRPr="00C572DB">
              <w:rPr>
                <w:rFonts w:cs="Times New Roman"/>
                <w:sz w:val="26"/>
                <w:szCs w:val="26"/>
              </w:rPr>
              <w:t>(a)</w:t>
            </w:r>
            <w:r w:rsidRPr="00C572DB">
              <w:rPr>
                <w:rFonts w:cs="Times New Roman"/>
                <w:sz w:val="26"/>
                <w:szCs w:val="26"/>
              </w:rPr>
              <w:tab/>
              <w:t xml:space="preserve">tous les partenaires sont solidairement et conjointement responsables de l’exécution du </w:t>
            </w:r>
            <w:r w:rsidR="00B61F29" w:rsidRPr="00C572DB">
              <w:rPr>
                <w:rFonts w:cs="Times New Roman"/>
                <w:sz w:val="26"/>
                <w:szCs w:val="26"/>
              </w:rPr>
              <w:t>m</w:t>
            </w:r>
            <w:r w:rsidRPr="00C572DB">
              <w:rPr>
                <w:rFonts w:cs="Times New Roman"/>
                <w:sz w:val="26"/>
                <w:szCs w:val="26"/>
              </w:rPr>
              <w:t>arché conformément aux dispositions de celui-ci;</w:t>
            </w:r>
          </w:p>
          <w:p w:rsidR="002F700D" w:rsidRPr="00C572DB" w:rsidRDefault="002F700D" w:rsidP="00E27B54">
            <w:pPr>
              <w:tabs>
                <w:tab w:val="left" w:pos="1080"/>
              </w:tabs>
              <w:spacing w:after="200"/>
              <w:ind w:left="1080" w:right="-72" w:hanging="547"/>
              <w:rPr>
                <w:rFonts w:cs="Times New Roman"/>
                <w:sz w:val="26"/>
                <w:szCs w:val="26"/>
              </w:rPr>
            </w:pPr>
            <w:r w:rsidRPr="00C572DB">
              <w:rPr>
                <w:rFonts w:cs="Times New Roman"/>
                <w:sz w:val="26"/>
                <w:szCs w:val="26"/>
              </w:rPr>
              <w:t>(b)</w:t>
            </w:r>
            <w:r w:rsidRPr="00C572DB">
              <w:rPr>
                <w:rFonts w:cs="Times New Roman"/>
                <w:sz w:val="26"/>
                <w:szCs w:val="26"/>
              </w:rPr>
              <w:tab/>
              <w:t>un des partenaires sera nommé responsable, sera autorisé à effectuer les décaissements et à recevoir des instructions destinées à tous les partenaires du groupement d’entreprises et au nom de ceux-ci; et</w:t>
            </w:r>
          </w:p>
          <w:p w:rsidR="002F700D" w:rsidRPr="00C572DB" w:rsidRDefault="002F700D" w:rsidP="00E27B54">
            <w:pPr>
              <w:tabs>
                <w:tab w:val="left" w:pos="1080"/>
              </w:tabs>
              <w:spacing w:after="200"/>
              <w:ind w:left="1080" w:right="-72" w:hanging="547"/>
              <w:rPr>
                <w:rFonts w:cs="Times New Roman"/>
                <w:sz w:val="26"/>
                <w:szCs w:val="26"/>
              </w:rPr>
            </w:pPr>
            <w:r w:rsidRPr="00C572DB">
              <w:rPr>
                <w:rFonts w:cs="Times New Roman"/>
                <w:sz w:val="26"/>
                <w:szCs w:val="26"/>
              </w:rPr>
              <w:t>(c)</w:t>
            </w:r>
            <w:r w:rsidRPr="00C572DB">
              <w:rPr>
                <w:rFonts w:cs="Times New Roman"/>
                <w:sz w:val="26"/>
                <w:szCs w:val="26"/>
              </w:rPr>
              <w:tab/>
              <w:t xml:space="preserve">l’exécution du </w:t>
            </w:r>
            <w:r w:rsidR="00B61F29" w:rsidRPr="00C572DB">
              <w:rPr>
                <w:rFonts w:cs="Times New Roman"/>
                <w:sz w:val="26"/>
                <w:szCs w:val="26"/>
              </w:rPr>
              <w:t>m</w:t>
            </w:r>
            <w:r w:rsidRPr="00C572DB">
              <w:rPr>
                <w:rFonts w:cs="Times New Roman"/>
                <w:sz w:val="26"/>
                <w:szCs w:val="26"/>
              </w:rPr>
              <w:t>arché dans sa totalité, y compris les paiements, sera exclusivement menée à bien avec le partenaire responsable.</w:t>
            </w:r>
          </w:p>
        </w:tc>
      </w:tr>
      <w:tr w:rsidR="002F700D" w:rsidRPr="00C572DB">
        <w:tc>
          <w:tcPr>
            <w:tcW w:w="2160" w:type="dxa"/>
            <w:tcBorders>
              <w:top w:val="nil"/>
              <w:left w:val="nil"/>
              <w:bottom w:val="nil"/>
              <w:right w:val="nil"/>
            </w:tcBorders>
          </w:tcPr>
          <w:p w:rsidR="002F700D" w:rsidRPr="00C572DB" w:rsidRDefault="002F700D" w:rsidP="00E27B54">
            <w:pPr>
              <w:tabs>
                <w:tab w:val="left" w:pos="360"/>
              </w:tabs>
              <w:ind w:left="360" w:hanging="360"/>
              <w:jc w:val="left"/>
              <w:rPr>
                <w:rFonts w:cs="Times New Roman"/>
                <w:b/>
                <w:sz w:val="26"/>
                <w:szCs w:val="26"/>
              </w:rPr>
            </w:pPr>
            <w:r w:rsidRPr="00C572DB">
              <w:rPr>
                <w:rFonts w:cs="Times New Roman"/>
                <w:b/>
                <w:sz w:val="26"/>
                <w:szCs w:val="26"/>
              </w:rPr>
              <w:t>3.</w:t>
            </w:r>
            <w:r w:rsidRPr="00C572DB">
              <w:rPr>
                <w:rFonts w:cs="Times New Roman"/>
                <w:b/>
                <w:sz w:val="26"/>
                <w:szCs w:val="26"/>
              </w:rPr>
              <w:tab/>
              <w:t>Spécifications supplémen</w:t>
            </w:r>
            <w:r w:rsidRPr="00C572DB">
              <w:rPr>
                <w:rFonts w:cs="Times New Roman"/>
                <w:b/>
                <w:sz w:val="26"/>
                <w:szCs w:val="26"/>
              </w:rPr>
              <w:softHyphen/>
              <w:t>taires</w:t>
            </w:r>
          </w:p>
        </w:tc>
        <w:tc>
          <w:tcPr>
            <w:tcW w:w="6984" w:type="dxa"/>
            <w:tcBorders>
              <w:top w:val="nil"/>
              <w:left w:val="nil"/>
              <w:bottom w:val="nil"/>
              <w:right w:val="nil"/>
            </w:tcBorders>
          </w:tcPr>
          <w:p w:rsidR="002F700D" w:rsidRPr="00C572DB" w:rsidRDefault="002F700D" w:rsidP="00E27B54">
            <w:pPr>
              <w:tabs>
                <w:tab w:val="left" w:pos="540"/>
              </w:tabs>
              <w:spacing w:after="200"/>
              <w:ind w:left="540" w:right="-72" w:hanging="547"/>
              <w:rPr>
                <w:rFonts w:cs="Times New Roman"/>
                <w:sz w:val="26"/>
                <w:szCs w:val="26"/>
              </w:rPr>
            </w:pPr>
            <w:r w:rsidRPr="00C572DB">
              <w:rPr>
                <w:rFonts w:cs="Times New Roman"/>
                <w:sz w:val="26"/>
                <w:szCs w:val="26"/>
              </w:rPr>
              <w:t>3.1</w:t>
            </w:r>
            <w:r w:rsidRPr="00C572DB">
              <w:rPr>
                <w:rFonts w:cs="Times New Roman"/>
                <w:sz w:val="26"/>
                <w:szCs w:val="26"/>
              </w:rPr>
              <w:tab/>
              <w:t xml:space="preserve">Les </w:t>
            </w:r>
            <w:r w:rsidR="00B61F29" w:rsidRPr="00C572DB">
              <w:rPr>
                <w:rFonts w:cs="Times New Roman"/>
                <w:sz w:val="26"/>
                <w:szCs w:val="26"/>
              </w:rPr>
              <w:t>s</w:t>
            </w:r>
            <w:r w:rsidRPr="00C572DB">
              <w:rPr>
                <w:rFonts w:cs="Times New Roman"/>
                <w:sz w:val="26"/>
                <w:szCs w:val="26"/>
              </w:rPr>
              <w:t>oumissionnaires sont tenus de fournir toutes les informations supplémentaires</w:t>
            </w:r>
            <w:r w:rsidRPr="00C572DB">
              <w:rPr>
                <w:rFonts w:cs="Times New Roman"/>
                <w:b/>
                <w:sz w:val="26"/>
                <w:szCs w:val="26"/>
              </w:rPr>
              <w:t xml:space="preserve"> requises dans les DPAO.</w:t>
            </w:r>
          </w:p>
        </w:tc>
      </w:tr>
    </w:tbl>
    <w:p w:rsidR="00812074" w:rsidRPr="00C572DB" w:rsidRDefault="00812074" w:rsidP="002F700D"/>
    <w:p w:rsidR="002F700D" w:rsidRPr="00C572DB" w:rsidRDefault="00812074" w:rsidP="002F700D">
      <w:r w:rsidRPr="00C572DB">
        <w:br w:type="page"/>
      </w:r>
    </w:p>
    <w:p w:rsidR="0079054E" w:rsidRPr="00C572DB" w:rsidRDefault="0079054E">
      <w:pPr>
        <w:ind w:left="720" w:hanging="720"/>
        <w:rPr>
          <w:sz w:val="16"/>
        </w:rPr>
      </w:pPr>
    </w:p>
    <w:tbl>
      <w:tblPr>
        <w:tblW w:w="0" w:type="auto"/>
        <w:tblLayout w:type="fixed"/>
        <w:tblLook w:val="0000"/>
      </w:tblPr>
      <w:tblGrid>
        <w:gridCol w:w="9198"/>
      </w:tblGrid>
      <w:tr w:rsidR="0079054E" w:rsidRPr="00C572DB">
        <w:trPr>
          <w:trHeight w:val="900"/>
        </w:trPr>
        <w:tc>
          <w:tcPr>
            <w:tcW w:w="9198" w:type="dxa"/>
            <w:tcBorders>
              <w:top w:val="nil"/>
              <w:left w:val="nil"/>
              <w:bottom w:val="nil"/>
              <w:right w:val="nil"/>
            </w:tcBorders>
          </w:tcPr>
          <w:p w:rsidR="0079054E" w:rsidRPr="00C572DB" w:rsidRDefault="00FB40E8" w:rsidP="00F24EB3">
            <w:pPr>
              <w:pStyle w:val="SectionIVHeader"/>
            </w:pPr>
            <w:bookmarkStart w:id="354" w:name="_Toc41971544"/>
            <w:bookmarkStart w:id="355" w:name="_Toc522202545"/>
            <w:r w:rsidRPr="00C572DB">
              <w:t xml:space="preserve">Formulaires de </w:t>
            </w:r>
            <w:r w:rsidR="00F24EB3" w:rsidRPr="00C572DB">
              <w:t>présentation de l’offre</w:t>
            </w:r>
            <w:r w:rsidR="0079054E" w:rsidRPr="00C572DB">
              <w:t xml:space="preserve"> techni</w:t>
            </w:r>
            <w:bookmarkEnd w:id="354"/>
            <w:r w:rsidR="0079054E" w:rsidRPr="00C572DB">
              <w:t>que</w:t>
            </w:r>
            <w:bookmarkEnd w:id="355"/>
          </w:p>
        </w:tc>
      </w:tr>
    </w:tbl>
    <w:p w:rsidR="0079054E" w:rsidRPr="00C572DB" w:rsidRDefault="0079054E">
      <w:pPr>
        <w:tabs>
          <w:tab w:val="left" w:pos="5238"/>
          <w:tab w:val="left" w:pos="5474"/>
          <w:tab w:val="left" w:pos="9468"/>
        </w:tabs>
      </w:pPr>
    </w:p>
    <w:p w:rsidR="0079054E" w:rsidRPr="00C572DB" w:rsidRDefault="0079054E">
      <w:pPr>
        <w:tabs>
          <w:tab w:val="left" w:pos="5238"/>
          <w:tab w:val="left" w:pos="5474"/>
          <w:tab w:val="left" w:pos="9468"/>
        </w:tabs>
        <w:ind w:left="-90"/>
        <w:rPr>
          <w:b/>
          <w:sz w:val="28"/>
        </w:rPr>
      </w:pPr>
    </w:p>
    <w:p w:rsidR="00470EE8" w:rsidRPr="00C572DB" w:rsidRDefault="00FB40E8">
      <w:pPr>
        <w:jc w:val="left"/>
        <w:rPr>
          <w:b/>
          <w:sz w:val="26"/>
          <w:szCs w:val="26"/>
        </w:rPr>
      </w:pPr>
      <w:r w:rsidRPr="00C572DB">
        <w:rPr>
          <w:b/>
          <w:sz w:val="26"/>
          <w:szCs w:val="26"/>
        </w:rPr>
        <w:t xml:space="preserve">Personnel affecté aux </w:t>
      </w:r>
      <w:r w:rsidR="00DA19C9" w:rsidRPr="00C572DB">
        <w:rPr>
          <w:b/>
          <w:sz w:val="26"/>
          <w:szCs w:val="26"/>
        </w:rPr>
        <w:t>Services</w:t>
      </w:r>
    </w:p>
    <w:p w:rsidR="00470EE8" w:rsidRPr="00C572DB" w:rsidRDefault="00470EE8">
      <w:pPr>
        <w:jc w:val="left"/>
        <w:rPr>
          <w:sz w:val="26"/>
          <w:szCs w:val="26"/>
        </w:rPr>
      </w:pPr>
    </w:p>
    <w:p w:rsidR="00470EE8" w:rsidRPr="00C572DB" w:rsidRDefault="00FB40E8">
      <w:pPr>
        <w:jc w:val="left"/>
        <w:rPr>
          <w:sz w:val="26"/>
          <w:szCs w:val="26"/>
        </w:rPr>
      </w:pPr>
      <w:r w:rsidRPr="00C572DB">
        <w:rPr>
          <w:b/>
          <w:sz w:val="26"/>
          <w:szCs w:val="26"/>
        </w:rPr>
        <w:t xml:space="preserve">Matériel affecté aux </w:t>
      </w:r>
      <w:r w:rsidR="00DA19C9" w:rsidRPr="00C572DB">
        <w:rPr>
          <w:b/>
          <w:sz w:val="26"/>
          <w:szCs w:val="26"/>
        </w:rPr>
        <w:t>Services</w:t>
      </w:r>
    </w:p>
    <w:p w:rsidR="00470EE8" w:rsidRPr="00C572DB" w:rsidRDefault="00470EE8">
      <w:pPr>
        <w:jc w:val="left"/>
        <w:rPr>
          <w:sz w:val="26"/>
          <w:szCs w:val="26"/>
        </w:rPr>
      </w:pPr>
    </w:p>
    <w:p w:rsidR="00470EE8" w:rsidRPr="00C572DB" w:rsidRDefault="0079054E">
      <w:pPr>
        <w:jc w:val="left"/>
        <w:rPr>
          <w:sz w:val="26"/>
          <w:szCs w:val="26"/>
        </w:rPr>
      </w:pPr>
      <w:r w:rsidRPr="00C572DB">
        <w:rPr>
          <w:b/>
          <w:sz w:val="26"/>
          <w:szCs w:val="26"/>
        </w:rPr>
        <w:t xml:space="preserve">Organisation des </w:t>
      </w:r>
      <w:r w:rsidR="00DA19C9" w:rsidRPr="00C572DB">
        <w:rPr>
          <w:b/>
          <w:sz w:val="26"/>
          <w:szCs w:val="26"/>
        </w:rPr>
        <w:t>services</w:t>
      </w:r>
      <w:r w:rsidRPr="00C572DB">
        <w:rPr>
          <w:b/>
          <w:sz w:val="26"/>
          <w:szCs w:val="26"/>
        </w:rPr>
        <w:t xml:space="preserve"> sur site</w:t>
      </w:r>
    </w:p>
    <w:p w:rsidR="00470EE8" w:rsidRPr="00C572DB" w:rsidRDefault="00470EE8">
      <w:pPr>
        <w:jc w:val="left"/>
        <w:rPr>
          <w:sz w:val="26"/>
          <w:szCs w:val="26"/>
        </w:rPr>
      </w:pPr>
    </w:p>
    <w:p w:rsidR="00470EE8" w:rsidRPr="00C572DB" w:rsidRDefault="0079054E">
      <w:pPr>
        <w:jc w:val="left"/>
        <w:rPr>
          <w:b/>
          <w:sz w:val="26"/>
          <w:szCs w:val="26"/>
        </w:rPr>
      </w:pPr>
      <w:r w:rsidRPr="00C572DB">
        <w:rPr>
          <w:b/>
          <w:sz w:val="26"/>
          <w:szCs w:val="26"/>
        </w:rPr>
        <w:t xml:space="preserve">Méthode de réalisation </w:t>
      </w:r>
    </w:p>
    <w:p w:rsidR="00470EE8" w:rsidRPr="00C572DB" w:rsidRDefault="00470EE8">
      <w:pPr>
        <w:jc w:val="left"/>
        <w:rPr>
          <w:sz w:val="26"/>
          <w:szCs w:val="26"/>
        </w:rPr>
      </w:pPr>
    </w:p>
    <w:p w:rsidR="00470EE8" w:rsidRPr="00C572DB" w:rsidRDefault="0079054E">
      <w:pPr>
        <w:jc w:val="left"/>
        <w:rPr>
          <w:sz w:val="26"/>
          <w:szCs w:val="26"/>
        </w:rPr>
      </w:pPr>
      <w:r w:rsidRPr="00C572DB">
        <w:rPr>
          <w:b/>
          <w:sz w:val="26"/>
          <w:szCs w:val="26"/>
        </w:rPr>
        <w:t>Programme/Calendrier de Mobilisation</w:t>
      </w:r>
    </w:p>
    <w:p w:rsidR="00470EE8" w:rsidRPr="00C572DB" w:rsidRDefault="00470EE8">
      <w:pPr>
        <w:jc w:val="left"/>
        <w:rPr>
          <w:sz w:val="26"/>
          <w:szCs w:val="26"/>
        </w:rPr>
      </w:pPr>
    </w:p>
    <w:p w:rsidR="00470EE8" w:rsidRPr="00C572DB" w:rsidRDefault="0079054E">
      <w:pPr>
        <w:jc w:val="left"/>
        <w:rPr>
          <w:sz w:val="26"/>
          <w:szCs w:val="26"/>
        </w:rPr>
      </w:pPr>
      <w:r w:rsidRPr="00C572DB">
        <w:rPr>
          <w:b/>
          <w:sz w:val="26"/>
          <w:szCs w:val="26"/>
        </w:rPr>
        <w:t xml:space="preserve">Programme/Calendrier de </w:t>
      </w:r>
      <w:r w:rsidR="00812074" w:rsidRPr="00C572DB">
        <w:rPr>
          <w:b/>
          <w:sz w:val="26"/>
          <w:szCs w:val="26"/>
        </w:rPr>
        <w:t>Presta</w:t>
      </w:r>
      <w:r w:rsidRPr="00C572DB">
        <w:rPr>
          <w:b/>
          <w:sz w:val="26"/>
          <w:szCs w:val="26"/>
        </w:rPr>
        <w:t>tion</w:t>
      </w:r>
    </w:p>
    <w:p w:rsidR="00470EE8" w:rsidRPr="00C572DB" w:rsidRDefault="00470EE8">
      <w:pPr>
        <w:jc w:val="left"/>
        <w:rPr>
          <w:sz w:val="26"/>
          <w:szCs w:val="26"/>
        </w:rPr>
      </w:pPr>
    </w:p>
    <w:p w:rsidR="00470EE8" w:rsidRPr="00C572DB" w:rsidRDefault="00FB40E8">
      <w:pPr>
        <w:jc w:val="left"/>
        <w:rPr>
          <w:sz w:val="26"/>
          <w:szCs w:val="26"/>
        </w:rPr>
      </w:pPr>
      <w:r w:rsidRPr="00C572DB">
        <w:rPr>
          <w:b/>
          <w:sz w:val="26"/>
          <w:szCs w:val="26"/>
        </w:rPr>
        <w:t>Autres</w:t>
      </w:r>
    </w:p>
    <w:p w:rsidR="0079054E" w:rsidRPr="00C572DB" w:rsidRDefault="0079054E" w:rsidP="00FB40E8">
      <w:pPr>
        <w:pStyle w:val="SectionIVHeader"/>
        <w:rPr>
          <w:i/>
        </w:rPr>
      </w:pPr>
      <w:r w:rsidRPr="00C572DB">
        <w:rPr>
          <w:i/>
        </w:rPr>
        <w:br w:type="page"/>
      </w:r>
      <w:bookmarkStart w:id="356" w:name="_Toc522202546"/>
      <w:bookmarkStart w:id="357" w:name="_Toc498849247"/>
      <w:bookmarkStart w:id="358" w:name="_Toc498850082"/>
      <w:bookmarkStart w:id="359" w:name="_Toc498851687"/>
      <w:r w:rsidRPr="00C572DB">
        <w:t>Formulaires de qualification</w:t>
      </w:r>
      <w:bookmarkEnd w:id="356"/>
    </w:p>
    <w:p w:rsidR="0079054E" w:rsidRPr="00C572DB" w:rsidRDefault="0079054E" w:rsidP="0079054E">
      <w:pPr>
        <w:pStyle w:val="Subtitle2"/>
        <w:numPr>
          <w:ilvl w:val="12"/>
          <w:numId w:val="0"/>
        </w:numPr>
        <w:rPr>
          <w:sz w:val="26"/>
          <w:szCs w:val="26"/>
          <w:lang w:val="fr-FR"/>
        </w:rPr>
      </w:pPr>
      <w:r w:rsidRPr="00C572DB">
        <w:rPr>
          <w:sz w:val="26"/>
          <w:szCs w:val="26"/>
          <w:lang w:val="fr-FR"/>
        </w:rPr>
        <w:t xml:space="preserve">Formulaire </w:t>
      </w:r>
      <w:smartTag w:uri="urn:schemas-microsoft-com:office:smarttags" w:element="stockticker">
        <w:r w:rsidRPr="00C572DB">
          <w:rPr>
            <w:sz w:val="26"/>
            <w:szCs w:val="26"/>
            <w:lang w:val="fr-FR"/>
          </w:rPr>
          <w:t>ELI</w:t>
        </w:r>
      </w:smartTag>
      <w:r w:rsidRPr="00C572DB">
        <w:rPr>
          <w:sz w:val="26"/>
          <w:szCs w:val="26"/>
          <w:lang w:val="fr-FR"/>
        </w:rPr>
        <w:t xml:space="preserve"> – 1.1</w:t>
      </w:r>
      <w:bookmarkEnd w:id="357"/>
      <w:bookmarkEnd w:id="358"/>
      <w:bookmarkEnd w:id="359"/>
    </w:p>
    <w:p w:rsidR="00E5651B" w:rsidRPr="00C572DB" w:rsidRDefault="00E5651B" w:rsidP="00E5651B">
      <w:pPr>
        <w:pStyle w:val="Subtitle2"/>
        <w:numPr>
          <w:ilvl w:val="12"/>
          <w:numId w:val="0"/>
        </w:numPr>
        <w:rPr>
          <w:sz w:val="26"/>
          <w:szCs w:val="26"/>
          <w:lang w:val="fr-FR"/>
        </w:rPr>
      </w:pPr>
      <w:bookmarkStart w:id="360" w:name="_Toc188499985"/>
      <w:bookmarkStart w:id="361" w:name="_Toc82587974"/>
      <w:bookmarkStart w:id="362" w:name="_Toc498847215"/>
      <w:bookmarkStart w:id="363" w:name="_Toc498850087"/>
      <w:bookmarkStart w:id="364" w:name="_Toc498851692"/>
      <w:bookmarkStart w:id="365" w:name="_Toc499021794"/>
      <w:bookmarkStart w:id="366" w:name="_Toc499023477"/>
      <w:bookmarkStart w:id="367" w:name="_Toc501529959"/>
      <w:bookmarkStart w:id="368" w:name="_Toc25474901"/>
      <w:r w:rsidRPr="00C572DB">
        <w:rPr>
          <w:sz w:val="26"/>
          <w:szCs w:val="26"/>
          <w:lang w:val="fr-FR"/>
        </w:rPr>
        <w:t>Formulaire de renseignements sur le Candidat</w:t>
      </w:r>
      <w:bookmarkEnd w:id="360"/>
    </w:p>
    <w:p w:rsidR="00E5651B" w:rsidRPr="00C572DB" w:rsidRDefault="00E5651B" w:rsidP="00E5651B">
      <w:pPr>
        <w:pStyle w:val="SectionVHeader"/>
        <w:rPr>
          <w:sz w:val="26"/>
          <w:szCs w:val="26"/>
          <w:lang w:val="fr-FR"/>
        </w:rPr>
      </w:pPr>
    </w:p>
    <w:p w:rsidR="00E5651B" w:rsidRPr="00C572DB" w:rsidRDefault="00E5651B" w:rsidP="00E5651B">
      <w:pPr>
        <w:rPr>
          <w:i/>
          <w:iCs/>
          <w:sz w:val="26"/>
          <w:szCs w:val="26"/>
        </w:rPr>
      </w:pPr>
      <w:bookmarkStart w:id="369" w:name="_Toc77404716"/>
      <w:r w:rsidRPr="00C572DB">
        <w:rPr>
          <w:i/>
          <w:iCs/>
          <w:sz w:val="26"/>
          <w:szCs w:val="26"/>
        </w:rPr>
        <w:t>[Le Candidat remplit le tableau ci-dessous conformément aux instructions entre crochets. Le tableau ne doit pas être modifié. Aucune substitution ne sera admise.]</w:t>
      </w:r>
      <w:bookmarkEnd w:id="369"/>
    </w:p>
    <w:p w:rsidR="00E5651B" w:rsidRPr="00C572DB" w:rsidRDefault="00E5651B" w:rsidP="00E5651B">
      <w:pPr>
        <w:jc w:val="center"/>
        <w:rPr>
          <w:sz w:val="26"/>
          <w:szCs w:val="26"/>
        </w:rPr>
      </w:pPr>
    </w:p>
    <w:p w:rsidR="00E5651B" w:rsidRPr="00C572DB" w:rsidRDefault="00E5651B" w:rsidP="00E5651B">
      <w:pPr>
        <w:jc w:val="right"/>
        <w:rPr>
          <w:sz w:val="26"/>
          <w:szCs w:val="26"/>
        </w:rPr>
      </w:pPr>
      <w:r w:rsidRPr="00C572DB">
        <w:rPr>
          <w:sz w:val="26"/>
          <w:szCs w:val="26"/>
        </w:rPr>
        <w:t xml:space="preserve">Date: </w:t>
      </w:r>
      <w:r w:rsidRPr="00C572DB">
        <w:rPr>
          <w:i/>
          <w:iCs/>
          <w:sz w:val="26"/>
          <w:szCs w:val="26"/>
        </w:rPr>
        <w:t>[insérer la date (jour, mois, année) de remise de l’offre]</w:t>
      </w:r>
    </w:p>
    <w:p w:rsidR="00E5651B" w:rsidRPr="00C572DB" w:rsidRDefault="00E5651B" w:rsidP="00E5651B">
      <w:pPr>
        <w:ind w:right="72"/>
        <w:jc w:val="right"/>
        <w:rPr>
          <w:sz w:val="26"/>
          <w:szCs w:val="26"/>
        </w:rPr>
      </w:pPr>
      <w:r w:rsidRPr="00C572DB">
        <w:rPr>
          <w:sz w:val="26"/>
          <w:szCs w:val="26"/>
        </w:rPr>
        <w:t xml:space="preserve">AAO </w:t>
      </w:r>
      <w:r w:rsidR="00391CC1" w:rsidRPr="00C572DB">
        <w:rPr>
          <w:sz w:val="26"/>
          <w:szCs w:val="26"/>
        </w:rPr>
        <w:t>Numéro</w:t>
      </w:r>
      <w:r w:rsidRPr="00C572DB">
        <w:rPr>
          <w:sz w:val="26"/>
          <w:szCs w:val="26"/>
        </w:rPr>
        <w:t xml:space="preserve">: </w:t>
      </w:r>
      <w:r w:rsidRPr="00C572DB">
        <w:rPr>
          <w:i/>
          <w:iCs/>
          <w:sz w:val="26"/>
          <w:szCs w:val="26"/>
        </w:rPr>
        <w:t>[insérer le nom de l’Avis d’Appel d’Offres]</w:t>
      </w:r>
    </w:p>
    <w:p w:rsidR="00E5651B" w:rsidRPr="00C572DB" w:rsidRDefault="00E5651B" w:rsidP="00E5651B">
      <w:pPr>
        <w:ind w:right="72"/>
        <w:jc w:val="right"/>
        <w:rPr>
          <w:sz w:val="26"/>
          <w:szCs w:val="2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0"/>
        <w:gridCol w:w="4590"/>
      </w:tblGrid>
      <w:tr w:rsidR="00E5651B" w:rsidRPr="00C572DB">
        <w:trPr>
          <w:cantSplit/>
          <w:trHeight w:val="440"/>
        </w:trPr>
        <w:tc>
          <w:tcPr>
            <w:tcW w:w="9180" w:type="dxa"/>
            <w:gridSpan w:val="2"/>
            <w:tcBorders>
              <w:bottom w:val="nil"/>
            </w:tcBorders>
          </w:tcPr>
          <w:p w:rsidR="00E5651B" w:rsidRPr="00C572DB" w:rsidRDefault="00E5651B" w:rsidP="007A30A8">
            <w:pPr>
              <w:spacing w:before="40" w:after="40"/>
              <w:ind w:left="360" w:hanging="360"/>
              <w:rPr>
                <w:bCs/>
                <w:i/>
                <w:iCs/>
                <w:sz w:val="26"/>
                <w:szCs w:val="26"/>
              </w:rPr>
            </w:pPr>
            <w:r w:rsidRPr="00C572DB">
              <w:rPr>
                <w:spacing w:val="-2"/>
                <w:sz w:val="26"/>
                <w:szCs w:val="26"/>
              </w:rPr>
              <w:t>1. Nom du Candidat </w:t>
            </w:r>
            <w:r w:rsidRPr="00C572DB">
              <w:rPr>
                <w:sz w:val="26"/>
                <w:szCs w:val="26"/>
              </w:rPr>
              <w:t xml:space="preserve">: </w:t>
            </w:r>
            <w:r w:rsidRPr="00C572DB">
              <w:rPr>
                <w:bCs/>
                <w:i/>
                <w:iCs/>
                <w:sz w:val="26"/>
                <w:szCs w:val="26"/>
              </w:rPr>
              <w:t>[insérer le nom du Candidat]</w:t>
            </w:r>
          </w:p>
          <w:p w:rsidR="00E5651B" w:rsidRPr="00C572DB" w:rsidRDefault="00E5651B" w:rsidP="007A30A8">
            <w:pPr>
              <w:spacing w:before="40" w:after="40"/>
              <w:rPr>
                <w:sz w:val="26"/>
                <w:szCs w:val="26"/>
              </w:rPr>
            </w:pPr>
          </w:p>
        </w:tc>
      </w:tr>
      <w:tr w:rsidR="00E5651B" w:rsidRPr="00C572DB">
        <w:trPr>
          <w:cantSplit/>
          <w:trHeight w:val="674"/>
        </w:trPr>
        <w:tc>
          <w:tcPr>
            <w:tcW w:w="9180" w:type="dxa"/>
            <w:gridSpan w:val="2"/>
            <w:tcBorders>
              <w:left w:val="single" w:sz="4" w:space="0" w:color="auto"/>
            </w:tcBorders>
          </w:tcPr>
          <w:p w:rsidR="00E5651B" w:rsidRPr="00C572DB" w:rsidRDefault="00E5651B" w:rsidP="007A30A8">
            <w:pPr>
              <w:spacing w:before="40" w:after="40"/>
              <w:ind w:left="360" w:hanging="360"/>
              <w:rPr>
                <w:bCs/>
                <w:i/>
                <w:iCs/>
                <w:spacing w:val="-2"/>
                <w:sz w:val="26"/>
                <w:szCs w:val="26"/>
              </w:rPr>
            </w:pPr>
            <w:r w:rsidRPr="00C572DB">
              <w:rPr>
                <w:spacing w:val="-2"/>
                <w:sz w:val="26"/>
                <w:szCs w:val="26"/>
              </w:rPr>
              <w:t xml:space="preserve">2. En cas de groupement, noms de tous les membres : </w:t>
            </w:r>
            <w:r w:rsidRPr="00C572DB">
              <w:rPr>
                <w:bCs/>
                <w:i/>
                <w:iCs/>
                <w:sz w:val="26"/>
                <w:szCs w:val="26"/>
              </w:rPr>
              <w:t>[insérer le nom de chaque membre du groupement]</w:t>
            </w:r>
          </w:p>
          <w:p w:rsidR="00E5651B" w:rsidRPr="00C572DB" w:rsidRDefault="00E5651B" w:rsidP="007A30A8">
            <w:pPr>
              <w:spacing w:before="40" w:after="40"/>
              <w:rPr>
                <w:spacing w:val="-2"/>
                <w:sz w:val="26"/>
                <w:szCs w:val="26"/>
              </w:rPr>
            </w:pPr>
          </w:p>
        </w:tc>
      </w:tr>
      <w:tr w:rsidR="0060728F" w:rsidRPr="00C572DB">
        <w:trPr>
          <w:cantSplit/>
          <w:trHeight w:val="674"/>
        </w:trPr>
        <w:tc>
          <w:tcPr>
            <w:tcW w:w="4590" w:type="dxa"/>
            <w:tcBorders>
              <w:left w:val="single" w:sz="4" w:space="0" w:color="auto"/>
            </w:tcBorders>
          </w:tcPr>
          <w:p w:rsidR="0060728F" w:rsidRPr="00C572DB" w:rsidRDefault="0060728F" w:rsidP="007A30A8">
            <w:pPr>
              <w:spacing w:before="40" w:after="40"/>
              <w:rPr>
                <w:sz w:val="26"/>
                <w:szCs w:val="26"/>
              </w:rPr>
            </w:pPr>
            <w:r w:rsidRPr="00C572DB">
              <w:rPr>
                <w:sz w:val="26"/>
                <w:szCs w:val="26"/>
              </w:rPr>
              <w:t xml:space="preserve">3.a Pays où le </w:t>
            </w:r>
            <w:r w:rsidR="00B61F29" w:rsidRPr="00C572DB">
              <w:rPr>
                <w:sz w:val="26"/>
                <w:szCs w:val="26"/>
              </w:rPr>
              <w:t>c</w:t>
            </w:r>
            <w:r w:rsidRPr="00C572DB">
              <w:rPr>
                <w:sz w:val="26"/>
                <w:szCs w:val="26"/>
              </w:rPr>
              <w:t>andidat est, ou sera légalement enregistré</w:t>
            </w:r>
            <w:r w:rsidRPr="00C572DB">
              <w:rPr>
                <w:spacing w:val="-2"/>
                <w:sz w:val="26"/>
                <w:szCs w:val="26"/>
              </w:rPr>
              <w:t>:</w:t>
            </w:r>
            <w:r w:rsidRPr="00C572DB">
              <w:rPr>
                <w:bCs/>
                <w:i/>
                <w:iCs/>
                <w:sz w:val="26"/>
                <w:szCs w:val="26"/>
              </w:rPr>
              <w:t>[insérer le nom du pays d’enregistrement]</w:t>
            </w:r>
          </w:p>
        </w:tc>
        <w:tc>
          <w:tcPr>
            <w:tcW w:w="4590" w:type="dxa"/>
            <w:tcBorders>
              <w:left w:val="single" w:sz="4" w:space="0" w:color="auto"/>
            </w:tcBorders>
          </w:tcPr>
          <w:p w:rsidR="0060728F" w:rsidRPr="00C572DB" w:rsidRDefault="0060728F" w:rsidP="007A30A8">
            <w:pPr>
              <w:spacing w:before="40" w:after="40"/>
              <w:rPr>
                <w:sz w:val="26"/>
                <w:szCs w:val="26"/>
              </w:rPr>
            </w:pPr>
            <w:r w:rsidRPr="00C572DB">
              <w:rPr>
                <w:sz w:val="26"/>
                <w:szCs w:val="26"/>
              </w:rPr>
              <w:t xml:space="preserve">3.b Numéro d’Identification nationale des Entreprises et Associations : </w:t>
            </w:r>
            <w:r w:rsidRPr="00C572DB">
              <w:rPr>
                <w:bCs/>
                <w:i/>
                <w:iCs/>
                <w:sz w:val="26"/>
                <w:szCs w:val="26"/>
              </w:rPr>
              <w:t>[insérer le numéro]</w:t>
            </w:r>
          </w:p>
        </w:tc>
      </w:tr>
      <w:tr w:rsidR="00E5651B" w:rsidRPr="00C572DB">
        <w:trPr>
          <w:cantSplit/>
          <w:trHeight w:val="674"/>
        </w:trPr>
        <w:tc>
          <w:tcPr>
            <w:tcW w:w="9180" w:type="dxa"/>
            <w:gridSpan w:val="2"/>
            <w:tcBorders>
              <w:left w:val="single" w:sz="4" w:space="0" w:color="auto"/>
            </w:tcBorders>
          </w:tcPr>
          <w:p w:rsidR="00E5651B" w:rsidRPr="00C572DB" w:rsidRDefault="00E5651B" w:rsidP="007A30A8">
            <w:pPr>
              <w:spacing w:before="40" w:after="40"/>
              <w:rPr>
                <w:spacing w:val="-2"/>
                <w:sz w:val="26"/>
                <w:szCs w:val="26"/>
              </w:rPr>
            </w:pPr>
            <w:r w:rsidRPr="00C572DB">
              <w:rPr>
                <w:spacing w:val="-2"/>
                <w:sz w:val="26"/>
                <w:szCs w:val="26"/>
              </w:rPr>
              <w:t xml:space="preserve">4. Année d’enregistrement du Candidat: </w:t>
            </w:r>
            <w:r w:rsidRPr="00C572DB">
              <w:rPr>
                <w:bCs/>
                <w:i/>
                <w:iCs/>
                <w:sz w:val="26"/>
                <w:szCs w:val="26"/>
              </w:rPr>
              <w:t>[insérer l’année d’enregistrement]</w:t>
            </w:r>
          </w:p>
        </w:tc>
      </w:tr>
      <w:tr w:rsidR="00E5651B" w:rsidRPr="00C572DB">
        <w:trPr>
          <w:cantSplit/>
        </w:trPr>
        <w:tc>
          <w:tcPr>
            <w:tcW w:w="9180" w:type="dxa"/>
            <w:gridSpan w:val="2"/>
            <w:tcBorders>
              <w:left w:val="single" w:sz="4" w:space="0" w:color="auto"/>
            </w:tcBorders>
          </w:tcPr>
          <w:p w:rsidR="00E5651B" w:rsidRPr="00C572DB" w:rsidRDefault="00E5651B" w:rsidP="007A30A8">
            <w:pPr>
              <w:spacing w:before="40" w:after="40"/>
              <w:rPr>
                <w:bCs/>
                <w:i/>
                <w:iCs/>
                <w:spacing w:val="-2"/>
                <w:sz w:val="26"/>
                <w:szCs w:val="26"/>
              </w:rPr>
            </w:pPr>
            <w:r w:rsidRPr="00C572DB">
              <w:rPr>
                <w:spacing w:val="-2"/>
                <w:sz w:val="26"/>
                <w:szCs w:val="26"/>
              </w:rPr>
              <w:t xml:space="preserve">5. Adresse officielle du </w:t>
            </w:r>
            <w:r w:rsidR="00B61F29" w:rsidRPr="00C572DB">
              <w:rPr>
                <w:spacing w:val="-2"/>
                <w:sz w:val="26"/>
                <w:szCs w:val="26"/>
              </w:rPr>
              <w:t>c</w:t>
            </w:r>
            <w:r w:rsidRPr="00C572DB">
              <w:rPr>
                <w:spacing w:val="-2"/>
                <w:sz w:val="26"/>
                <w:szCs w:val="26"/>
              </w:rPr>
              <w:t xml:space="preserve">andidat dans le pays d’enregistrement: </w:t>
            </w:r>
            <w:r w:rsidRPr="00C572DB">
              <w:rPr>
                <w:bCs/>
                <w:i/>
                <w:iCs/>
                <w:sz w:val="26"/>
                <w:szCs w:val="26"/>
              </w:rPr>
              <w:t>[insérer l’adresse légale du Candidat dans le pays d’enregistrement]</w:t>
            </w:r>
          </w:p>
          <w:p w:rsidR="00E5651B" w:rsidRPr="00C572DB" w:rsidRDefault="00E5651B" w:rsidP="007A30A8">
            <w:pPr>
              <w:spacing w:before="40" w:after="40"/>
              <w:rPr>
                <w:spacing w:val="-2"/>
                <w:sz w:val="26"/>
                <w:szCs w:val="26"/>
              </w:rPr>
            </w:pPr>
          </w:p>
        </w:tc>
      </w:tr>
      <w:tr w:rsidR="00E5651B" w:rsidRPr="00C572DB">
        <w:trPr>
          <w:cantSplit/>
        </w:trPr>
        <w:tc>
          <w:tcPr>
            <w:tcW w:w="9180" w:type="dxa"/>
            <w:gridSpan w:val="2"/>
          </w:tcPr>
          <w:p w:rsidR="00E5651B" w:rsidRPr="00C572DB" w:rsidRDefault="00E5651B" w:rsidP="007A30A8">
            <w:pPr>
              <w:pStyle w:val="Outline"/>
              <w:suppressAutoHyphens/>
              <w:spacing w:before="120" w:after="40"/>
              <w:rPr>
                <w:spacing w:val="-2"/>
                <w:kern w:val="0"/>
                <w:sz w:val="26"/>
                <w:szCs w:val="26"/>
              </w:rPr>
            </w:pPr>
            <w:r w:rsidRPr="00C572DB">
              <w:rPr>
                <w:spacing w:val="-2"/>
                <w:kern w:val="0"/>
                <w:sz w:val="26"/>
                <w:szCs w:val="26"/>
              </w:rPr>
              <w:t xml:space="preserve">6. Renseignement sur le représentant dûment habilité du </w:t>
            </w:r>
            <w:r w:rsidR="00B61F29" w:rsidRPr="00C572DB">
              <w:rPr>
                <w:spacing w:val="-2"/>
                <w:kern w:val="0"/>
                <w:sz w:val="26"/>
                <w:szCs w:val="26"/>
              </w:rPr>
              <w:t>c</w:t>
            </w:r>
            <w:r w:rsidRPr="00C572DB">
              <w:rPr>
                <w:spacing w:val="-2"/>
                <w:kern w:val="0"/>
                <w:sz w:val="26"/>
                <w:szCs w:val="26"/>
              </w:rPr>
              <w:t xml:space="preserve">andidat: </w:t>
            </w:r>
          </w:p>
          <w:p w:rsidR="00E5651B" w:rsidRPr="00C572DB" w:rsidRDefault="00E5651B" w:rsidP="007A30A8">
            <w:pPr>
              <w:pStyle w:val="Outline1"/>
              <w:keepNext w:val="0"/>
              <w:suppressAutoHyphens/>
              <w:spacing w:before="120" w:after="40"/>
              <w:ind w:left="360" w:hanging="360"/>
              <w:rPr>
                <w:spacing w:val="-2"/>
                <w:kern w:val="0"/>
                <w:sz w:val="26"/>
                <w:szCs w:val="26"/>
              </w:rPr>
            </w:pPr>
            <w:r w:rsidRPr="00C572DB">
              <w:rPr>
                <w:spacing w:val="-2"/>
                <w:kern w:val="0"/>
                <w:sz w:val="26"/>
                <w:szCs w:val="26"/>
              </w:rPr>
              <w:t xml:space="preserve">   Nom:</w:t>
            </w:r>
            <w:r w:rsidRPr="00C572DB">
              <w:rPr>
                <w:bCs/>
                <w:i/>
                <w:iCs/>
                <w:sz w:val="26"/>
                <w:szCs w:val="26"/>
              </w:rPr>
              <w:t>[insérer le nom du représentant du Candidat]</w:t>
            </w:r>
          </w:p>
          <w:p w:rsidR="00E5651B" w:rsidRPr="00C572DB" w:rsidRDefault="00E5651B" w:rsidP="007A30A8">
            <w:pPr>
              <w:spacing w:before="120" w:after="40"/>
              <w:rPr>
                <w:spacing w:val="-2"/>
                <w:sz w:val="26"/>
                <w:szCs w:val="26"/>
              </w:rPr>
            </w:pPr>
            <w:r w:rsidRPr="00C572DB">
              <w:rPr>
                <w:spacing w:val="-2"/>
                <w:sz w:val="26"/>
                <w:szCs w:val="26"/>
              </w:rPr>
              <w:t xml:space="preserve">   Adresse:</w:t>
            </w:r>
            <w:r w:rsidRPr="00C572DB">
              <w:rPr>
                <w:bCs/>
                <w:i/>
                <w:iCs/>
                <w:sz w:val="26"/>
                <w:szCs w:val="26"/>
              </w:rPr>
              <w:t xml:space="preserve">[insérer l’adresse du </w:t>
            </w:r>
            <w:r w:rsidRPr="00C572DB">
              <w:rPr>
                <w:bCs/>
                <w:i/>
                <w:iCs/>
                <w:kern w:val="28"/>
                <w:sz w:val="26"/>
                <w:szCs w:val="26"/>
              </w:rPr>
              <w:t xml:space="preserve">représentant </w:t>
            </w:r>
            <w:r w:rsidRPr="00C572DB">
              <w:rPr>
                <w:bCs/>
                <w:i/>
                <w:iCs/>
                <w:sz w:val="26"/>
                <w:szCs w:val="26"/>
              </w:rPr>
              <w:t>du Candidat]</w:t>
            </w:r>
          </w:p>
          <w:p w:rsidR="00E5651B" w:rsidRPr="00C572DB" w:rsidRDefault="00E5651B" w:rsidP="007A30A8">
            <w:pPr>
              <w:spacing w:before="120" w:after="40"/>
              <w:rPr>
                <w:bCs/>
                <w:i/>
                <w:iCs/>
                <w:spacing w:val="-2"/>
                <w:sz w:val="26"/>
                <w:szCs w:val="26"/>
              </w:rPr>
            </w:pPr>
            <w:r w:rsidRPr="00C572DB">
              <w:rPr>
                <w:spacing w:val="-2"/>
                <w:sz w:val="26"/>
                <w:szCs w:val="26"/>
              </w:rPr>
              <w:t xml:space="preserve">   Téléphone/Fac-similé</w:t>
            </w:r>
            <w:r w:rsidR="00850390" w:rsidRPr="00C572DB">
              <w:rPr>
                <w:spacing w:val="-2"/>
                <w:sz w:val="26"/>
                <w:szCs w:val="26"/>
              </w:rPr>
              <w:t>:</w:t>
            </w:r>
            <w:r w:rsidR="00850390" w:rsidRPr="00C572DB">
              <w:rPr>
                <w:bCs/>
                <w:i/>
                <w:iCs/>
                <w:sz w:val="26"/>
                <w:szCs w:val="26"/>
              </w:rPr>
              <w:t xml:space="preserve"> [</w:t>
            </w:r>
            <w:r w:rsidRPr="00C572DB">
              <w:rPr>
                <w:bCs/>
                <w:i/>
                <w:iCs/>
                <w:sz w:val="26"/>
                <w:szCs w:val="26"/>
              </w:rPr>
              <w:t>insérer le</w:t>
            </w:r>
            <w:r w:rsidR="0060728F" w:rsidRPr="00C572DB">
              <w:rPr>
                <w:bCs/>
                <w:i/>
                <w:iCs/>
                <w:sz w:val="26"/>
                <w:szCs w:val="26"/>
              </w:rPr>
              <w:t xml:space="preserve"> numéro </w:t>
            </w:r>
            <w:r w:rsidRPr="00C572DB">
              <w:rPr>
                <w:bCs/>
                <w:i/>
                <w:iCs/>
                <w:sz w:val="26"/>
                <w:szCs w:val="26"/>
              </w:rPr>
              <w:t xml:space="preserve">de téléphone/fac-similé du </w:t>
            </w:r>
            <w:r w:rsidRPr="00C572DB">
              <w:rPr>
                <w:bCs/>
                <w:i/>
                <w:iCs/>
                <w:kern w:val="28"/>
                <w:sz w:val="26"/>
                <w:szCs w:val="26"/>
              </w:rPr>
              <w:t xml:space="preserve">représentant </w:t>
            </w:r>
            <w:r w:rsidRPr="00C572DB">
              <w:rPr>
                <w:bCs/>
                <w:i/>
                <w:iCs/>
                <w:sz w:val="26"/>
                <w:szCs w:val="26"/>
              </w:rPr>
              <w:t>du Candidat]</w:t>
            </w:r>
          </w:p>
          <w:p w:rsidR="00E5651B" w:rsidRPr="00C572DB" w:rsidRDefault="00E5651B" w:rsidP="007A30A8">
            <w:pPr>
              <w:spacing w:before="120" w:after="40"/>
              <w:rPr>
                <w:spacing w:val="-2"/>
                <w:sz w:val="26"/>
                <w:szCs w:val="26"/>
              </w:rPr>
            </w:pPr>
            <w:r w:rsidRPr="00C572DB">
              <w:rPr>
                <w:spacing w:val="-2"/>
                <w:sz w:val="26"/>
                <w:szCs w:val="26"/>
              </w:rPr>
              <w:t xml:space="preserve">   Adresse électronique:</w:t>
            </w:r>
            <w:r w:rsidRPr="00C572DB">
              <w:rPr>
                <w:bCs/>
                <w:i/>
                <w:iCs/>
                <w:sz w:val="26"/>
                <w:szCs w:val="26"/>
              </w:rPr>
              <w:t xml:space="preserve">[insérer l’adresse électronique du </w:t>
            </w:r>
            <w:r w:rsidRPr="00C572DB">
              <w:rPr>
                <w:bCs/>
                <w:i/>
                <w:iCs/>
                <w:kern w:val="28"/>
                <w:sz w:val="26"/>
                <w:szCs w:val="26"/>
              </w:rPr>
              <w:t xml:space="preserve">représentant </w:t>
            </w:r>
            <w:r w:rsidRPr="00C572DB">
              <w:rPr>
                <w:bCs/>
                <w:i/>
                <w:iCs/>
                <w:sz w:val="26"/>
                <w:szCs w:val="26"/>
              </w:rPr>
              <w:t>du Candidat]</w:t>
            </w:r>
          </w:p>
        </w:tc>
      </w:tr>
      <w:tr w:rsidR="00E5651B" w:rsidRPr="00C572DB">
        <w:trPr>
          <w:cantSplit/>
        </w:trPr>
        <w:tc>
          <w:tcPr>
            <w:tcW w:w="9180" w:type="dxa"/>
            <w:gridSpan w:val="2"/>
          </w:tcPr>
          <w:p w:rsidR="00E5651B" w:rsidRPr="00C572DB" w:rsidRDefault="00E5651B" w:rsidP="007A30A8">
            <w:pPr>
              <w:ind w:left="342" w:hanging="342"/>
              <w:rPr>
                <w:bCs/>
                <w:i/>
                <w:iCs/>
                <w:sz w:val="26"/>
                <w:szCs w:val="26"/>
              </w:rPr>
            </w:pPr>
            <w:r w:rsidRPr="00C572DB">
              <w:rPr>
                <w:sz w:val="26"/>
                <w:szCs w:val="26"/>
              </w:rPr>
              <w:t xml:space="preserve">7. </w:t>
            </w:r>
            <w:r w:rsidRPr="00C572DB">
              <w:rPr>
                <w:sz w:val="26"/>
                <w:szCs w:val="26"/>
              </w:rPr>
              <w:tab/>
              <w:t>Ci-joint copie</w:t>
            </w:r>
            <w:r w:rsidR="00B61F29" w:rsidRPr="00C572DB">
              <w:rPr>
                <w:sz w:val="26"/>
                <w:szCs w:val="26"/>
              </w:rPr>
              <w:t xml:space="preserve"> légalisée</w:t>
            </w:r>
            <w:r w:rsidRPr="00C572DB">
              <w:rPr>
                <w:sz w:val="26"/>
                <w:szCs w:val="26"/>
              </w:rPr>
              <w:t xml:space="preserve"> des originaux des documents ci-après: </w:t>
            </w:r>
            <w:r w:rsidRPr="00C572DB">
              <w:rPr>
                <w:bCs/>
                <w:i/>
                <w:iCs/>
                <w:sz w:val="26"/>
                <w:szCs w:val="26"/>
              </w:rPr>
              <w:t>[</w:t>
            </w:r>
            <w:r w:rsidR="0060728F" w:rsidRPr="00C572DB">
              <w:rPr>
                <w:bCs/>
                <w:i/>
                <w:iCs/>
                <w:sz w:val="26"/>
                <w:szCs w:val="26"/>
              </w:rPr>
              <w:t>cocher</w:t>
            </w:r>
            <w:r w:rsidRPr="00C572DB">
              <w:rPr>
                <w:bCs/>
                <w:i/>
                <w:iCs/>
                <w:sz w:val="26"/>
                <w:szCs w:val="26"/>
              </w:rPr>
              <w:t xml:space="preserve"> la (les) case(s) correspondant aux documents originaux joints]</w:t>
            </w:r>
          </w:p>
          <w:p w:rsidR="00E5651B" w:rsidRPr="00C572DB" w:rsidRDefault="00E5651B" w:rsidP="007A30A8">
            <w:pPr>
              <w:ind w:left="342" w:hanging="342"/>
              <w:rPr>
                <w:spacing w:val="-2"/>
                <w:sz w:val="26"/>
                <w:szCs w:val="26"/>
              </w:rPr>
            </w:pPr>
            <w:r w:rsidRPr="00C572DB">
              <w:rPr>
                <w:spacing w:val="-2"/>
                <w:sz w:val="26"/>
                <w:szCs w:val="26"/>
              </w:rPr>
              <w:sym w:font="Symbol" w:char="F0F0"/>
            </w:r>
            <w:r w:rsidRPr="00C572DB">
              <w:rPr>
                <w:rFonts w:ascii="MT Extra" w:hAnsi="MT Extra"/>
                <w:spacing w:val="-2"/>
                <w:sz w:val="26"/>
                <w:szCs w:val="26"/>
              </w:rPr>
              <w:tab/>
            </w:r>
            <w:r w:rsidRPr="00C572DB">
              <w:rPr>
                <w:sz w:val="26"/>
                <w:szCs w:val="26"/>
              </w:rPr>
              <w:t xml:space="preserve">Document d’enregistrement, d’inscription ou de constitution de la firme nommée en 1 ci-dessus, en conformité avec </w:t>
            </w:r>
            <w:r w:rsidR="0046542B" w:rsidRPr="00C572DB">
              <w:rPr>
                <w:sz w:val="26"/>
                <w:szCs w:val="26"/>
              </w:rPr>
              <w:t>la clause</w:t>
            </w:r>
            <w:r w:rsidRPr="00C572DB">
              <w:rPr>
                <w:sz w:val="26"/>
                <w:szCs w:val="26"/>
              </w:rPr>
              <w:t xml:space="preserve"> 4.1 des IC</w:t>
            </w:r>
          </w:p>
          <w:p w:rsidR="00E5651B" w:rsidRPr="00C572DB" w:rsidRDefault="00E5651B" w:rsidP="008D3340">
            <w:pPr>
              <w:numPr>
                <w:ilvl w:val="0"/>
                <w:numId w:val="10"/>
              </w:numPr>
              <w:overflowPunct/>
              <w:autoSpaceDE/>
              <w:autoSpaceDN/>
              <w:adjustRightInd/>
              <w:jc w:val="left"/>
              <w:textAlignment w:val="auto"/>
              <w:rPr>
                <w:spacing w:val="-2"/>
                <w:sz w:val="26"/>
                <w:szCs w:val="26"/>
              </w:rPr>
            </w:pPr>
            <w:r w:rsidRPr="00C572DB">
              <w:rPr>
                <w:sz w:val="26"/>
                <w:szCs w:val="26"/>
              </w:rPr>
              <w:t xml:space="preserve">En cas de groupement, lettre d’intention de constituer un groupement, ou accord de groupement, en conformité avec </w:t>
            </w:r>
            <w:r w:rsidR="0046542B" w:rsidRPr="00C572DB">
              <w:rPr>
                <w:sz w:val="26"/>
                <w:szCs w:val="26"/>
              </w:rPr>
              <w:t>la clause</w:t>
            </w:r>
            <w:r w:rsidRPr="00C572DB">
              <w:rPr>
                <w:sz w:val="26"/>
                <w:szCs w:val="26"/>
              </w:rPr>
              <w:t xml:space="preserve"> 4.1 des IC</w:t>
            </w:r>
            <w:r w:rsidRPr="00C572DB">
              <w:rPr>
                <w:spacing w:val="-2"/>
                <w:sz w:val="26"/>
                <w:szCs w:val="26"/>
              </w:rPr>
              <w:t>.</w:t>
            </w:r>
          </w:p>
        </w:tc>
      </w:tr>
    </w:tbl>
    <w:p w:rsidR="00E5651B" w:rsidRPr="00C572DB" w:rsidRDefault="00E5651B" w:rsidP="00E5651B">
      <w:pPr>
        <w:pStyle w:val="Subtitle2"/>
        <w:numPr>
          <w:ilvl w:val="12"/>
          <w:numId w:val="0"/>
        </w:numPr>
        <w:rPr>
          <w:sz w:val="36"/>
          <w:lang w:val="fr-FR"/>
        </w:rPr>
      </w:pPr>
      <w:r w:rsidRPr="00C572DB">
        <w:rPr>
          <w:b w:val="0"/>
          <w:szCs w:val="28"/>
          <w:lang w:val="fr-FR"/>
        </w:rPr>
        <w:br w:type="page"/>
      </w:r>
      <w:r w:rsidRPr="00C572DB">
        <w:rPr>
          <w:sz w:val="36"/>
          <w:lang w:val="fr-FR"/>
        </w:rPr>
        <w:t xml:space="preserve">Formulaire </w:t>
      </w:r>
      <w:smartTag w:uri="urn:schemas-microsoft-com:office:smarttags" w:element="stockticker">
        <w:r w:rsidRPr="00C572DB">
          <w:rPr>
            <w:sz w:val="36"/>
            <w:lang w:val="fr-FR"/>
          </w:rPr>
          <w:t>ELI</w:t>
        </w:r>
      </w:smartTag>
      <w:r w:rsidRPr="00C572DB">
        <w:rPr>
          <w:sz w:val="36"/>
          <w:lang w:val="fr-FR"/>
        </w:rPr>
        <w:t xml:space="preserve"> – 1.2</w:t>
      </w:r>
    </w:p>
    <w:p w:rsidR="00E5651B" w:rsidRPr="00C572DB" w:rsidRDefault="00E5651B" w:rsidP="00E5651B">
      <w:pPr>
        <w:rPr>
          <w:b/>
          <w:sz w:val="28"/>
          <w:szCs w:val="28"/>
        </w:rPr>
      </w:pPr>
    </w:p>
    <w:p w:rsidR="00E5651B" w:rsidRPr="00C572DB" w:rsidRDefault="00E5651B" w:rsidP="00E5651B">
      <w:pPr>
        <w:pStyle w:val="Subtitle2"/>
        <w:numPr>
          <w:ilvl w:val="12"/>
          <w:numId w:val="0"/>
        </w:numPr>
        <w:rPr>
          <w:sz w:val="26"/>
          <w:szCs w:val="26"/>
          <w:lang w:val="fr-FR"/>
        </w:rPr>
      </w:pPr>
      <w:bookmarkStart w:id="370" w:name="_Toc188499986"/>
      <w:r w:rsidRPr="00C572DB">
        <w:rPr>
          <w:sz w:val="26"/>
          <w:szCs w:val="26"/>
          <w:lang w:val="fr-FR"/>
        </w:rPr>
        <w:t>Formulaire de renseignements sur les membres de groupement</w:t>
      </w:r>
      <w:bookmarkEnd w:id="370"/>
    </w:p>
    <w:p w:rsidR="00017624" w:rsidRPr="00C572DB" w:rsidRDefault="00017624" w:rsidP="00E5651B">
      <w:pPr>
        <w:pStyle w:val="Subtitle2"/>
        <w:numPr>
          <w:ilvl w:val="12"/>
          <w:numId w:val="0"/>
        </w:numPr>
        <w:rPr>
          <w:sz w:val="26"/>
          <w:szCs w:val="26"/>
          <w:lang w:val="fr-FR"/>
        </w:rPr>
      </w:pPr>
    </w:p>
    <w:p w:rsidR="00E5651B" w:rsidRPr="00C572DB" w:rsidRDefault="00017624" w:rsidP="00017624">
      <w:pPr>
        <w:jc w:val="center"/>
        <w:rPr>
          <w:i/>
          <w:iCs/>
          <w:sz w:val="26"/>
          <w:szCs w:val="26"/>
        </w:rPr>
      </w:pPr>
      <w:r w:rsidRPr="00C572DB">
        <w:rPr>
          <w:i/>
          <w:iCs/>
        </w:rPr>
        <w:t>[</w:t>
      </w:r>
      <w:r w:rsidRPr="00C572DB">
        <w:rPr>
          <w:i/>
          <w:iCs/>
          <w:sz w:val="26"/>
          <w:szCs w:val="26"/>
        </w:rPr>
        <w:t>Le</w:t>
      </w:r>
      <w:r w:rsidR="00E5651B" w:rsidRPr="00C572DB">
        <w:rPr>
          <w:i/>
          <w:iCs/>
          <w:sz w:val="26"/>
          <w:szCs w:val="26"/>
        </w:rPr>
        <w:t xml:space="preserve"> Candidat remplit le tableau ci-dessous conformément aux instructions entre crochets. Le tableau ne doit pas être modifié. Aucune substitution ne sera admise.]</w:t>
      </w:r>
    </w:p>
    <w:p w:rsidR="00E5651B" w:rsidRPr="00C572DB" w:rsidRDefault="00E5651B" w:rsidP="00017624">
      <w:pPr>
        <w:jc w:val="right"/>
        <w:rPr>
          <w:sz w:val="26"/>
          <w:szCs w:val="26"/>
        </w:rPr>
      </w:pPr>
    </w:p>
    <w:p w:rsidR="00E5651B" w:rsidRPr="00C572DB" w:rsidRDefault="00E5651B" w:rsidP="00017624">
      <w:pPr>
        <w:jc w:val="right"/>
        <w:rPr>
          <w:sz w:val="26"/>
          <w:szCs w:val="26"/>
        </w:rPr>
      </w:pPr>
      <w:r w:rsidRPr="00C572DB">
        <w:rPr>
          <w:sz w:val="26"/>
          <w:szCs w:val="26"/>
        </w:rPr>
        <w:t xml:space="preserve">Date: </w:t>
      </w:r>
      <w:r w:rsidRPr="00C572DB">
        <w:rPr>
          <w:i/>
          <w:iCs/>
          <w:sz w:val="26"/>
          <w:szCs w:val="26"/>
        </w:rPr>
        <w:t>[insérer la date (jour, mois, année) de remise de l’offre]</w:t>
      </w:r>
    </w:p>
    <w:p w:rsidR="00E5651B" w:rsidRPr="00C572DB" w:rsidRDefault="00E5651B" w:rsidP="00017624">
      <w:pPr>
        <w:ind w:right="72"/>
        <w:jc w:val="right"/>
        <w:rPr>
          <w:sz w:val="26"/>
          <w:szCs w:val="26"/>
        </w:rPr>
      </w:pPr>
      <w:r w:rsidRPr="00C572DB">
        <w:rPr>
          <w:sz w:val="26"/>
          <w:szCs w:val="26"/>
        </w:rPr>
        <w:t xml:space="preserve">AAO </w:t>
      </w:r>
      <w:r w:rsidR="00391CC1" w:rsidRPr="00C572DB">
        <w:rPr>
          <w:sz w:val="26"/>
          <w:szCs w:val="26"/>
        </w:rPr>
        <w:t>Numéro</w:t>
      </w:r>
      <w:r w:rsidRPr="00C572DB">
        <w:rPr>
          <w:sz w:val="26"/>
          <w:szCs w:val="26"/>
        </w:rPr>
        <w:t xml:space="preserve">: </w:t>
      </w:r>
      <w:r w:rsidRPr="00C572DB">
        <w:rPr>
          <w:bCs/>
          <w:i/>
          <w:iCs/>
          <w:sz w:val="26"/>
          <w:szCs w:val="26"/>
        </w:rPr>
        <w:t>[insérer le nom de l’Avis d’Appel d’Offres]</w:t>
      </w:r>
    </w:p>
    <w:p w:rsidR="00E5651B" w:rsidRPr="00C572DB" w:rsidRDefault="00E5651B" w:rsidP="00017624">
      <w:pPr>
        <w:ind w:right="72"/>
        <w:jc w:val="right"/>
        <w:rPr>
          <w:bCs/>
          <w:i/>
          <w:iCs/>
          <w:sz w:val="26"/>
          <w:szCs w:val="26"/>
        </w:rPr>
      </w:pPr>
    </w:p>
    <w:p w:rsidR="00E5651B" w:rsidRPr="00C572DB" w:rsidRDefault="00E5651B" w:rsidP="00017624">
      <w:pPr>
        <w:rPr>
          <w:spacing w:val="-2"/>
          <w:sz w:val="26"/>
          <w:szCs w:val="2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0"/>
        <w:gridCol w:w="4590"/>
      </w:tblGrid>
      <w:tr w:rsidR="00E5651B" w:rsidRPr="00C572DB">
        <w:trPr>
          <w:cantSplit/>
          <w:trHeight w:val="440"/>
        </w:trPr>
        <w:tc>
          <w:tcPr>
            <w:tcW w:w="9180" w:type="dxa"/>
            <w:gridSpan w:val="2"/>
            <w:tcBorders>
              <w:bottom w:val="nil"/>
            </w:tcBorders>
          </w:tcPr>
          <w:p w:rsidR="00E5651B" w:rsidRPr="00C572DB" w:rsidRDefault="00E5651B" w:rsidP="00017624">
            <w:pPr>
              <w:ind w:left="360" w:hanging="360"/>
              <w:rPr>
                <w:bCs/>
                <w:i/>
                <w:iCs/>
                <w:sz w:val="26"/>
                <w:szCs w:val="26"/>
              </w:rPr>
            </w:pPr>
            <w:r w:rsidRPr="00C572DB">
              <w:rPr>
                <w:spacing w:val="-2"/>
                <w:sz w:val="26"/>
                <w:szCs w:val="26"/>
              </w:rPr>
              <w:t xml:space="preserve">1. Nom du </w:t>
            </w:r>
            <w:r w:rsidR="00B61F29" w:rsidRPr="00C572DB">
              <w:rPr>
                <w:spacing w:val="-2"/>
                <w:sz w:val="26"/>
                <w:szCs w:val="26"/>
              </w:rPr>
              <w:t>c</w:t>
            </w:r>
            <w:r w:rsidRPr="00C572DB">
              <w:rPr>
                <w:spacing w:val="-2"/>
                <w:sz w:val="26"/>
                <w:szCs w:val="26"/>
              </w:rPr>
              <w:t>andidat </w:t>
            </w:r>
            <w:r w:rsidR="00850390" w:rsidRPr="00C572DB">
              <w:rPr>
                <w:spacing w:val="-2"/>
                <w:sz w:val="26"/>
                <w:szCs w:val="26"/>
              </w:rPr>
              <w:t>:</w:t>
            </w:r>
            <w:r w:rsidR="00850390" w:rsidRPr="00C572DB">
              <w:rPr>
                <w:bCs/>
                <w:i/>
                <w:iCs/>
                <w:sz w:val="26"/>
                <w:szCs w:val="26"/>
              </w:rPr>
              <w:t xml:space="preserve"> [</w:t>
            </w:r>
            <w:r w:rsidRPr="00C572DB">
              <w:rPr>
                <w:bCs/>
                <w:i/>
                <w:iCs/>
                <w:sz w:val="26"/>
                <w:szCs w:val="26"/>
              </w:rPr>
              <w:t>insérer le nom du Candidat]</w:t>
            </w:r>
          </w:p>
          <w:p w:rsidR="00E5651B" w:rsidRPr="00C572DB" w:rsidRDefault="00E5651B" w:rsidP="00017624">
            <w:pPr>
              <w:rPr>
                <w:sz w:val="26"/>
                <w:szCs w:val="26"/>
              </w:rPr>
            </w:pPr>
          </w:p>
        </w:tc>
      </w:tr>
      <w:tr w:rsidR="00E5651B" w:rsidRPr="00C572DB">
        <w:trPr>
          <w:cantSplit/>
          <w:trHeight w:val="674"/>
        </w:trPr>
        <w:tc>
          <w:tcPr>
            <w:tcW w:w="9180" w:type="dxa"/>
            <w:gridSpan w:val="2"/>
            <w:tcBorders>
              <w:left w:val="single" w:sz="4" w:space="0" w:color="auto"/>
            </w:tcBorders>
          </w:tcPr>
          <w:p w:rsidR="00E5651B" w:rsidRPr="00C572DB" w:rsidRDefault="00E5651B" w:rsidP="00017624">
            <w:pPr>
              <w:ind w:left="360" w:hanging="360"/>
              <w:rPr>
                <w:bCs/>
                <w:i/>
                <w:iCs/>
                <w:spacing w:val="-2"/>
                <w:sz w:val="26"/>
                <w:szCs w:val="26"/>
              </w:rPr>
            </w:pPr>
            <w:r w:rsidRPr="00C572DB">
              <w:rPr>
                <w:spacing w:val="-2"/>
                <w:sz w:val="26"/>
                <w:szCs w:val="26"/>
              </w:rPr>
              <w:t xml:space="preserve">2. Nom du membre du groupement : </w:t>
            </w:r>
            <w:r w:rsidRPr="00C572DB">
              <w:rPr>
                <w:bCs/>
                <w:i/>
                <w:iCs/>
                <w:sz w:val="26"/>
                <w:szCs w:val="26"/>
              </w:rPr>
              <w:t>[insérer le nom du membre du groupement]</w:t>
            </w:r>
          </w:p>
          <w:p w:rsidR="00E5651B" w:rsidRPr="00C572DB" w:rsidRDefault="00E5651B" w:rsidP="00017624">
            <w:pPr>
              <w:rPr>
                <w:spacing w:val="-2"/>
                <w:sz w:val="26"/>
                <w:szCs w:val="26"/>
              </w:rPr>
            </w:pPr>
          </w:p>
        </w:tc>
      </w:tr>
      <w:tr w:rsidR="0060728F" w:rsidRPr="00C572DB">
        <w:trPr>
          <w:cantSplit/>
          <w:trHeight w:val="674"/>
        </w:trPr>
        <w:tc>
          <w:tcPr>
            <w:tcW w:w="4590" w:type="dxa"/>
            <w:tcBorders>
              <w:left w:val="single" w:sz="4" w:space="0" w:color="auto"/>
            </w:tcBorders>
          </w:tcPr>
          <w:p w:rsidR="0060728F" w:rsidRPr="00C572DB" w:rsidRDefault="0060728F" w:rsidP="00017624">
            <w:pPr>
              <w:rPr>
                <w:sz w:val="26"/>
                <w:szCs w:val="26"/>
              </w:rPr>
            </w:pPr>
            <w:r w:rsidRPr="00C572DB">
              <w:rPr>
                <w:sz w:val="26"/>
                <w:szCs w:val="26"/>
              </w:rPr>
              <w:t xml:space="preserve">3.a Pays où le </w:t>
            </w:r>
            <w:r w:rsidRPr="00C572DB">
              <w:rPr>
                <w:spacing w:val="-2"/>
                <w:sz w:val="26"/>
                <w:szCs w:val="26"/>
              </w:rPr>
              <w:t>membre du groupement</w:t>
            </w:r>
            <w:r w:rsidRPr="00C572DB">
              <w:rPr>
                <w:sz w:val="26"/>
                <w:szCs w:val="26"/>
              </w:rPr>
              <w:t xml:space="preserve"> est, ou sera légalement enregistré</w:t>
            </w:r>
            <w:r w:rsidRPr="00C572DB">
              <w:rPr>
                <w:spacing w:val="-2"/>
                <w:sz w:val="26"/>
                <w:szCs w:val="26"/>
              </w:rPr>
              <w:t xml:space="preserve">: </w:t>
            </w:r>
            <w:r w:rsidRPr="00C572DB">
              <w:rPr>
                <w:bCs/>
                <w:i/>
                <w:iCs/>
                <w:sz w:val="26"/>
                <w:szCs w:val="26"/>
              </w:rPr>
              <w:t>[insérer le nom du pays d’enregistrement du membre du groupement]</w:t>
            </w:r>
          </w:p>
        </w:tc>
        <w:tc>
          <w:tcPr>
            <w:tcW w:w="4590" w:type="dxa"/>
            <w:tcBorders>
              <w:left w:val="single" w:sz="4" w:space="0" w:color="auto"/>
            </w:tcBorders>
          </w:tcPr>
          <w:p w:rsidR="0060728F" w:rsidRPr="00C572DB" w:rsidRDefault="0060728F" w:rsidP="00017624">
            <w:pPr>
              <w:rPr>
                <w:sz w:val="26"/>
                <w:szCs w:val="26"/>
              </w:rPr>
            </w:pPr>
            <w:r w:rsidRPr="00C572DB">
              <w:rPr>
                <w:sz w:val="26"/>
                <w:szCs w:val="26"/>
              </w:rPr>
              <w:t xml:space="preserve">3.b </w:t>
            </w:r>
            <w:r w:rsidR="00B61F29" w:rsidRPr="00C572DB">
              <w:rPr>
                <w:sz w:val="26"/>
                <w:szCs w:val="26"/>
              </w:rPr>
              <w:t xml:space="preserve">Numéro d’Identification nationale des Entreprises : </w:t>
            </w:r>
            <w:r w:rsidR="00B61F29" w:rsidRPr="00C572DB">
              <w:rPr>
                <w:bCs/>
                <w:i/>
                <w:iCs/>
                <w:sz w:val="26"/>
                <w:szCs w:val="26"/>
              </w:rPr>
              <w:t>[insérer le numéro]</w:t>
            </w:r>
          </w:p>
        </w:tc>
      </w:tr>
      <w:tr w:rsidR="00E5651B" w:rsidRPr="00C572DB">
        <w:trPr>
          <w:cantSplit/>
          <w:trHeight w:val="674"/>
        </w:trPr>
        <w:tc>
          <w:tcPr>
            <w:tcW w:w="9180" w:type="dxa"/>
            <w:gridSpan w:val="2"/>
            <w:tcBorders>
              <w:left w:val="single" w:sz="4" w:space="0" w:color="auto"/>
            </w:tcBorders>
          </w:tcPr>
          <w:p w:rsidR="00E5651B" w:rsidRPr="00C572DB" w:rsidRDefault="00E5651B" w:rsidP="00017624">
            <w:pPr>
              <w:rPr>
                <w:spacing w:val="-2"/>
                <w:sz w:val="26"/>
                <w:szCs w:val="26"/>
              </w:rPr>
            </w:pPr>
            <w:r w:rsidRPr="00C572DB">
              <w:rPr>
                <w:spacing w:val="-2"/>
                <w:sz w:val="26"/>
                <w:szCs w:val="26"/>
              </w:rPr>
              <w:t xml:space="preserve">4. Année d’enregistrement du membre du groupement: </w:t>
            </w:r>
            <w:r w:rsidRPr="00C572DB">
              <w:rPr>
                <w:bCs/>
                <w:i/>
                <w:iCs/>
                <w:sz w:val="26"/>
                <w:szCs w:val="26"/>
              </w:rPr>
              <w:t>[insérer l’année d’enregistrement du membre du groupement]</w:t>
            </w:r>
          </w:p>
        </w:tc>
      </w:tr>
      <w:tr w:rsidR="00E5651B" w:rsidRPr="00C572DB">
        <w:trPr>
          <w:cantSplit/>
        </w:trPr>
        <w:tc>
          <w:tcPr>
            <w:tcW w:w="9180" w:type="dxa"/>
            <w:gridSpan w:val="2"/>
            <w:tcBorders>
              <w:left w:val="single" w:sz="4" w:space="0" w:color="auto"/>
            </w:tcBorders>
          </w:tcPr>
          <w:p w:rsidR="00E5651B" w:rsidRPr="00C572DB" w:rsidRDefault="00E5651B" w:rsidP="00017624">
            <w:pPr>
              <w:rPr>
                <w:spacing w:val="-2"/>
                <w:sz w:val="26"/>
                <w:szCs w:val="26"/>
              </w:rPr>
            </w:pPr>
            <w:r w:rsidRPr="00C572DB">
              <w:rPr>
                <w:spacing w:val="-2"/>
                <w:sz w:val="26"/>
                <w:szCs w:val="26"/>
              </w:rPr>
              <w:t xml:space="preserve">5. Adresse officielle du membre du groupement dans le pays d’enregistrement: </w:t>
            </w:r>
            <w:r w:rsidRPr="00C572DB">
              <w:rPr>
                <w:bCs/>
                <w:i/>
                <w:iCs/>
                <w:sz w:val="26"/>
                <w:szCs w:val="26"/>
              </w:rPr>
              <w:t>[insérer l’adresse légale du membre du groupement dans le pays d’enregistrement]</w:t>
            </w:r>
          </w:p>
        </w:tc>
      </w:tr>
      <w:tr w:rsidR="00E5651B" w:rsidRPr="00C572DB">
        <w:trPr>
          <w:cantSplit/>
        </w:trPr>
        <w:tc>
          <w:tcPr>
            <w:tcW w:w="9180" w:type="dxa"/>
            <w:gridSpan w:val="2"/>
          </w:tcPr>
          <w:p w:rsidR="00E5651B" w:rsidRPr="00C572DB" w:rsidRDefault="00E5651B" w:rsidP="00017624">
            <w:pPr>
              <w:pStyle w:val="Outline"/>
              <w:suppressAutoHyphens/>
              <w:spacing w:before="0"/>
              <w:rPr>
                <w:spacing w:val="-2"/>
                <w:kern w:val="0"/>
                <w:sz w:val="26"/>
                <w:szCs w:val="26"/>
              </w:rPr>
            </w:pPr>
            <w:r w:rsidRPr="00C572DB">
              <w:rPr>
                <w:spacing w:val="-2"/>
                <w:kern w:val="0"/>
                <w:sz w:val="26"/>
                <w:szCs w:val="26"/>
              </w:rPr>
              <w:t xml:space="preserve">6. Renseignement sur le représentant dûment habilité du </w:t>
            </w:r>
            <w:r w:rsidRPr="00C572DB">
              <w:rPr>
                <w:spacing w:val="-2"/>
                <w:sz w:val="26"/>
                <w:szCs w:val="26"/>
              </w:rPr>
              <w:t>membre du groupement</w:t>
            </w:r>
            <w:r w:rsidRPr="00C572DB">
              <w:rPr>
                <w:spacing w:val="-2"/>
                <w:kern w:val="0"/>
                <w:sz w:val="26"/>
                <w:szCs w:val="26"/>
              </w:rPr>
              <w:t xml:space="preserve">: </w:t>
            </w:r>
          </w:p>
          <w:p w:rsidR="00E5651B" w:rsidRPr="00C572DB" w:rsidRDefault="00E5651B" w:rsidP="00017624">
            <w:pPr>
              <w:pStyle w:val="Outline1"/>
              <w:keepNext w:val="0"/>
              <w:suppressAutoHyphens/>
              <w:spacing w:before="0"/>
              <w:ind w:left="360" w:hanging="360"/>
              <w:rPr>
                <w:spacing w:val="-2"/>
                <w:kern w:val="0"/>
                <w:sz w:val="26"/>
                <w:szCs w:val="26"/>
              </w:rPr>
            </w:pPr>
            <w:r w:rsidRPr="00C572DB">
              <w:rPr>
                <w:spacing w:val="-2"/>
                <w:kern w:val="0"/>
                <w:sz w:val="26"/>
                <w:szCs w:val="26"/>
              </w:rPr>
              <w:t xml:space="preserve">   Nom:</w:t>
            </w:r>
            <w:r w:rsidRPr="00C572DB">
              <w:rPr>
                <w:bCs/>
                <w:i/>
                <w:iCs/>
                <w:sz w:val="26"/>
                <w:szCs w:val="26"/>
              </w:rPr>
              <w:t>[insérer le nom du représentant du membre du groupement]</w:t>
            </w:r>
          </w:p>
          <w:p w:rsidR="00E5651B" w:rsidRPr="00C572DB" w:rsidRDefault="00E5651B" w:rsidP="00017624">
            <w:pPr>
              <w:rPr>
                <w:spacing w:val="-2"/>
                <w:sz w:val="26"/>
                <w:szCs w:val="26"/>
              </w:rPr>
            </w:pPr>
            <w:r w:rsidRPr="00C572DB">
              <w:rPr>
                <w:spacing w:val="-2"/>
                <w:sz w:val="26"/>
                <w:szCs w:val="26"/>
              </w:rPr>
              <w:t xml:space="preserve">   Adresse:</w:t>
            </w:r>
            <w:r w:rsidRPr="00C572DB">
              <w:rPr>
                <w:bCs/>
                <w:i/>
                <w:iCs/>
                <w:sz w:val="26"/>
                <w:szCs w:val="26"/>
              </w:rPr>
              <w:t xml:space="preserve">[insérer l’adresse du </w:t>
            </w:r>
            <w:r w:rsidRPr="00C572DB">
              <w:rPr>
                <w:bCs/>
                <w:i/>
                <w:iCs/>
                <w:kern w:val="28"/>
                <w:sz w:val="26"/>
                <w:szCs w:val="26"/>
              </w:rPr>
              <w:t xml:space="preserve">représentant </w:t>
            </w:r>
            <w:r w:rsidRPr="00C572DB">
              <w:rPr>
                <w:bCs/>
                <w:i/>
                <w:iCs/>
                <w:sz w:val="26"/>
                <w:szCs w:val="26"/>
              </w:rPr>
              <w:t>du membre du groupement]</w:t>
            </w:r>
          </w:p>
          <w:p w:rsidR="00E5651B" w:rsidRPr="00C572DB" w:rsidRDefault="00E5651B" w:rsidP="00017624">
            <w:pPr>
              <w:rPr>
                <w:bCs/>
                <w:i/>
                <w:iCs/>
                <w:spacing w:val="-2"/>
                <w:sz w:val="26"/>
                <w:szCs w:val="26"/>
              </w:rPr>
            </w:pPr>
            <w:r w:rsidRPr="00C572DB">
              <w:rPr>
                <w:spacing w:val="-2"/>
                <w:sz w:val="26"/>
                <w:szCs w:val="26"/>
              </w:rPr>
              <w:t xml:space="preserve">   Téléphone/Fac-similé</w:t>
            </w:r>
            <w:r w:rsidR="00850390" w:rsidRPr="00C572DB">
              <w:rPr>
                <w:spacing w:val="-2"/>
                <w:sz w:val="26"/>
                <w:szCs w:val="26"/>
              </w:rPr>
              <w:t>:</w:t>
            </w:r>
            <w:r w:rsidR="00850390" w:rsidRPr="00C572DB">
              <w:rPr>
                <w:bCs/>
                <w:i/>
                <w:iCs/>
                <w:sz w:val="26"/>
                <w:szCs w:val="26"/>
              </w:rPr>
              <w:t xml:space="preserve"> [</w:t>
            </w:r>
            <w:r w:rsidRPr="00C572DB">
              <w:rPr>
                <w:bCs/>
                <w:i/>
                <w:iCs/>
                <w:sz w:val="26"/>
                <w:szCs w:val="26"/>
              </w:rPr>
              <w:t>insérer le</w:t>
            </w:r>
            <w:r w:rsidR="0060728F" w:rsidRPr="00C572DB">
              <w:rPr>
                <w:bCs/>
                <w:i/>
                <w:iCs/>
                <w:sz w:val="26"/>
                <w:szCs w:val="26"/>
              </w:rPr>
              <w:t xml:space="preserve"> numéro </w:t>
            </w:r>
            <w:r w:rsidRPr="00C572DB">
              <w:rPr>
                <w:bCs/>
                <w:i/>
                <w:iCs/>
                <w:sz w:val="26"/>
                <w:szCs w:val="26"/>
              </w:rPr>
              <w:t xml:space="preserve">de téléphone/fac-similé du </w:t>
            </w:r>
            <w:r w:rsidRPr="00C572DB">
              <w:rPr>
                <w:bCs/>
                <w:i/>
                <w:iCs/>
                <w:kern w:val="28"/>
                <w:sz w:val="26"/>
                <w:szCs w:val="26"/>
              </w:rPr>
              <w:t xml:space="preserve">représentant </w:t>
            </w:r>
            <w:r w:rsidRPr="00C572DB">
              <w:rPr>
                <w:bCs/>
                <w:i/>
                <w:iCs/>
                <w:sz w:val="26"/>
                <w:szCs w:val="26"/>
              </w:rPr>
              <w:t>du membre du groupement]</w:t>
            </w:r>
          </w:p>
          <w:p w:rsidR="00E5651B" w:rsidRPr="00C572DB" w:rsidRDefault="00E5651B" w:rsidP="00017624">
            <w:pPr>
              <w:rPr>
                <w:bCs/>
                <w:i/>
                <w:iCs/>
                <w:spacing w:val="-2"/>
                <w:sz w:val="26"/>
                <w:szCs w:val="26"/>
              </w:rPr>
            </w:pPr>
            <w:r w:rsidRPr="00C572DB">
              <w:rPr>
                <w:spacing w:val="-2"/>
                <w:sz w:val="26"/>
                <w:szCs w:val="26"/>
              </w:rPr>
              <w:t xml:space="preserve">   Adresse électronique:</w:t>
            </w:r>
            <w:r w:rsidRPr="00C572DB">
              <w:rPr>
                <w:bCs/>
                <w:i/>
                <w:iCs/>
                <w:sz w:val="26"/>
                <w:szCs w:val="26"/>
              </w:rPr>
              <w:t xml:space="preserve">[insérer l’adresse électronique du </w:t>
            </w:r>
            <w:r w:rsidRPr="00C572DB">
              <w:rPr>
                <w:bCs/>
                <w:i/>
                <w:iCs/>
                <w:kern w:val="28"/>
                <w:sz w:val="26"/>
                <w:szCs w:val="26"/>
              </w:rPr>
              <w:t xml:space="preserve">représentant </w:t>
            </w:r>
            <w:r w:rsidRPr="00C572DB">
              <w:rPr>
                <w:bCs/>
                <w:i/>
                <w:iCs/>
                <w:sz w:val="26"/>
                <w:szCs w:val="26"/>
              </w:rPr>
              <w:t>du membre du groupement]</w:t>
            </w:r>
          </w:p>
          <w:p w:rsidR="00E5651B" w:rsidRPr="00C572DB" w:rsidRDefault="00E5651B" w:rsidP="00017624">
            <w:pPr>
              <w:rPr>
                <w:spacing w:val="-2"/>
                <w:sz w:val="26"/>
                <w:szCs w:val="26"/>
              </w:rPr>
            </w:pPr>
          </w:p>
        </w:tc>
      </w:tr>
      <w:tr w:rsidR="00E5651B" w:rsidRPr="00C572DB">
        <w:trPr>
          <w:cantSplit/>
        </w:trPr>
        <w:tc>
          <w:tcPr>
            <w:tcW w:w="9180" w:type="dxa"/>
            <w:gridSpan w:val="2"/>
          </w:tcPr>
          <w:p w:rsidR="00E5651B" w:rsidRPr="00C572DB" w:rsidRDefault="00E5651B" w:rsidP="00017624">
            <w:pPr>
              <w:ind w:left="342" w:hanging="342"/>
              <w:rPr>
                <w:bCs/>
                <w:i/>
                <w:iCs/>
                <w:sz w:val="26"/>
                <w:szCs w:val="26"/>
              </w:rPr>
            </w:pPr>
            <w:r w:rsidRPr="00C572DB">
              <w:rPr>
                <w:sz w:val="26"/>
                <w:szCs w:val="26"/>
              </w:rPr>
              <w:t xml:space="preserve">7. </w:t>
            </w:r>
            <w:r w:rsidRPr="00C572DB">
              <w:rPr>
                <w:sz w:val="26"/>
                <w:szCs w:val="26"/>
              </w:rPr>
              <w:tab/>
              <w:t xml:space="preserve">Ci-joint copie des originaux des documents ci-après: </w:t>
            </w:r>
            <w:r w:rsidRPr="00C572DB">
              <w:rPr>
                <w:bCs/>
                <w:i/>
                <w:iCs/>
                <w:sz w:val="26"/>
                <w:szCs w:val="26"/>
              </w:rPr>
              <w:t>[</w:t>
            </w:r>
            <w:r w:rsidR="0060728F" w:rsidRPr="00C572DB">
              <w:rPr>
                <w:bCs/>
                <w:i/>
                <w:iCs/>
                <w:sz w:val="26"/>
                <w:szCs w:val="26"/>
              </w:rPr>
              <w:t>cocher</w:t>
            </w:r>
            <w:r w:rsidRPr="00C572DB">
              <w:rPr>
                <w:bCs/>
                <w:i/>
                <w:iCs/>
                <w:sz w:val="26"/>
                <w:szCs w:val="26"/>
              </w:rPr>
              <w:t xml:space="preserve"> la (les) case(s) correspondant aux documents originaux joints]</w:t>
            </w:r>
          </w:p>
          <w:p w:rsidR="00E5651B" w:rsidRPr="00C572DB" w:rsidRDefault="00E5651B" w:rsidP="00017624">
            <w:pPr>
              <w:tabs>
                <w:tab w:val="left" w:pos="432"/>
              </w:tabs>
              <w:ind w:left="432" w:hanging="432"/>
              <w:rPr>
                <w:spacing w:val="-2"/>
                <w:sz w:val="26"/>
                <w:szCs w:val="26"/>
              </w:rPr>
            </w:pPr>
            <w:r w:rsidRPr="00C572DB">
              <w:rPr>
                <w:spacing w:val="-2"/>
                <w:sz w:val="26"/>
                <w:szCs w:val="26"/>
              </w:rPr>
              <w:sym w:font="Symbol" w:char="F0F0"/>
            </w:r>
            <w:r w:rsidRPr="00C572DB">
              <w:rPr>
                <w:rFonts w:ascii="MT Extra" w:hAnsi="MT Extra"/>
                <w:spacing w:val="-2"/>
                <w:sz w:val="26"/>
                <w:szCs w:val="26"/>
              </w:rPr>
              <w:tab/>
            </w:r>
            <w:r w:rsidR="00850390" w:rsidRPr="00C572DB">
              <w:rPr>
                <w:sz w:val="26"/>
                <w:szCs w:val="26"/>
              </w:rPr>
              <w:t>Document d’enregistrement,</w:t>
            </w:r>
            <w:r w:rsidR="00850390">
              <w:rPr>
                <w:spacing w:val="-2"/>
                <w:sz w:val="26"/>
                <w:szCs w:val="26"/>
              </w:rPr>
              <w:t xml:space="preserve"> </w:t>
            </w:r>
            <w:r w:rsidR="00850390" w:rsidRPr="00C572DB">
              <w:rPr>
                <w:sz w:val="26"/>
                <w:szCs w:val="26"/>
              </w:rPr>
              <w:t>d’inscription, ou de constitution de la firme nommée en 2 ci-dessus, en conformité avec la clause 4.1 des IC</w:t>
            </w:r>
          </w:p>
        </w:tc>
      </w:tr>
    </w:tbl>
    <w:p w:rsidR="0079054E" w:rsidRPr="00C572DB" w:rsidRDefault="00E5651B" w:rsidP="00E5651B">
      <w:pPr>
        <w:pStyle w:val="Subtitle2"/>
        <w:numPr>
          <w:ilvl w:val="12"/>
          <w:numId w:val="0"/>
        </w:numPr>
        <w:rPr>
          <w:sz w:val="36"/>
          <w:lang w:val="fr-FR"/>
        </w:rPr>
      </w:pPr>
      <w:r w:rsidRPr="00C572DB">
        <w:rPr>
          <w:b w:val="0"/>
          <w:sz w:val="36"/>
          <w:lang w:val="fr-FR"/>
        </w:rPr>
        <w:br w:type="page"/>
      </w:r>
      <w:bookmarkStart w:id="371" w:name="_Toc498849250"/>
      <w:bookmarkStart w:id="372" w:name="_Toc498850088"/>
      <w:bookmarkStart w:id="373" w:name="_Toc498851693"/>
      <w:bookmarkEnd w:id="361"/>
      <w:bookmarkEnd w:id="362"/>
      <w:bookmarkEnd w:id="363"/>
      <w:bookmarkEnd w:id="364"/>
      <w:bookmarkEnd w:id="365"/>
      <w:bookmarkEnd w:id="366"/>
      <w:bookmarkEnd w:id="367"/>
      <w:bookmarkEnd w:id="368"/>
      <w:r w:rsidRPr="00C572DB">
        <w:rPr>
          <w:sz w:val="36"/>
          <w:lang w:val="fr-FR"/>
        </w:rPr>
        <w:t xml:space="preserve"> Formulaire FIN – 2</w:t>
      </w:r>
      <w:r w:rsidR="0079054E" w:rsidRPr="00C572DB">
        <w:rPr>
          <w:sz w:val="36"/>
          <w:lang w:val="fr-FR"/>
        </w:rPr>
        <w:t>.1</w:t>
      </w:r>
      <w:bookmarkEnd w:id="371"/>
      <w:bookmarkEnd w:id="372"/>
      <w:bookmarkEnd w:id="373"/>
    </w:p>
    <w:p w:rsidR="0079054E" w:rsidRPr="00C572DB" w:rsidRDefault="0079054E" w:rsidP="00E5651B">
      <w:pPr>
        <w:pStyle w:val="Subtitle2"/>
        <w:numPr>
          <w:ilvl w:val="12"/>
          <w:numId w:val="0"/>
        </w:numPr>
        <w:rPr>
          <w:lang w:val="fr-FR"/>
        </w:rPr>
      </w:pPr>
      <w:bookmarkStart w:id="374" w:name="_Toc498847216"/>
      <w:bookmarkStart w:id="375" w:name="_Toc498850089"/>
      <w:bookmarkStart w:id="376" w:name="_Toc498851694"/>
      <w:bookmarkStart w:id="377" w:name="_Toc499021795"/>
      <w:bookmarkStart w:id="378" w:name="_Toc499023478"/>
      <w:bookmarkStart w:id="379" w:name="_Toc501529960"/>
      <w:bookmarkStart w:id="380" w:name="_Toc25474902"/>
      <w:r w:rsidRPr="00C572DB">
        <w:rPr>
          <w:lang w:val="fr-FR"/>
        </w:rPr>
        <w:t>Situation</w:t>
      </w:r>
      <w:bookmarkEnd w:id="374"/>
      <w:bookmarkEnd w:id="375"/>
      <w:bookmarkEnd w:id="376"/>
      <w:bookmarkEnd w:id="377"/>
      <w:bookmarkEnd w:id="378"/>
      <w:bookmarkEnd w:id="379"/>
      <w:bookmarkEnd w:id="380"/>
      <w:r w:rsidRPr="00C572DB">
        <w:rPr>
          <w:lang w:val="fr-FR"/>
        </w:rPr>
        <w:t xml:space="preserve"> financière</w:t>
      </w:r>
    </w:p>
    <w:p w:rsidR="0079054E" w:rsidRPr="00C572DB" w:rsidRDefault="0079054E">
      <w:pPr>
        <w:tabs>
          <w:tab w:val="right" w:pos="9000"/>
        </w:tabs>
        <w:jc w:val="center"/>
      </w:pPr>
    </w:p>
    <w:p w:rsidR="0079054E" w:rsidRPr="00C572DB" w:rsidRDefault="0079054E" w:rsidP="00FB40E8">
      <w:pPr>
        <w:ind w:right="162"/>
        <w:rPr>
          <w:rFonts w:cs="Times New Roman"/>
          <w:sz w:val="26"/>
          <w:szCs w:val="26"/>
        </w:rPr>
      </w:pPr>
      <w:r w:rsidRPr="00C572DB">
        <w:rPr>
          <w:rFonts w:cs="Times New Roman"/>
          <w:sz w:val="26"/>
          <w:szCs w:val="26"/>
        </w:rPr>
        <w:t xml:space="preserve">Nom du </w:t>
      </w:r>
      <w:r w:rsidR="00041847" w:rsidRPr="00C572DB">
        <w:rPr>
          <w:rFonts w:cs="Times New Roman"/>
          <w:sz w:val="26"/>
          <w:szCs w:val="26"/>
        </w:rPr>
        <w:t>candidat</w:t>
      </w:r>
      <w:r w:rsidRPr="00C572DB">
        <w:rPr>
          <w:rFonts w:cs="Times New Roman"/>
          <w:sz w:val="26"/>
          <w:szCs w:val="26"/>
        </w:rPr>
        <w:t> : ________________</w:t>
      </w:r>
      <w:r w:rsidR="00FB40E8" w:rsidRPr="00C572DB">
        <w:rPr>
          <w:rFonts w:cs="Times New Roman"/>
          <w:sz w:val="26"/>
          <w:szCs w:val="26"/>
        </w:rPr>
        <w:t xml:space="preserve">_______     </w:t>
      </w:r>
      <w:r w:rsidR="00FB40E8" w:rsidRPr="00C572DB">
        <w:rPr>
          <w:rFonts w:cs="Times New Roman"/>
          <w:sz w:val="26"/>
          <w:szCs w:val="26"/>
        </w:rPr>
        <w:tab/>
        <w:t>Date : ________</w:t>
      </w:r>
      <w:r w:rsidRPr="00C572DB">
        <w:rPr>
          <w:rFonts w:cs="Times New Roman"/>
          <w:sz w:val="26"/>
          <w:szCs w:val="26"/>
        </w:rPr>
        <w:t>_________</w:t>
      </w:r>
    </w:p>
    <w:p w:rsidR="0079054E" w:rsidRPr="00C572DB" w:rsidRDefault="0079054E">
      <w:pPr>
        <w:ind w:right="162"/>
        <w:rPr>
          <w:rFonts w:cs="Times New Roman"/>
          <w:sz w:val="26"/>
          <w:szCs w:val="26"/>
        </w:rPr>
      </w:pPr>
      <w:r w:rsidRPr="00C572DB">
        <w:rPr>
          <w:rFonts w:cs="Times New Roman"/>
          <w:sz w:val="26"/>
          <w:szCs w:val="26"/>
        </w:rPr>
        <w:t>Nom de la partie au GE : ___________________ __</w:t>
      </w:r>
      <w:r w:rsidR="00E5651B" w:rsidRPr="00C572DB">
        <w:rPr>
          <w:rFonts w:cs="Times New Roman"/>
          <w:sz w:val="26"/>
          <w:szCs w:val="26"/>
        </w:rPr>
        <w:tab/>
      </w:r>
      <w:r w:rsidR="00E5651B" w:rsidRPr="00C572DB">
        <w:rPr>
          <w:rFonts w:cs="Times New Roman"/>
          <w:sz w:val="26"/>
          <w:szCs w:val="26"/>
        </w:rPr>
        <w:tab/>
      </w:r>
      <w:r w:rsidR="00391CC1" w:rsidRPr="00C572DB">
        <w:rPr>
          <w:rFonts w:cs="Times New Roman"/>
          <w:sz w:val="26"/>
          <w:szCs w:val="26"/>
        </w:rPr>
        <w:t>Numéro</w:t>
      </w:r>
      <w:r w:rsidRPr="00C572DB">
        <w:rPr>
          <w:rFonts w:cs="Times New Roman"/>
          <w:sz w:val="26"/>
          <w:szCs w:val="26"/>
        </w:rPr>
        <w:t xml:space="preserve"> AAO: ___</w:t>
      </w:r>
    </w:p>
    <w:p w:rsidR="0079054E" w:rsidRPr="00C572DB" w:rsidRDefault="0079054E">
      <w:pPr>
        <w:rPr>
          <w:rFonts w:cs="Times New Roman"/>
          <w:sz w:val="26"/>
          <w:szCs w:val="26"/>
        </w:rPr>
      </w:pPr>
      <w:r w:rsidRPr="00C572DB">
        <w:rPr>
          <w:rFonts w:cs="Times New Roman"/>
          <w:sz w:val="26"/>
          <w:szCs w:val="26"/>
        </w:rPr>
        <w:t xml:space="preserve">A compléter par le </w:t>
      </w:r>
      <w:r w:rsidR="00041847" w:rsidRPr="00C572DB">
        <w:rPr>
          <w:rFonts w:cs="Times New Roman"/>
          <w:sz w:val="26"/>
          <w:szCs w:val="26"/>
        </w:rPr>
        <w:t>candidat</w:t>
      </w:r>
      <w:r w:rsidRPr="00C572DB">
        <w:rPr>
          <w:rFonts w:cs="Times New Roman"/>
          <w:sz w:val="26"/>
          <w:szCs w:val="26"/>
        </w:rPr>
        <w:t xml:space="preserve"> et, dans le cas d’un GE, par chaque partie. </w:t>
      </w:r>
    </w:p>
    <w:p w:rsidR="0079054E" w:rsidRPr="00C572DB" w:rsidRDefault="0079054E">
      <w:pPr>
        <w:rPr>
          <w:rFonts w:cs="Times New Roman"/>
          <w:sz w:val="26"/>
          <w:szCs w:val="2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59"/>
        <w:gridCol w:w="1146"/>
        <w:gridCol w:w="1146"/>
        <w:gridCol w:w="1146"/>
        <w:gridCol w:w="1146"/>
        <w:gridCol w:w="1147"/>
      </w:tblGrid>
      <w:tr w:rsidR="0079054E" w:rsidRPr="00C572DB">
        <w:trPr>
          <w:cantSplit/>
          <w:trHeight w:val="200"/>
          <w:jc w:val="center"/>
        </w:trPr>
        <w:tc>
          <w:tcPr>
            <w:tcW w:w="2959" w:type="dxa"/>
            <w:tcBorders>
              <w:top w:val="single" w:sz="6" w:space="0" w:color="auto"/>
              <w:left w:val="single" w:sz="6" w:space="0" w:color="auto"/>
              <w:bottom w:val="single" w:sz="6" w:space="0" w:color="auto"/>
              <w:right w:val="single" w:sz="6" w:space="0" w:color="auto"/>
            </w:tcBorders>
          </w:tcPr>
          <w:p w:rsidR="0079054E" w:rsidRPr="00C572DB" w:rsidRDefault="0079054E">
            <w:pPr>
              <w:pStyle w:val="Outline"/>
              <w:suppressAutoHyphens/>
              <w:spacing w:before="40" w:after="40"/>
              <w:jc w:val="center"/>
              <w:rPr>
                <w:rFonts w:cs="Times New Roman"/>
                <w:b/>
                <w:spacing w:val="-2"/>
                <w:kern w:val="0"/>
                <w:sz w:val="26"/>
                <w:szCs w:val="26"/>
              </w:rPr>
            </w:pPr>
            <w:r w:rsidRPr="00C572DB">
              <w:rPr>
                <w:rFonts w:cs="Times New Roman"/>
                <w:b/>
                <w:spacing w:val="-2"/>
                <w:kern w:val="0"/>
                <w:sz w:val="26"/>
                <w:szCs w:val="26"/>
              </w:rPr>
              <w:t xml:space="preserve">Données financières en équivalent </w:t>
            </w:r>
            <w:r w:rsidR="00E5651B" w:rsidRPr="00C572DB">
              <w:rPr>
                <w:rFonts w:cs="Times New Roman"/>
                <w:b/>
                <w:spacing w:val="-2"/>
                <w:kern w:val="0"/>
                <w:sz w:val="26"/>
                <w:szCs w:val="26"/>
              </w:rPr>
              <w:t>FCFA</w:t>
            </w:r>
          </w:p>
        </w:tc>
        <w:tc>
          <w:tcPr>
            <w:tcW w:w="5731" w:type="dxa"/>
            <w:gridSpan w:val="5"/>
            <w:tcBorders>
              <w:top w:val="single" w:sz="6" w:space="0" w:color="auto"/>
              <w:left w:val="single" w:sz="6" w:space="0" w:color="auto"/>
              <w:bottom w:val="single" w:sz="6" w:space="0" w:color="auto"/>
              <w:right w:val="single" w:sz="6" w:space="0" w:color="auto"/>
            </w:tcBorders>
          </w:tcPr>
          <w:p w:rsidR="0079054E" w:rsidRPr="00C572DB" w:rsidRDefault="0079054E">
            <w:pPr>
              <w:spacing w:before="40" w:after="40"/>
              <w:jc w:val="center"/>
              <w:rPr>
                <w:rFonts w:cs="Times New Roman"/>
                <w:b/>
                <w:spacing w:val="-2"/>
                <w:sz w:val="26"/>
                <w:szCs w:val="26"/>
              </w:rPr>
            </w:pPr>
            <w:r w:rsidRPr="00C572DB">
              <w:rPr>
                <w:rFonts w:cs="Times New Roman"/>
                <w:b/>
                <w:spacing w:val="-2"/>
                <w:sz w:val="26"/>
                <w:szCs w:val="26"/>
              </w:rPr>
              <w:t>Antécédents pour les ______ (__) dernières années</w:t>
            </w:r>
          </w:p>
          <w:p w:rsidR="0079054E" w:rsidRPr="00C572DB" w:rsidRDefault="0079054E">
            <w:pPr>
              <w:pStyle w:val="titulo"/>
              <w:suppressAutoHyphens/>
              <w:spacing w:before="40" w:after="40"/>
              <w:rPr>
                <w:rFonts w:ascii="Times New Roman" w:hAnsi="Times New Roman"/>
                <w:strike/>
                <w:spacing w:val="-2"/>
                <w:sz w:val="26"/>
                <w:szCs w:val="26"/>
                <w:lang w:val="fr-FR" w:eastAsia="fr-FR"/>
              </w:rPr>
            </w:pPr>
            <w:r w:rsidRPr="00C572DB">
              <w:rPr>
                <w:rFonts w:ascii="Times New Roman" w:hAnsi="Times New Roman"/>
                <w:spacing w:val="-2"/>
                <w:sz w:val="26"/>
                <w:szCs w:val="26"/>
                <w:lang w:val="fr-FR" w:eastAsia="fr-FR"/>
              </w:rPr>
              <w:t xml:space="preserve"> (équivalent milliers </w:t>
            </w:r>
            <w:r w:rsidR="00E5651B" w:rsidRPr="00C572DB">
              <w:rPr>
                <w:rFonts w:ascii="Times New Roman" w:hAnsi="Times New Roman"/>
                <w:spacing w:val="-2"/>
                <w:sz w:val="26"/>
                <w:szCs w:val="26"/>
                <w:lang w:val="fr-FR" w:eastAsia="fr-FR"/>
              </w:rPr>
              <w:t>de FCFA</w:t>
            </w:r>
            <w:r w:rsidRPr="00C572DB">
              <w:rPr>
                <w:rFonts w:ascii="Times New Roman" w:hAnsi="Times New Roman"/>
                <w:spacing w:val="-2"/>
                <w:sz w:val="26"/>
                <w:szCs w:val="26"/>
                <w:lang w:val="fr-FR" w:eastAsia="fr-FR"/>
              </w:rPr>
              <w:t>)</w:t>
            </w:r>
          </w:p>
        </w:tc>
      </w:tr>
      <w:tr w:rsidR="0079054E" w:rsidRPr="00C572DB">
        <w:trPr>
          <w:cantSplit/>
          <w:jc w:val="center"/>
        </w:trPr>
        <w:tc>
          <w:tcPr>
            <w:tcW w:w="2959"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after="120"/>
              <w:jc w:val="left"/>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after="120"/>
              <w:rPr>
                <w:b w:val="0"/>
                <w:sz w:val="26"/>
                <w:szCs w:val="26"/>
                <w:lang w:val="fr-FR" w:eastAsia="fr-FR"/>
              </w:rPr>
            </w:pPr>
            <w:r w:rsidRPr="00C572DB">
              <w:rPr>
                <w:b w:val="0"/>
                <w:sz w:val="26"/>
                <w:szCs w:val="26"/>
                <w:lang w:val="fr-FR" w:eastAsia="fr-FR"/>
              </w:rPr>
              <w:t>Année 1</w:t>
            </w: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after="120"/>
              <w:rPr>
                <w:b w:val="0"/>
                <w:sz w:val="26"/>
                <w:szCs w:val="26"/>
                <w:lang w:val="fr-FR" w:eastAsia="fr-FR"/>
              </w:rPr>
            </w:pPr>
            <w:r w:rsidRPr="00C572DB">
              <w:rPr>
                <w:b w:val="0"/>
                <w:sz w:val="26"/>
                <w:szCs w:val="26"/>
                <w:lang w:val="fr-FR" w:eastAsia="fr-FR"/>
              </w:rPr>
              <w:t>Année 2</w:t>
            </w: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after="120"/>
              <w:rPr>
                <w:b w:val="0"/>
                <w:sz w:val="26"/>
                <w:szCs w:val="26"/>
                <w:lang w:val="fr-FR" w:eastAsia="fr-FR"/>
              </w:rPr>
            </w:pPr>
            <w:r w:rsidRPr="00C572DB">
              <w:rPr>
                <w:b w:val="0"/>
                <w:sz w:val="26"/>
                <w:szCs w:val="26"/>
                <w:lang w:val="fr-FR" w:eastAsia="fr-FR"/>
              </w:rPr>
              <w:t>Année 3</w:t>
            </w: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after="120"/>
              <w:rPr>
                <w:b w:val="0"/>
                <w:sz w:val="26"/>
                <w:szCs w:val="26"/>
                <w:lang w:val="fr-FR" w:eastAsia="fr-FR"/>
              </w:rPr>
            </w:pPr>
            <w:r w:rsidRPr="00C572DB">
              <w:rPr>
                <w:b w:val="0"/>
                <w:sz w:val="26"/>
                <w:szCs w:val="26"/>
                <w:lang w:val="fr-FR" w:eastAsia="fr-FR"/>
              </w:rPr>
              <w:t>Année …</w:t>
            </w:r>
          </w:p>
        </w:tc>
        <w:tc>
          <w:tcPr>
            <w:tcW w:w="1147"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after="120"/>
              <w:rPr>
                <w:b w:val="0"/>
                <w:sz w:val="26"/>
                <w:szCs w:val="26"/>
                <w:lang w:val="fr-FR" w:eastAsia="fr-FR"/>
              </w:rPr>
            </w:pPr>
            <w:r w:rsidRPr="00C572DB">
              <w:rPr>
                <w:b w:val="0"/>
                <w:sz w:val="26"/>
                <w:szCs w:val="26"/>
                <w:lang w:val="fr-FR" w:eastAsia="fr-FR"/>
              </w:rPr>
              <w:t>Année n</w:t>
            </w:r>
          </w:p>
        </w:tc>
      </w:tr>
      <w:tr w:rsidR="0079054E" w:rsidRPr="00C572DB">
        <w:trPr>
          <w:cantSplit/>
          <w:jc w:val="center"/>
        </w:trPr>
        <w:tc>
          <w:tcPr>
            <w:tcW w:w="8690" w:type="dxa"/>
            <w:gridSpan w:val="6"/>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after="120"/>
              <w:rPr>
                <w:b w:val="0"/>
                <w:sz w:val="26"/>
                <w:szCs w:val="26"/>
                <w:lang w:val="fr-FR" w:eastAsia="fr-FR"/>
              </w:rPr>
            </w:pPr>
            <w:r w:rsidRPr="00C572DB">
              <w:rPr>
                <w:b w:val="0"/>
                <w:sz w:val="26"/>
                <w:szCs w:val="26"/>
                <w:lang w:val="fr-FR" w:eastAsia="fr-FR"/>
              </w:rPr>
              <w:t>Information du bilan</w:t>
            </w:r>
          </w:p>
        </w:tc>
      </w:tr>
      <w:tr w:rsidR="0079054E" w:rsidRPr="00C572DB">
        <w:trPr>
          <w:cantSplit/>
          <w:trHeight w:val="485"/>
          <w:jc w:val="center"/>
        </w:trPr>
        <w:tc>
          <w:tcPr>
            <w:tcW w:w="2959"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jc w:val="left"/>
              <w:rPr>
                <w:b w:val="0"/>
                <w:sz w:val="26"/>
                <w:szCs w:val="26"/>
                <w:lang w:val="fr-FR" w:eastAsia="fr-FR"/>
              </w:rPr>
            </w:pPr>
            <w:r w:rsidRPr="00C572DB">
              <w:rPr>
                <w:b w:val="0"/>
                <w:sz w:val="26"/>
                <w:szCs w:val="26"/>
                <w:lang w:val="fr-FR" w:eastAsia="fr-FR"/>
              </w:rPr>
              <w:t>Total actif (TA)</w:t>
            </w: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r>
      <w:tr w:rsidR="0079054E" w:rsidRPr="00C572DB">
        <w:trPr>
          <w:cantSplit/>
          <w:trHeight w:val="440"/>
          <w:jc w:val="center"/>
        </w:trPr>
        <w:tc>
          <w:tcPr>
            <w:tcW w:w="2959"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jc w:val="left"/>
              <w:rPr>
                <w:b w:val="0"/>
                <w:sz w:val="26"/>
                <w:szCs w:val="26"/>
                <w:lang w:val="fr-FR" w:eastAsia="fr-FR"/>
              </w:rPr>
            </w:pPr>
            <w:r w:rsidRPr="00C572DB">
              <w:rPr>
                <w:b w:val="0"/>
                <w:sz w:val="26"/>
                <w:szCs w:val="26"/>
                <w:lang w:val="fr-FR" w:eastAsia="fr-FR"/>
              </w:rPr>
              <w:t>Total passif (TP)</w:t>
            </w: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r>
      <w:tr w:rsidR="0079054E" w:rsidRPr="00C572DB">
        <w:trPr>
          <w:cantSplit/>
          <w:trHeight w:val="440"/>
          <w:jc w:val="center"/>
        </w:trPr>
        <w:tc>
          <w:tcPr>
            <w:tcW w:w="2959"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jc w:val="left"/>
              <w:rPr>
                <w:b w:val="0"/>
                <w:sz w:val="26"/>
                <w:szCs w:val="26"/>
                <w:lang w:val="fr-FR" w:eastAsia="fr-FR"/>
              </w:rPr>
            </w:pPr>
            <w:r w:rsidRPr="00C572DB">
              <w:rPr>
                <w:b w:val="0"/>
                <w:sz w:val="26"/>
                <w:szCs w:val="26"/>
                <w:lang w:val="fr-FR" w:eastAsia="fr-FR"/>
              </w:rPr>
              <w:t>Patrimoine net (PN)</w:t>
            </w: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r>
      <w:tr w:rsidR="0079054E" w:rsidRPr="00C572DB">
        <w:trPr>
          <w:cantSplit/>
          <w:trHeight w:val="440"/>
          <w:jc w:val="center"/>
        </w:trPr>
        <w:tc>
          <w:tcPr>
            <w:tcW w:w="2959"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jc w:val="left"/>
              <w:rPr>
                <w:b w:val="0"/>
                <w:sz w:val="26"/>
                <w:szCs w:val="26"/>
                <w:lang w:val="fr-FR" w:eastAsia="fr-FR"/>
              </w:rPr>
            </w:pPr>
            <w:r w:rsidRPr="00C572DB">
              <w:rPr>
                <w:b w:val="0"/>
                <w:sz w:val="26"/>
                <w:szCs w:val="26"/>
                <w:lang w:val="fr-FR" w:eastAsia="fr-FR"/>
              </w:rPr>
              <w:t>Disponibilités (D)</w:t>
            </w: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r>
      <w:tr w:rsidR="0079054E" w:rsidRPr="00C572DB">
        <w:trPr>
          <w:cantSplit/>
          <w:trHeight w:val="440"/>
          <w:jc w:val="center"/>
        </w:trPr>
        <w:tc>
          <w:tcPr>
            <w:tcW w:w="2959"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jc w:val="left"/>
              <w:rPr>
                <w:b w:val="0"/>
                <w:sz w:val="26"/>
                <w:szCs w:val="26"/>
                <w:lang w:val="fr-FR" w:eastAsia="fr-FR"/>
              </w:rPr>
            </w:pPr>
            <w:r w:rsidRPr="00C572DB">
              <w:rPr>
                <w:b w:val="0"/>
                <w:sz w:val="26"/>
                <w:szCs w:val="26"/>
                <w:lang w:val="fr-FR" w:eastAsia="fr-FR"/>
              </w:rPr>
              <w:t>Engagements (E)</w:t>
            </w: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r>
      <w:tr w:rsidR="0079054E" w:rsidRPr="00C572DB">
        <w:trPr>
          <w:cantSplit/>
          <w:trHeight w:val="440"/>
          <w:jc w:val="center"/>
        </w:trPr>
        <w:tc>
          <w:tcPr>
            <w:tcW w:w="8690" w:type="dxa"/>
            <w:gridSpan w:val="6"/>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after="120"/>
              <w:rPr>
                <w:b w:val="0"/>
                <w:sz w:val="26"/>
                <w:szCs w:val="26"/>
                <w:lang w:val="fr-FR" w:eastAsia="fr-FR"/>
              </w:rPr>
            </w:pPr>
            <w:r w:rsidRPr="00C572DB">
              <w:rPr>
                <w:b w:val="0"/>
                <w:sz w:val="26"/>
                <w:szCs w:val="26"/>
                <w:lang w:val="fr-FR" w:eastAsia="fr-FR"/>
              </w:rPr>
              <w:t>Information des comptes de résultats</w:t>
            </w:r>
          </w:p>
        </w:tc>
      </w:tr>
      <w:tr w:rsidR="0079054E" w:rsidRPr="00C572DB">
        <w:trPr>
          <w:cantSplit/>
          <w:trHeight w:val="458"/>
          <w:jc w:val="center"/>
        </w:trPr>
        <w:tc>
          <w:tcPr>
            <w:tcW w:w="2959"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jc w:val="left"/>
              <w:rPr>
                <w:b w:val="0"/>
                <w:sz w:val="26"/>
                <w:szCs w:val="26"/>
                <w:lang w:val="fr-FR" w:eastAsia="fr-FR"/>
              </w:rPr>
            </w:pPr>
            <w:r w:rsidRPr="00C572DB">
              <w:rPr>
                <w:b w:val="0"/>
                <w:sz w:val="26"/>
                <w:szCs w:val="26"/>
                <w:lang w:val="fr-FR" w:eastAsia="fr-FR"/>
              </w:rPr>
              <w:t>Recettes totales (RT)</w:t>
            </w: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r>
      <w:tr w:rsidR="0079054E" w:rsidRPr="00C572DB">
        <w:trPr>
          <w:cantSplit/>
          <w:trHeight w:val="530"/>
          <w:jc w:val="center"/>
        </w:trPr>
        <w:tc>
          <w:tcPr>
            <w:tcW w:w="2959"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jc w:val="left"/>
              <w:rPr>
                <w:b w:val="0"/>
                <w:sz w:val="26"/>
                <w:szCs w:val="26"/>
                <w:lang w:val="fr-FR" w:eastAsia="fr-FR"/>
              </w:rPr>
            </w:pPr>
            <w:r w:rsidRPr="00C572DB">
              <w:rPr>
                <w:b w:val="0"/>
                <w:sz w:val="26"/>
                <w:szCs w:val="26"/>
                <w:lang w:val="fr-FR" w:eastAsia="fr-FR"/>
              </w:rPr>
              <w:t>Bénéfices avant impôts (BAI)</w:t>
            </w: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6"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c>
          <w:tcPr>
            <w:tcW w:w="1147" w:type="dxa"/>
            <w:tcBorders>
              <w:top w:val="single" w:sz="6" w:space="0" w:color="auto"/>
              <w:left w:val="single" w:sz="6" w:space="0" w:color="auto"/>
              <w:bottom w:val="single" w:sz="6" w:space="0" w:color="auto"/>
              <w:right w:val="single" w:sz="6" w:space="0" w:color="auto"/>
            </w:tcBorders>
          </w:tcPr>
          <w:p w:rsidR="0079054E" w:rsidRPr="00C572DB" w:rsidRDefault="0079054E">
            <w:pPr>
              <w:pStyle w:val="Subtitle2"/>
              <w:spacing w:before="40" w:after="40"/>
              <w:rPr>
                <w:b w:val="0"/>
                <w:sz w:val="26"/>
                <w:szCs w:val="26"/>
                <w:lang w:val="fr-FR" w:eastAsia="fr-FR"/>
              </w:rPr>
            </w:pPr>
          </w:p>
        </w:tc>
      </w:tr>
    </w:tbl>
    <w:p w:rsidR="0079054E" w:rsidRPr="00C572DB" w:rsidRDefault="0079054E">
      <w:pPr>
        <w:pStyle w:val="En-tte"/>
        <w:rPr>
          <w:sz w:val="26"/>
          <w:szCs w:val="26"/>
          <w:lang w:val="fr-FR"/>
        </w:rPr>
      </w:pPr>
    </w:p>
    <w:p w:rsidR="0079054E" w:rsidRPr="00C572DB" w:rsidRDefault="0079054E">
      <w:pPr>
        <w:pStyle w:val="Subtitle2"/>
        <w:spacing w:before="40" w:after="40"/>
        <w:ind w:left="360" w:hanging="360"/>
        <w:jc w:val="left"/>
        <w:rPr>
          <w:b w:val="0"/>
          <w:sz w:val="26"/>
          <w:szCs w:val="26"/>
          <w:lang w:val="fr-FR"/>
        </w:rPr>
      </w:pPr>
      <w:bookmarkStart w:id="381" w:name="_Toc498849276"/>
      <w:bookmarkStart w:id="382" w:name="_Toc498850115"/>
      <w:bookmarkStart w:id="383" w:name="_Toc498851720"/>
      <w:r w:rsidRPr="00C572DB">
        <w:rPr>
          <w:b w:val="0"/>
          <w:spacing w:val="-2"/>
          <w:sz w:val="26"/>
          <w:szCs w:val="26"/>
          <w:lang w:val="fr-FR"/>
        </w:rPr>
        <w:sym w:font="Symbol" w:char="F0F0"/>
      </w:r>
      <w:r w:rsidRPr="00C572DB">
        <w:rPr>
          <w:b w:val="0"/>
          <w:sz w:val="26"/>
          <w:szCs w:val="26"/>
          <w:lang w:val="fr-FR"/>
        </w:rPr>
        <w:t xml:space="preserve">On trouvera ci-après les copies des états financiers </w:t>
      </w:r>
      <w:r w:rsidR="00AC5206" w:rsidRPr="00C572DB">
        <w:rPr>
          <w:b w:val="0"/>
          <w:sz w:val="26"/>
          <w:szCs w:val="26"/>
          <w:lang w:val="fr-FR"/>
        </w:rPr>
        <w:t xml:space="preserve">certifiés </w:t>
      </w:r>
      <w:r w:rsidRPr="00C572DB">
        <w:rPr>
          <w:b w:val="0"/>
          <w:sz w:val="26"/>
          <w:szCs w:val="26"/>
          <w:lang w:val="fr-FR"/>
        </w:rPr>
        <w:t>(y compris toutes les notes y afférents, et comptes de résultats) pour les années spécifiées ci-dessus et qui satisfont aux conditions suivantes :</w:t>
      </w:r>
      <w:bookmarkEnd w:id="381"/>
      <w:bookmarkEnd w:id="382"/>
      <w:bookmarkEnd w:id="383"/>
    </w:p>
    <w:p w:rsidR="0079054E" w:rsidRPr="00C572DB" w:rsidRDefault="0079054E" w:rsidP="008D3340">
      <w:pPr>
        <w:pStyle w:val="Subtitle2"/>
        <w:numPr>
          <w:ilvl w:val="0"/>
          <w:numId w:val="7"/>
        </w:numPr>
        <w:tabs>
          <w:tab w:val="left" w:pos="900"/>
          <w:tab w:val="center" w:pos="4752"/>
          <w:tab w:val="right" w:pos="9864"/>
        </w:tabs>
        <w:spacing w:before="40" w:after="40"/>
        <w:ind w:left="900" w:hanging="540"/>
        <w:jc w:val="left"/>
        <w:rPr>
          <w:b w:val="0"/>
          <w:sz w:val="26"/>
          <w:szCs w:val="26"/>
          <w:lang w:val="fr-FR"/>
        </w:rPr>
      </w:pPr>
      <w:bookmarkStart w:id="384" w:name="_Toc498849277"/>
      <w:bookmarkStart w:id="385" w:name="_Toc498850116"/>
      <w:bookmarkStart w:id="386" w:name="_Toc498851721"/>
      <w:r w:rsidRPr="00C572DB">
        <w:rPr>
          <w:b w:val="0"/>
          <w:sz w:val="26"/>
          <w:szCs w:val="26"/>
          <w:lang w:val="fr-FR"/>
        </w:rPr>
        <w:t xml:space="preserve">Ils doivent refléter la situation financière du </w:t>
      </w:r>
      <w:r w:rsidR="00041847" w:rsidRPr="00C572DB">
        <w:rPr>
          <w:b w:val="0"/>
          <w:sz w:val="26"/>
          <w:szCs w:val="26"/>
          <w:lang w:val="fr-FR"/>
        </w:rPr>
        <w:t>candidat</w:t>
      </w:r>
      <w:r w:rsidRPr="00C572DB">
        <w:rPr>
          <w:b w:val="0"/>
          <w:sz w:val="26"/>
          <w:szCs w:val="26"/>
          <w:lang w:val="fr-FR"/>
        </w:rPr>
        <w:t xml:space="preserve"> ou de la Partie au GE, et non pas celle de la maison-mère ou de filiales </w:t>
      </w:r>
      <w:bookmarkEnd w:id="384"/>
      <w:bookmarkEnd w:id="385"/>
      <w:bookmarkEnd w:id="386"/>
    </w:p>
    <w:p w:rsidR="00375DED" w:rsidRPr="00C572DB" w:rsidRDefault="0079054E" w:rsidP="008D3340">
      <w:pPr>
        <w:numPr>
          <w:ilvl w:val="0"/>
          <w:numId w:val="7"/>
        </w:numPr>
        <w:rPr>
          <w:rFonts w:cs="Times New Roman"/>
          <w:sz w:val="26"/>
          <w:szCs w:val="26"/>
        </w:rPr>
      </w:pPr>
      <w:bookmarkStart w:id="387" w:name="_Toc498849278"/>
      <w:bookmarkStart w:id="388" w:name="_Toc498850117"/>
      <w:bookmarkStart w:id="389" w:name="_Toc498851722"/>
      <w:r w:rsidRPr="00C572DB">
        <w:rPr>
          <w:rFonts w:cs="Times New Roman"/>
          <w:b/>
          <w:sz w:val="26"/>
          <w:szCs w:val="26"/>
        </w:rPr>
        <w:t xml:space="preserve">Les états financiers </w:t>
      </w:r>
      <w:r w:rsidR="00375DED" w:rsidRPr="00C572DB">
        <w:rPr>
          <w:rFonts w:cs="Times New Roman"/>
          <w:sz w:val="26"/>
          <w:szCs w:val="26"/>
        </w:rPr>
        <w:t xml:space="preserve">des trois dernières années présentés par un comptable employé de l’entreprise </w:t>
      </w:r>
      <w:r w:rsidR="00D00915" w:rsidRPr="00C572DB">
        <w:rPr>
          <w:rFonts w:cs="Times New Roman"/>
          <w:sz w:val="26"/>
          <w:szCs w:val="26"/>
        </w:rPr>
        <w:t>et</w:t>
      </w:r>
      <w:r w:rsidR="00375DED" w:rsidRPr="00C572DB">
        <w:rPr>
          <w:rFonts w:cs="Times New Roman"/>
          <w:sz w:val="26"/>
          <w:szCs w:val="26"/>
        </w:rPr>
        <w:t xml:space="preserve"> attestés par un membre de l’Ordre des Experts Comptables et Comptables Agréés et portant la mention DGI et pour les entreprises naissantes, les justificatifs requis de leurs capacités financières (bilan d’ouverture) ; la page de certification du membre de l’OECCA du bénin et celle portant la mention de la DGI doivent être en original ou en copie légalisée. Les entreprises naissantes et celles qui n’ont pas encore trois années d’existence devront fournir leur bilan d’ouverture et leurs états financiers de leurs années d’existence. Les soumissionnaires étrangers devront fournir les états financiers en conformité avec la législation de leur pays d’origine certifié ou attesté par leur représentation consulaire ou diplomatique éventuelle au Bénin.</w:t>
      </w:r>
    </w:p>
    <w:bookmarkEnd w:id="387"/>
    <w:bookmarkEnd w:id="388"/>
    <w:bookmarkEnd w:id="389"/>
    <w:p w:rsidR="0079054E" w:rsidRPr="00C572DB" w:rsidRDefault="0079054E" w:rsidP="00F50628">
      <w:pPr>
        <w:pStyle w:val="Subtitle2"/>
        <w:tabs>
          <w:tab w:val="left" w:pos="900"/>
          <w:tab w:val="center" w:pos="4752"/>
          <w:tab w:val="right" w:pos="9864"/>
        </w:tabs>
        <w:spacing w:before="40" w:after="40"/>
        <w:jc w:val="left"/>
        <w:rPr>
          <w:b w:val="0"/>
          <w:sz w:val="26"/>
          <w:szCs w:val="26"/>
          <w:lang w:val="fr-FR"/>
        </w:rPr>
      </w:pPr>
    </w:p>
    <w:p w:rsidR="0079054E" w:rsidRPr="00C572DB" w:rsidRDefault="0079054E" w:rsidP="008D3340">
      <w:pPr>
        <w:pStyle w:val="Subtitle2"/>
        <w:numPr>
          <w:ilvl w:val="0"/>
          <w:numId w:val="7"/>
        </w:numPr>
        <w:tabs>
          <w:tab w:val="left" w:pos="900"/>
          <w:tab w:val="center" w:pos="4752"/>
          <w:tab w:val="right" w:pos="9864"/>
        </w:tabs>
        <w:spacing w:before="40" w:after="40"/>
        <w:ind w:left="900" w:hanging="540"/>
        <w:jc w:val="left"/>
        <w:rPr>
          <w:b w:val="0"/>
          <w:sz w:val="26"/>
          <w:szCs w:val="26"/>
          <w:lang w:val="fr-FR"/>
        </w:rPr>
      </w:pPr>
      <w:bookmarkStart w:id="390" w:name="_Toc498849279"/>
      <w:bookmarkStart w:id="391" w:name="_Toc498850118"/>
      <w:bookmarkStart w:id="392" w:name="_Toc498851723"/>
      <w:r w:rsidRPr="00C572DB">
        <w:rPr>
          <w:b w:val="0"/>
          <w:sz w:val="26"/>
          <w:szCs w:val="26"/>
          <w:lang w:val="fr-FR"/>
        </w:rPr>
        <w:t xml:space="preserve">Les états financiers doivent  être complets et inclure toutes les notes qui leur ont été ajoutées </w:t>
      </w:r>
      <w:bookmarkEnd w:id="390"/>
      <w:bookmarkEnd w:id="391"/>
      <w:bookmarkEnd w:id="392"/>
    </w:p>
    <w:p w:rsidR="0079054E" w:rsidRPr="00C572DB" w:rsidRDefault="0079054E" w:rsidP="008D3340">
      <w:pPr>
        <w:pStyle w:val="Subtitle2"/>
        <w:numPr>
          <w:ilvl w:val="0"/>
          <w:numId w:val="7"/>
        </w:numPr>
        <w:tabs>
          <w:tab w:val="left" w:pos="900"/>
          <w:tab w:val="center" w:pos="4752"/>
          <w:tab w:val="right" w:pos="9864"/>
        </w:tabs>
        <w:spacing w:before="40" w:after="40"/>
        <w:ind w:left="900" w:hanging="540"/>
        <w:jc w:val="left"/>
        <w:rPr>
          <w:b w:val="0"/>
          <w:sz w:val="26"/>
          <w:szCs w:val="26"/>
          <w:lang w:val="fr-FR"/>
        </w:rPr>
      </w:pPr>
      <w:bookmarkStart w:id="393" w:name="_Toc498849280"/>
      <w:bookmarkStart w:id="394" w:name="_Toc498850119"/>
      <w:bookmarkStart w:id="395" w:name="_Toc498851724"/>
      <w:r w:rsidRPr="00C572DB">
        <w:rPr>
          <w:b w:val="0"/>
          <w:sz w:val="26"/>
          <w:szCs w:val="26"/>
          <w:lang w:val="fr-FR"/>
        </w:rPr>
        <w:t xml:space="preserve">Les états financiers doivent correspondre aux périodes comptables déjà terminées et vérifiées (les états financiers de périodes partielles ne seront ni demandés ni acceptés) </w:t>
      </w:r>
      <w:bookmarkEnd w:id="393"/>
      <w:bookmarkEnd w:id="394"/>
      <w:bookmarkEnd w:id="395"/>
    </w:p>
    <w:p w:rsidR="0079054E" w:rsidRPr="00C572DB" w:rsidRDefault="0079054E">
      <w:pPr>
        <w:rPr>
          <w:rFonts w:cs="Times New Roman"/>
          <w:sz w:val="26"/>
          <w:szCs w:val="26"/>
        </w:rPr>
      </w:pPr>
    </w:p>
    <w:p w:rsidR="0079054E" w:rsidRPr="00C572DB" w:rsidRDefault="0079054E">
      <w:pPr>
        <w:jc w:val="center"/>
        <w:rPr>
          <w:rFonts w:cs="Times New Roman"/>
          <w:sz w:val="26"/>
          <w:szCs w:val="26"/>
        </w:rPr>
      </w:pPr>
    </w:p>
    <w:p w:rsidR="0079054E" w:rsidRPr="00C572DB" w:rsidRDefault="0079054E"/>
    <w:p w:rsidR="0079054E" w:rsidRPr="00C572DB" w:rsidRDefault="0079054E" w:rsidP="00E5651B">
      <w:pPr>
        <w:pStyle w:val="Subtitle2"/>
        <w:numPr>
          <w:ilvl w:val="12"/>
          <w:numId w:val="0"/>
        </w:numPr>
        <w:rPr>
          <w:sz w:val="36"/>
          <w:lang w:val="fr-FR"/>
        </w:rPr>
      </w:pPr>
      <w:r w:rsidRPr="00C572DB">
        <w:rPr>
          <w:sz w:val="36"/>
          <w:lang w:val="fr-FR"/>
        </w:rPr>
        <w:br w:type="page"/>
      </w:r>
      <w:bookmarkStart w:id="396" w:name="_Toc4390861"/>
      <w:bookmarkStart w:id="397" w:name="_Toc4405766"/>
      <w:r w:rsidR="007A30A8" w:rsidRPr="00C572DB">
        <w:rPr>
          <w:sz w:val="36"/>
          <w:lang w:val="fr-FR"/>
        </w:rPr>
        <w:t>Formulaire FIN – 2</w:t>
      </w:r>
      <w:r w:rsidRPr="00C572DB">
        <w:rPr>
          <w:sz w:val="36"/>
          <w:lang w:val="fr-FR"/>
        </w:rPr>
        <w:t>.2</w:t>
      </w:r>
      <w:bookmarkEnd w:id="396"/>
      <w:bookmarkEnd w:id="397"/>
    </w:p>
    <w:p w:rsidR="0079054E" w:rsidRPr="00C572DB" w:rsidRDefault="0079054E" w:rsidP="00E5651B">
      <w:pPr>
        <w:pStyle w:val="Subtitle2"/>
        <w:numPr>
          <w:ilvl w:val="12"/>
          <w:numId w:val="0"/>
        </w:numPr>
        <w:rPr>
          <w:lang w:val="fr-FR"/>
        </w:rPr>
      </w:pPr>
      <w:bookmarkStart w:id="398" w:name="_Toc25474903"/>
      <w:r w:rsidRPr="00C572DB">
        <w:rPr>
          <w:lang w:val="fr-FR"/>
        </w:rPr>
        <w:t xml:space="preserve">Chiffre d’affaires annuel moyen des activités de </w:t>
      </w:r>
      <w:bookmarkEnd w:id="398"/>
      <w:r w:rsidR="00812074" w:rsidRPr="00C572DB">
        <w:rPr>
          <w:lang w:val="fr-FR"/>
        </w:rPr>
        <w:t>services</w:t>
      </w:r>
    </w:p>
    <w:p w:rsidR="0079054E" w:rsidRPr="00C572DB" w:rsidRDefault="0079054E" w:rsidP="00E5651B">
      <w:pPr>
        <w:pStyle w:val="Subtitle2"/>
        <w:numPr>
          <w:ilvl w:val="12"/>
          <w:numId w:val="0"/>
        </w:numPr>
        <w:rPr>
          <w:lang w:val="fr-FR"/>
        </w:rPr>
      </w:pPr>
    </w:p>
    <w:p w:rsidR="00275A83" w:rsidRPr="00C572DB" w:rsidRDefault="00E5651B" w:rsidP="00275A83">
      <w:pPr>
        <w:jc w:val="right"/>
        <w:rPr>
          <w:sz w:val="26"/>
          <w:szCs w:val="26"/>
        </w:rPr>
      </w:pPr>
      <w:r w:rsidRPr="00C572DB">
        <w:rPr>
          <w:sz w:val="26"/>
          <w:szCs w:val="26"/>
        </w:rPr>
        <w:t>Nom</w:t>
      </w:r>
      <w:r w:rsidR="0079054E" w:rsidRPr="00C572DB">
        <w:rPr>
          <w:sz w:val="26"/>
          <w:szCs w:val="26"/>
        </w:rPr>
        <w:t xml:space="preserve"> du </w:t>
      </w:r>
      <w:r w:rsidR="00041847" w:rsidRPr="00C572DB">
        <w:rPr>
          <w:sz w:val="26"/>
          <w:szCs w:val="26"/>
        </w:rPr>
        <w:t>candidat</w:t>
      </w:r>
      <w:r w:rsidR="0079054E" w:rsidRPr="00C572DB">
        <w:rPr>
          <w:sz w:val="26"/>
          <w:szCs w:val="26"/>
        </w:rPr>
        <w:t> : ________________________           Date: _________________</w:t>
      </w:r>
    </w:p>
    <w:p w:rsidR="0079054E" w:rsidRPr="00C572DB" w:rsidRDefault="00E5651B" w:rsidP="00275A83">
      <w:pPr>
        <w:jc w:val="right"/>
        <w:rPr>
          <w:sz w:val="26"/>
          <w:szCs w:val="26"/>
        </w:rPr>
      </w:pPr>
      <w:r w:rsidRPr="00C572DB">
        <w:rPr>
          <w:spacing w:val="-2"/>
          <w:sz w:val="26"/>
          <w:szCs w:val="26"/>
        </w:rPr>
        <w:t>Nom</w:t>
      </w:r>
      <w:r w:rsidR="0079054E" w:rsidRPr="00C572DB">
        <w:rPr>
          <w:spacing w:val="-2"/>
          <w:sz w:val="26"/>
          <w:szCs w:val="26"/>
        </w:rPr>
        <w:t xml:space="preserve"> de la partie au GE : _________________</w:t>
      </w:r>
      <w:r w:rsidR="0079054E" w:rsidRPr="00C572DB">
        <w:rPr>
          <w:spacing w:val="-2"/>
          <w:sz w:val="26"/>
          <w:szCs w:val="26"/>
        </w:rPr>
        <w:tab/>
      </w:r>
      <w:r w:rsidR="0079054E" w:rsidRPr="00C572DB">
        <w:rPr>
          <w:i/>
          <w:sz w:val="26"/>
          <w:szCs w:val="26"/>
        </w:rPr>
        <w:tab/>
      </w:r>
      <w:r w:rsidR="00391CC1" w:rsidRPr="00C572DB">
        <w:rPr>
          <w:sz w:val="26"/>
          <w:szCs w:val="26"/>
        </w:rPr>
        <w:t>Numéro</w:t>
      </w:r>
      <w:r w:rsidR="0079054E" w:rsidRPr="00C572DB">
        <w:rPr>
          <w:sz w:val="26"/>
          <w:szCs w:val="26"/>
        </w:rPr>
        <w:t xml:space="preserve"> AAO: ___</w:t>
      </w:r>
    </w:p>
    <w:p w:rsidR="00275A83" w:rsidRPr="00C572DB" w:rsidRDefault="00275A83" w:rsidP="00275A83">
      <w:pPr>
        <w:jc w:val="right"/>
      </w:pPr>
    </w:p>
    <w:tbl>
      <w:tblPr>
        <w:tblW w:w="0" w:type="auto"/>
        <w:tblLayout w:type="fixed"/>
        <w:tblCellMar>
          <w:left w:w="72" w:type="dxa"/>
          <w:right w:w="72" w:type="dxa"/>
        </w:tblCellMar>
        <w:tblLook w:val="0000"/>
      </w:tblPr>
      <w:tblGrid>
        <w:gridCol w:w="1494"/>
        <w:gridCol w:w="5166"/>
        <w:gridCol w:w="2412"/>
      </w:tblGrid>
      <w:tr w:rsidR="0079054E" w:rsidRPr="00C572DB">
        <w:trPr>
          <w:cantSplit/>
        </w:trPr>
        <w:tc>
          <w:tcPr>
            <w:tcW w:w="9072" w:type="dxa"/>
            <w:gridSpan w:val="3"/>
            <w:tcBorders>
              <w:top w:val="single" w:sz="6" w:space="0" w:color="auto"/>
              <w:left w:val="single" w:sz="6" w:space="0" w:color="auto"/>
              <w:bottom w:val="nil"/>
              <w:right w:val="single" w:sz="6" w:space="0" w:color="auto"/>
            </w:tcBorders>
          </w:tcPr>
          <w:p w:rsidR="0079054E" w:rsidRPr="00C572DB" w:rsidRDefault="0079054E">
            <w:pPr>
              <w:pStyle w:val="Corpsdetexte"/>
              <w:jc w:val="center"/>
              <w:rPr>
                <w:rFonts w:cs="Arial"/>
                <w:sz w:val="26"/>
                <w:szCs w:val="26"/>
                <w:lang w:val="fr-FR" w:eastAsia="fr-FR"/>
              </w:rPr>
            </w:pPr>
            <w:r w:rsidRPr="00C572DB">
              <w:rPr>
                <w:rFonts w:cs="Arial"/>
                <w:sz w:val="26"/>
                <w:szCs w:val="26"/>
                <w:lang w:val="fr-FR" w:eastAsia="fr-FR"/>
              </w:rPr>
              <w:t xml:space="preserve">Données sur le chiffre d’affaires annuel </w:t>
            </w:r>
          </w:p>
        </w:tc>
      </w:tr>
      <w:tr w:rsidR="0079054E" w:rsidRPr="00C572DB">
        <w:trPr>
          <w:cantSplit/>
        </w:trPr>
        <w:tc>
          <w:tcPr>
            <w:tcW w:w="1494" w:type="dxa"/>
            <w:tcBorders>
              <w:top w:val="single" w:sz="6" w:space="0" w:color="auto"/>
              <w:left w:val="single" w:sz="6" w:space="0" w:color="auto"/>
              <w:bottom w:val="nil"/>
              <w:right w:val="nil"/>
            </w:tcBorders>
          </w:tcPr>
          <w:p w:rsidR="0079054E" w:rsidRPr="00C572DB" w:rsidRDefault="0079054E">
            <w:pPr>
              <w:pStyle w:val="Corpsdetexte"/>
              <w:jc w:val="center"/>
              <w:rPr>
                <w:rFonts w:cs="Arial"/>
                <w:sz w:val="26"/>
                <w:szCs w:val="26"/>
                <w:lang w:val="fr-FR" w:eastAsia="fr-FR"/>
              </w:rPr>
            </w:pPr>
            <w:r w:rsidRPr="00C572DB">
              <w:rPr>
                <w:rFonts w:cs="Arial"/>
                <w:sz w:val="26"/>
                <w:szCs w:val="26"/>
                <w:lang w:val="fr-FR" w:eastAsia="fr-FR"/>
              </w:rPr>
              <w:t>Année</w:t>
            </w:r>
          </w:p>
        </w:tc>
        <w:tc>
          <w:tcPr>
            <w:tcW w:w="5166" w:type="dxa"/>
            <w:tcBorders>
              <w:top w:val="single" w:sz="6" w:space="0" w:color="auto"/>
              <w:left w:val="single" w:sz="6" w:space="0" w:color="auto"/>
              <w:bottom w:val="nil"/>
              <w:right w:val="nil"/>
            </w:tcBorders>
          </w:tcPr>
          <w:p w:rsidR="0079054E" w:rsidRPr="00C572DB" w:rsidRDefault="0079054E">
            <w:pPr>
              <w:pStyle w:val="Corpsdetexte"/>
              <w:jc w:val="center"/>
              <w:rPr>
                <w:rFonts w:cs="Arial"/>
                <w:sz w:val="26"/>
                <w:szCs w:val="26"/>
                <w:lang w:val="fr-FR" w:eastAsia="fr-FR"/>
              </w:rPr>
            </w:pPr>
            <w:r w:rsidRPr="00C572DB">
              <w:rPr>
                <w:rFonts w:cs="Arial"/>
                <w:sz w:val="26"/>
                <w:szCs w:val="26"/>
                <w:lang w:val="fr-FR" w:eastAsia="fr-FR"/>
              </w:rPr>
              <w:t>Montant et monnaie</w:t>
            </w:r>
          </w:p>
        </w:tc>
        <w:tc>
          <w:tcPr>
            <w:tcW w:w="2412" w:type="dxa"/>
            <w:tcBorders>
              <w:top w:val="single" w:sz="6" w:space="0" w:color="auto"/>
              <w:left w:val="single" w:sz="6" w:space="0" w:color="auto"/>
              <w:bottom w:val="nil"/>
              <w:right w:val="single" w:sz="6" w:space="0" w:color="auto"/>
            </w:tcBorders>
          </w:tcPr>
          <w:p w:rsidR="0079054E" w:rsidRPr="00C572DB" w:rsidRDefault="0079054E">
            <w:pPr>
              <w:pStyle w:val="Corpsdetexte"/>
              <w:jc w:val="center"/>
              <w:rPr>
                <w:rFonts w:cs="Arial"/>
                <w:sz w:val="26"/>
                <w:szCs w:val="26"/>
                <w:lang w:val="fr-FR" w:eastAsia="fr-FR"/>
              </w:rPr>
            </w:pPr>
            <w:r w:rsidRPr="00C572DB">
              <w:rPr>
                <w:rFonts w:cs="Arial"/>
                <w:sz w:val="26"/>
                <w:szCs w:val="26"/>
                <w:lang w:val="fr-FR" w:eastAsia="fr-FR"/>
              </w:rPr>
              <w:t xml:space="preserve">Equivalent </w:t>
            </w:r>
            <w:r w:rsidR="00E5651B" w:rsidRPr="00C572DB">
              <w:rPr>
                <w:rFonts w:cs="Arial"/>
                <w:sz w:val="26"/>
                <w:szCs w:val="26"/>
                <w:lang w:val="fr-FR" w:eastAsia="fr-FR"/>
              </w:rPr>
              <w:t>FCFA</w:t>
            </w:r>
          </w:p>
        </w:tc>
      </w:tr>
      <w:tr w:rsidR="0079054E" w:rsidRPr="00C572DB">
        <w:trPr>
          <w:cantSplit/>
        </w:trPr>
        <w:tc>
          <w:tcPr>
            <w:tcW w:w="1494" w:type="dxa"/>
            <w:tcBorders>
              <w:top w:val="single" w:sz="6" w:space="0" w:color="auto"/>
              <w:left w:val="single" w:sz="6" w:space="0" w:color="auto"/>
              <w:bottom w:val="nil"/>
              <w:right w:val="nil"/>
            </w:tcBorders>
          </w:tcPr>
          <w:p w:rsidR="0079054E" w:rsidRPr="00C572DB" w:rsidRDefault="0079054E">
            <w:pPr>
              <w:pStyle w:val="Corpsdetexte"/>
              <w:rPr>
                <w:rFonts w:cs="Arial"/>
                <w:sz w:val="26"/>
                <w:szCs w:val="26"/>
                <w:lang w:val="fr-FR" w:eastAsia="fr-FR"/>
              </w:rPr>
            </w:pPr>
          </w:p>
        </w:tc>
        <w:tc>
          <w:tcPr>
            <w:tcW w:w="5166" w:type="dxa"/>
            <w:tcBorders>
              <w:top w:val="single" w:sz="6" w:space="0" w:color="auto"/>
              <w:left w:val="single" w:sz="6" w:space="0" w:color="auto"/>
              <w:bottom w:val="nil"/>
              <w:right w:val="nil"/>
            </w:tcBorders>
          </w:tcPr>
          <w:p w:rsidR="0079054E" w:rsidRPr="00C572DB" w:rsidRDefault="0079054E">
            <w:pPr>
              <w:pStyle w:val="Corpsdetexte"/>
              <w:rPr>
                <w:rFonts w:cs="Arial"/>
                <w:sz w:val="26"/>
                <w:szCs w:val="26"/>
                <w:lang w:val="fr-FR" w:eastAsia="fr-FR"/>
              </w:rPr>
            </w:pPr>
            <w:r w:rsidRPr="00C572DB">
              <w:rPr>
                <w:rFonts w:cs="Arial"/>
                <w:sz w:val="26"/>
                <w:szCs w:val="26"/>
                <w:lang w:val="fr-FR" w:eastAsia="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79054E" w:rsidRPr="00C572DB" w:rsidRDefault="0079054E">
            <w:pPr>
              <w:pStyle w:val="Corpsdetexte"/>
              <w:rPr>
                <w:rFonts w:cs="Arial"/>
                <w:sz w:val="26"/>
                <w:szCs w:val="26"/>
                <w:lang w:val="fr-FR" w:eastAsia="fr-FR"/>
              </w:rPr>
            </w:pPr>
            <w:r w:rsidRPr="00C572DB">
              <w:rPr>
                <w:rFonts w:cs="Arial"/>
                <w:sz w:val="26"/>
                <w:szCs w:val="26"/>
                <w:lang w:val="fr-FR" w:eastAsia="fr-FR"/>
              </w:rPr>
              <w:t>__________________</w:t>
            </w:r>
          </w:p>
        </w:tc>
      </w:tr>
      <w:tr w:rsidR="0079054E" w:rsidRPr="00C572DB">
        <w:trPr>
          <w:cantSplit/>
        </w:trPr>
        <w:tc>
          <w:tcPr>
            <w:tcW w:w="1494" w:type="dxa"/>
            <w:tcBorders>
              <w:top w:val="single" w:sz="6" w:space="0" w:color="auto"/>
              <w:left w:val="single" w:sz="6" w:space="0" w:color="auto"/>
              <w:bottom w:val="nil"/>
              <w:right w:val="nil"/>
            </w:tcBorders>
          </w:tcPr>
          <w:p w:rsidR="0079054E" w:rsidRPr="00C572DB" w:rsidRDefault="0079054E">
            <w:pPr>
              <w:pStyle w:val="Corpsdetexte"/>
              <w:rPr>
                <w:rFonts w:cs="Arial"/>
                <w:sz w:val="26"/>
                <w:szCs w:val="26"/>
                <w:lang w:val="fr-FR" w:eastAsia="fr-FR"/>
              </w:rPr>
            </w:pPr>
          </w:p>
        </w:tc>
        <w:tc>
          <w:tcPr>
            <w:tcW w:w="5166" w:type="dxa"/>
            <w:tcBorders>
              <w:top w:val="single" w:sz="6" w:space="0" w:color="auto"/>
              <w:left w:val="single" w:sz="6" w:space="0" w:color="auto"/>
              <w:bottom w:val="nil"/>
              <w:right w:val="nil"/>
            </w:tcBorders>
          </w:tcPr>
          <w:p w:rsidR="0079054E" w:rsidRPr="00C572DB" w:rsidRDefault="0079054E">
            <w:pPr>
              <w:pStyle w:val="Corpsdetexte"/>
              <w:rPr>
                <w:rFonts w:cs="Arial"/>
                <w:sz w:val="26"/>
                <w:szCs w:val="26"/>
                <w:lang w:val="fr-FR" w:eastAsia="fr-FR"/>
              </w:rPr>
            </w:pPr>
            <w:r w:rsidRPr="00C572DB">
              <w:rPr>
                <w:rFonts w:cs="Arial"/>
                <w:sz w:val="26"/>
                <w:szCs w:val="26"/>
                <w:lang w:val="fr-FR" w:eastAsia="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79054E" w:rsidRPr="00C572DB" w:rsidRDefault="0079054E">
            <w:pPr>
              <w:pStyle w:val="Corpsdetexte"/>
              <w:rPr>
                <w:rFonts w:cs="Arial"/>
                <w:sz w:val="26"/>
                <w:szCs w:val="26"/>
                <w:lang w:val="fr-FR" w:eastAsia="fr-FR"/>
              </w:rPr>
            </w:pPr>
            <w:r w:rsidRPr="00C572DB">
              <w:rPr>
                <w:rFonts w:cs="Arial"/>
                <w:sz w:val="26"/>
                <w:szCs w:val="26"/>
                <w:lang w:val="fr-FR" w:eastAsia="fr-FR"/>
              </w:rPr>
              <w:t>__________________</w:t>
            </w:r>
          </w:p>
        </w:tc>
      </w:tr>
      <w:tr w:rsidR="0079054E" w:rsidRPr="00C572DB">
        <w:trPr>
          <w:cantSplit/>
        </w:trPr>
        <w:tc>
          <w:tcPr>
            <w:tcW w:w="1494" w:type="dxa"/>
            <w:tcBorders>
              <w:top w:val="single" w:sz="6" w:space="0" w:color="auto"/>
              <w:left w:val="single" w:sz="6" w:space="0" w:color="auto"/>
              <w:bottom w:val="nil"/>
              <w:right w:val="nil"/>
            </w:tcBorders>
          </w:tcPr>
          <w:p w:rsidR="0079054E" w:rsidRPr="00C572DB" w:rsidRDefault="0079054E">
            <w:pPr>
              <w:pStyle w:val="Corpsdetexte"/>
              <w:rPr>
                <w:rFonts w:cs="Arial"/>
                <w:sz w:val="26"/>
                <w:szCs w:val="26"/>
                <w:lang w:val="fr-FR" w:eastAsia="fr-FR"/>
              </w:rPr>
            </w:pPr>
          </w:p>
        </w:tc>
        <w:tc>
          <w:tcPr>
            <w:tcW w:w="5166" w:type="dxa"/>
            <w:tcBorders>
              <w:top w:val="single" w:sz="6" w:space="0" w:color="auto"/>
              <w:left w:val="single" w:sz="6" w:space="0" w:color="auto"/>
              <w:bottom w:val="nil"/>
              <w:right w:val="nil"/>
            </w:tcBorders>
          </w:tcPr>
          <w:p w:rsidR="0079054E" w:rsidRPr="00C572DB" w:rsidRDefault="0079054E">
            <w:pPr>
              <w:pStyle w:val="Corpsdetexte"/>
              <w:rPr>
                <w:rFonts w:cs="Arial"/>
                <w:sz w:val="26"/>
                <w:szCs w:val="26"/>
                <w:lang w:val="fr-FR" w:eastAsia="fr-FR"/>
              </w:rPr>
            </w:pPr>
            <w:r w:rsidRPr="00C572DB">
              <w:rPr>
                <w:rFonts w:cs="Arial"/>
                <w:sz w:val="26"/>
                <w:szCs w:val="26"/>
                <w:lang w:val="fr-FR" w:eastAsia="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79054E" w:rsidRPr="00C572DB" w:rsidRDefault="0079054E">
            <w:pPr>
              <w:pStyle w:val="Corpsdetexte"/>
              <w:rPr>
                <w:rFonts w:cs="Arial"/>
                <w:sz w:val="26"/>
                <w:szCs w:val="26"/>
                <w:lang w:val="fr-FR" w:eastAsia="fr-FR"/>
              </w:rPr>
            </w:pPr>
            <w:r w:rsidRPr="00C572DB">
              <w:rPr>
                <w:rFonts w:cs="Arial"/>
                <w:sz w:val="26"/>
                <w:szCs w:val="26"/>
                <w:lang w:val="fr-FR" w:eastAsia="fr-FR"/>
              </w:rPr>
              <w:t>__________________</w:t>
            </w:r>
          </w:p>
        </w:tc>
      </w:tr>
      <w:tr w:rsidR="0079054E" w:rsidRPr="00C572DB">
        <w:trPr>
          <w:cantSplit/>
        </w:trPr>
        <w:tc>
          <w:tcPr>
            <w:tcW w:w="1494" w:type="dxa"/>
            <w:tcBorders>
              <w:top w:val="single" w:sz="6" w:space="0" w:color="auto"/>
              <w:left w:val="single" w:sz="6" w:space="0" w:color="auto"/>
              <w:bottom w:val="nil"/>
              <w:right w:val="nil"/>
            </w:tcBorders>
          </w:tcPr>
          <w:p w:rsidR="0079054E" w:rsidRPr="00C572DB" w:rsidRDefault="0079054E">
            <w:pPr>
              <w:pStyle w:val="Corpsdetexte"/>
              <w:rPr>
                <w:rFonts w:cs="Arial"/>
                <w:sz w:val="26"/>
                <w:szCs w:val="26"/>
                <w:lang w:val="fr-FR" w:eastAsia="fr-FR"/>
              </w:rPr>
            </w:pPr>
          </w:p>
        </w:tc>
        <w:tc>
          <w:tcPr>
            <w:tcW w:w="5166" w:type="dxa"/>
            <w:tcBorders>
              <w:top w:val="single" w:sz="6" w:space="0" w:color="auto"/>
              <w:left w:val="single" w:sz="6" w:space="0" w:color="auto"/>
              <w:bottom w:val="nil"/>
              <w:right w:val="nil"/>
            </w:tcBorders>
          </w:tcPr>
          <w:p w:rsidR="0079054E" w:rsidRPr="00C572DB" w:rsidRDefault="0079054E">
            <w:pPr>
              <w:pStyle w:val="Corpsdetexte"/>
              <w:rPr>
                <w:rFonts w:cs="Arial"/>
                <w:sz w:val="26"/>
                <w:szCs w:val="26"/>
                <w:lang w:val="fr-FR" w:eastAsia="fr-FR"/>
              </w:rPr>
            </w:pPr>
            <w:r w:rsidRPr="00C572DB">
              <w:rPr>
                <w:rFonts w:cs="Arial"/>
                <w:sz w:val="26"/>
                <w:szCs w:val="26"/>
                <w:lang w:val="fr-FR" w:eastAsia="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79054E" w:rsidRPr="00C572DB" w:rsidRDefault="0079054E">
            <w:pPr>
              <w:pStyle w:val="Corpsdetexte"/>
              <w:rPr>
                <w:rFonts w:cs="Arial"/>
                <w:sz w:val="26"/>
                <w:szCs w:val="26"/>
                <w:lang w:val="fr-FR" w:eastAsia="fr-FR"/>
              </w:rPr>
            </w:pPr>
            <w:r w:rsidRPr="00C572DB">
              <w:rPr>
                <w:rFonts w:cs="Arial"/>
                <w:sz w:val="26"/>
                <w:szCs w:val="26"/>
                <w:lang w:val="fr-FR" w:eastAsia="fr-FR"/>
              </w:rPr>
              <w:t>__________________</w:t>
            </w:r>
          </w:p>
        </w:tc>
      </w:tr>
      <w:tr w:rsidR="0079054E" w:rsidRPr="00C572DB">
        <w:trPr>
          <w:cantSplit/>
        </w:trPr>
        <w:tc>
          <w:tcPr>
            <w:tcW w:w="1494" w:type="dxa"/>
            <w:tcBorders>
              <w:top w:val="single" w:sz="6" w:space="0" w:color="auto"/>
              <w:left w:val="single" w:sz="6" w:space="0" w:color="auto"/>
              <w:bottom w:val="nil"/>
              <w:right w:val="nil"/>
            </w:tcBorders>
          </w:tcPr>
          <w:p w:rsidR="0079054E" w:rsidRPr="00C572DB" w:rsidRDefault="0079054E">
            <w:pPr>
              <w:pStyle w:val="Corpsdetexte"/>
              <w:rPr>
                <w:rFonts w:cs="Arial"/>
                <w:sz w:val="26"/>
                <w:szCs w:val="26"/>
                <w:lang w:val="fr-FR" w:eastAsia="fr-FR"/>
              </w:rPr>
            </w:pPr>
          </w:p>
        </w:tc>
        <w:tc>
          <w:tcPr>
            <w:tcW w:w="5166" w:type="dxa"/>
            <w:tcBorders>
              <w:top w:val="single" w:sz="6" w:space="0" w:color="auto"/>
              <w:left w:val="single" w:sz="6" w:space="0" w:color="auto"/>
              <w:bottom w:val="nil"/>
              <w:right w:val="nil"/>
            </w:tcBorders>
          </w:tcPr>
          <w:p w:rsidR="0079054E" w:rsidRPr="00C572DB" w:rsidRDefault="0079054E">
            <w:pPr>
              <w:pStyle w:val="Corpsdetexte"/>
              <w:rPr>
                <w:rFonts w:cs="Arial"/>
                <w:sz w:val="26"/>
                <w:szCs w:val="26"/>
                <w:lang w:val="fr-FR" w:eastAsia="fr-FR"/>
              </w:rPr>
            </w:pPr>
            <w:r w:rsidRPr="00C572DB">
              <w:rPr>
                <w:rFonts w:cs="Arial"/>
                <w:sz w:val="26"/>
                <w:szCs w:val="26"/>
                <w:lang w:val="fr-FR" w:eastAsia="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79054E" w:rsidRPr="00C572DB" w:rsidRDefault="0079054E">
            <w:pPr>
              <w:pStyle w:val="Corpsdetexte"/>
              <w:rPr>
                <w:rFonts w:cs="Arial"/>
                <w:sz w:val="26"/>
                <w:szCs w:val="26"/>
                <w:lang w:val="fr-FR" w:eastAsia="fr-FR"/>
              </w:rPr>
            </w:pPr>
            <w:r w:rsidRPr="00C572DB">
              <w:rPr>
                <w:rFonts w:cs="Arial"/>
                <w:sz w:val="26"/>
                <w:szCs w:val="26"/>
                <w:lang w:val="fr-FR" w:eastAsia="fr-FR"/>
              </w:rPr>
              <w:t>__________________</w:t>
            </w:r>
          </w:p>
        </w:tc>
      </w:tr>
      <w:tr w:rsidR="0079054E" w:rsidRPr="00C572DB">
        <w:trPr>
          <w:cantSplit/>
        </w:trPr>
        <w:tc>
          <w:tcPr>
            <w:tcW w:w="1494" w:type="dxa"/>
            <w:tcBorders>
              <w:top w:val="single" w:sz="6" w:space="0" w:color="auto"/>
              <w:left w:val="single" w:sz="6" w:space="0" w:color="auto"/>
              <w:bottom w:val="single" w:sz="6" w:space="0" w:color="auto"/>
              <w:right w:val="nil"/>
            </w:tcBorders>
          </w:tcPr>
          <w:p w:rsidR="0079054E" w:rsidRPr="00C572DB" w:rsidRDefault="0079054E">
            <w:pPr>
              <w:pStyle w:val="Corpsdetexte"/>
              <w:spacing w:before="40" w:after="40"/>
              <w:jc w:val="left"/>
              <w:rPr>
                <w:rFonts w:cs="Arial"/>
                <w:sz w:val="26"/>
                <w:szCs w:val="26"/>
                <w:lang w:val="fr-FR" w:eastAsia="fr-FR"/>
              </w:rPr>
            </w:pPr>
            <w:r w:rsidRPr="00C572DB">
              <w:rPr>
                <w:rFonts w:cs="Arial"/>
                <w:sz w:val="26"/>
                <w:szCs w:val="26"/>
                <w:lang w:val="fr-FR" w:eastAsia="fr-FR"/>
              </w:rPr>
              <w:t xml:space="preserve">*Chiffre d’affaires moyen des activités </w:t>
            </w:r>
          </w:p>
        </w:tc>
        <w:tc>
          <w:tcPr>
            <w:tcW w:w="5166" w:type="dxa"/>
            <w:tcBorders>
              <w:top w:val="single" w:sz="6" w:space="0" w:color="auto"/>
              <w:left w:val="single" w:sz="6" w:space="0" w:color="auto"/>
              <w:bottom w:val="single" w:sz="6" w:space="0" w:color="auto"/>
              <w:right w:val="nil"/>
            </w:tcBorders>
          </w:tcPr>
          <w:p w:rsidR="0079054E" w:rsidRPr="00C572DB" w:rsidRDefault="0079054E">
            <w:pPr>
              <w:pStyle w:val="Corpsdetexte"/>
              <w:rPr>
                <w:rFonts w:cs="Arial"/>
                <w:sz w:val="26"/>
                <w:szCs w:val="26"/>
                <w:lang w:val="fr-FR" w:eastAsia="fr-FR"/>
              </w:rPr>
            </w:pPr>
            <w:r w:rsidRPr="00C572DB">
              <w:rPr>
                <w:rFonts w:cs="Arial"/>
                <w:sz w:val="26"/>
                <w:szCs w:val="26"/>
                <w:lang w:val="fr-FR" w:eastAsia="fr-FR"/>
              </w:rPr>
              <w:t xml:space="preserve"> _________________________________________</w:t>
            </w:r>
          </w:p>
        </w:tc>
        <w:tc>
          <w:tcPr>
            <w:tcW w:w="2412" w:type="dxa"/>
            <w:tcBorders>
              <w:top w:val="single" w:sz="6" w:space="0" w:color="auto"/>
              <w:left w:val="single" w:sz="6" w:space="0" w:color="auto"/>
              <w:bottom w:val="single" w:sz="6" w:space="0" w:color="auto"/>
              <w:right w:val="single" w:sz="6" w:space="0" w:color="auto"/>
            </w:tcBorders>
          </w:tcPr>
          <w:p w:rsidR="0079054E" w:rsidRPr="00C572DB" w:rsidRDefault="0079054E">
            <w:pPr>
              <w:pStyle w:val="Corpsdetexte"/>
              <w:rPr>
                <w:rFonts w:cs="Arial"/>
                <w:sz w:val="26"/>
                <w:szCs w:val="26"/>
                <w:lang w:val="fr-FR" w:eastAsia="fr-FR"/>
              </w:rPr>
            </w:pPr>
            <w:r w:rsidRPr="00C572DB">
              <w:rPr>
                <w:rFonts w:cs="Arial"/>
                <w:sz w:val="26"/>
                <w:szCs w:val="26"/>
                <w:lang w:val="fr-FR" w:eastAsia="fr-FR"/>
              </w:rPr>
              <w:t>__________________</w:t>
            </w:r>
          </w:p>
        </w:tc>
      </w:tr>
    </w:tbl>
    <w:p w:rsidR="0079054E" w:rsidRPr="00C572DB" w:rsidRDefault="0079054E"/>
    <w:p w:rsidR="0079054E" w:rsidRPr="00C572DB" w:rsidRDefault="0079054E" w:rsidP="00C559A3">
      <w:pPr>
        <w:rPr>
          <w:sz w:val="26"/>
          <w:szCs w:val="26"/>
        </w:rPr>
      </w:pPr>
      <w:bookmarkStart w:id="399" w:name="_Toc4390862"/>
      <w:bookmarkStart w:id="400" w:name="_Toc4405767"/>
      <w:r w:rsidRPr="00C572DB">
        <w:rPr>
          <w:sz w:val="26"/>
          <w:szCs w:val="26"/>
        </w:rPr>
        <w:t xml:space="preserve">*Le chiffre d’affaires annuel moyen des activités est calculé en divisant le total des paiements ordonnancés pour les </w:t>
      </w:r>
      <w:r w:rsidR="00812074" w:rsidRPr="00C572DB">
        <w:rPr>
          <w:sz w:val="26"/>
          <w:szCs w:val="26"/>
        </w:rPr>
        <w:t>services réalisés</w:t>
      </w:r>
      <w:r w:rsidRPr="00C572DB">
        <w:rPr>
          <w:sz w:val="26"/>
          <w:szCs w:val="26"/>
        </w:rPr>
        <w:t xml:space="preserve"> par le nombre d’années spécifié.  </w:t>
      </w:r>
      <w:bookmarkEnd w:id="399"/>
      <w:bookmarkEnd w:id="400"/>
    </w:p>
    <w:p w:rsidR="0079054E" w:rsidRPr="00C572DB" w:rsidRDefault="0079054E" w:rsidP="00C559A3"/>
    <w:p w:rsidR="0079054E" w:rsidRPr="00C572DB" w:rsidRDefault="00D00217">
      <w:pPr>
        <w:spacing w:after="120"/>
        <w:jc w:val="center"/>
        <w:rPr>
          <w:b/>
          <w:sz w:val="28"/>
        </w:rPr>
      </w:pPr>
      <w:r w:rsidRPr="00C572DB">
        <w:rPr>
          <w:b/>
          <w:sz w:val="28"/>
        </w:rPr>
        <w:br w:type="page"/>
      </w:r>
    </w:p>
    <w:p w:rsidR="00D00217" w:rsidRPr="00C572DB" w:rsidRDefault="00D00217" w:rsidP="00D00217">
      <w:pPr>
        <w:pStyle w:val="Subtitle2"/>
        <w:numPr>
          <w:ilvl w:val="12"/>
          <w:numId w:val="0"/>
        </w:numPr>
        <w:rPr>
          <w:sz w:val="36"/>
          <w:lang w:val="fr-FR"/>
        </w:rPr>
      </w:pPr>
      <w:r w:rsidRPr="00C572DB">
        <w:rPr>
          <w:sz w:val="36"/>
          <w:lang w:val="fr-FR"/>
        </w:rPr>
        <w:t>Formulaire FIN 2.3</w:t>
      </w:r>
    </w:p>
    <w:p w:rsidR="00D00217" w:rsidRPr="00C572DB" w:rsidRDefault="00D00217" w:rsidP="00D00217">
      <w:pPr>
        <w:pStyle w:val="Subtitle2"/>
        <w:numPr>
          <w:ilvl w:val="12"/>
          <w:numId w:val="0"/>
        </w:numPr>
        <w:rPr>
          <w:lang w:val="fr-FR"/>
        </w:rPr>
      </w:pPr>
      <w:r w:rsidRPr="00C572DB">
        <w:rPr>
          <w:lang w:val="fr-FR"/>
        </w:rPr>
        <w:t xml:space="preserve">Capacité de financement </w:t>
      </w:r>
    </w:p>
    <w:p w:rsidR="00D00217" w:rsidRPr="00C572DB" w:rsidRDefault="00D00217" w:rsidP="00D00217">
      <w:pPr>
        <w:pStyle w:val="Head2"/>
        <w:widowControl/>
        <w:jc w:val="left"/>
        <w:rPr>
          <w:rStyle w:val="Table"/>
          <w:spacing w:val="-2"/>
          <w:sz w:val="22"/>
          <w:lang w:val="fr-FR"/>
        </w:rPr>
      </w:pPr>
    </w:p>
    <w:p w:rsidR="00D00217" w:rsidRPr="00C572DB" w:rsidRDefault="00D00217" w:rsidP="00D00217">
      <w:pPr>
        <w:spacing w:after="180"/>
        <w:rPr>
          <w:sz w:val="26"/>
          <w:szCs w:val="26"/>
        </w:rPr>
      </w:pPr>
      <w:r w:rsidRPr="00C572DB">
        <w:rPr>
          <w:sz w:val="26"/>
          <w:szCs w:val="26"/>
        </w:rPr>
        <w:t xml:space="preserve">Indiquer les sources de financement (liquidités, actifs réels non grevés, lignes de crédit et autres moyens financiers nécessaires pour les besoins de trésorerie liés aux </w:t>
      </w:r>
      <w:r w:rsidR="00812074" w:rsidRPr="00C572DB">
        <w:rPr>
          <w:sz w:val="26"/>
          <w:szCs w:val="26"/>
        </w:rPr>
        <w:t>services</w:t>
      </w:r>
      <w:r w:rsidRPr="00C572DB">
        <w:rPr>
          <w:sz w:val="26"/>
          <w:szCs w:val="26"/>
        </w:rPr>
        <w:t xml:space="preserve"> afférents au(x) marché(s) considéré(s), nets des engagements pris par le Candidat au titre d’autres marchés comme requis.</w:t>
      </w:r>
    </w:p>
    <w:tbl>
      <w:tblPr>
        <w:tblW w:w="9450" w:type="dxa"/>
        <w:tblInd w:w="72" w:type="dxa"/>
        <w:tblLayout w:type="fixed"/>
        <w:tblCellMar>
          <w:left w:w="72" w:type="dxa"/>
          <w:right w:w="72" w:type="dxa"/>
        </w:tblCellMar>
        <w:tblLook w:val="0000"/>
      </w:tblPr>
      <w:tblGrid>
        <w:gridCol w:w="6480"/>
        <w:gridCol w:w="2970"/>
      </w:tblGrid>
      <w:tr w:rsidR="00D00217" w:rsidRPr="00C572DB">
        <w:trPr>
          <w:cantSplit/>
        </w:trPr>
        <w:tc>
          <w:tcPr>
            <w:tcW w:w="6480" w:type="dxa"/>
            <w:tcBorders>
              <w:top w:val="single" w:sz="6" w:space="0" w:color="auto"/>
              <w:left w:val="single" w:sz="6" w:space="0" w:color="auto"/>
              <w:bottom w:val="nil"/>
              <w:right w:val="nil"/>
            </w:tcBorders>
          </w:tcPr>
          <w:p w:rsidR="00D00217" w:rsidRPr="00C572DB" w:rsidRDefault="00D00217" w:rsidP="00927D96">
            <w:pPr>
              <w:rPr>
                <w:rStyle w:val="Table"/>
                <w:rFonts w:ascii="Times New Roman" w:hAnsi="Times New Roman" w:cs="Times New Roman"/>
                <w:spacing w:val="-2"/>
                <w:sz w:val="26"/>
                <w:szCs w:val="26"/>
              </w:rPr>
            </w:pPr>
            <w:r w:rsidRPr="00C572DB">
              <w:rPr>
                <w:rFonts w:cs="Times New Roman"/>
                <w:sz w:val="26"/>
                <w:szCs w:val="26"/>
              </w:rPr>
              <w:t>Source de financement</w:t>
            </w:r>
          </w:p>
        </w:tc>
        <w:tc>
          <w:tcPr>
            <w:tcW w:w="2970" w:type="dxa"/>
            <w:tcBorders>
              <w:top w:val="single" w:sz="6" w:space="0" w:color="auto"/>
              <w:left w:val="single" w:sz="6" w:space="0" w:color="auto"/>
              <w:bottom w:val="nil"/>
              <w:right w:val="single" w:sz="6" w:space="0" w:color="auto"/>
            </w:tcBorders>
          </w:tcPr>
          <w:p w:rsidR="00D00217" w:rsidRPr="00C572DB" w:rsidRDefault="00D00217" w:rsidP="00927D96">
            <w:pPr>
              <w:jc w:val="left"/>
              <w:rPr>
                <w:rStyle w:val="Table"/>
                <w:rFonts w:ascii="Times New Roman" w:hAnsi="Times New Roman" w:cs="Times New Roman"/>
                <w:spacing w:val="-2"/>
                <w:sz w:val="26"/>
                <w:szCs w:val="26"/>
              </w:rPr>
            </w:pPr>
            <w:r w:rsidRPr="00C572DB">
              <w:rPr>
                <w:rStyle w:val="Table"/>
                <w:rFonts w:ascii="Times New Roman" w:hAnsi="Times New Roman" w:cs="Times New Roman"/>
                <w:spacing w:val="-2"/>
                <w:sz w:val="26"/>
                <w:szCs w:val="26"/>
              </w:rPr>
              <w:t>Montant (FCFA équivalents)</w:t>
            </w:r>
          </w:p>
        </w:tc>
      </w:tr>
      <w:tr w:rsidR="00D00217" w:rsidRPr="00C572DB">
        <w:trPr>
          <w:cantSplit/>
        </w:trPr>
        <w:tc>
          <w:tcPr>
            <w:tcW w:w="6480" w:type="dxa"/>
            <w:tcBorders>
              <w:top w:val="single" w:sz="6" w:space="0" w:color="auto"/>
              <w:left w:val="single" w:sz="6" w:space="0" w:color="auto"/>
              <w:bottom w:val="nil"/>
              <w:right w:val="nil"/>
            </w:tcBorders>
          </w:tcPr>
          <w:p w:rsidR="00D00217" w:rsidRPr="00C572DB" w:rsidRDefault="00D00217" w:rsidP="00927D96">
            <w:pPr>
              <w:rPr>
                <w:rStyle w:val="Table"/>
                <w:rFonts w:ascii="Times New Roman" w:hAnsi="Times New Roman" w:cs="Times New Roman"/>
                <w:spacing w:val="-2"/>
                <w:sz w:val="26"/>
                <w:szCs w:val="26"/>
              </w:rPr>
            </w:pPr>
            <w:r w:rsidRPr="00C572DB">
              <w:rPr>
                <w:rStyle w:val="Table"/>
                <w:rFonts w:ascii="Times New Roman" w:hAnsi="Times New Roman" w:cs="Times New Roman"/>
                <w:spacing w:val="-2"/>
                <w:sz w:val="26"/>
                <w:szCs w:val="26"/>
              </w:rPr>
              <w:t>1.</w:t>
            </w:r>
          </w:p>
          <w:p w:rsidR="00D00217" w:rsidRPr="00C572DB" w:rsidRDefault="00D00217" w:rsidP="00927D96">
            <w:pPr>
              <w:rPr>
                <w:rStyle w:val="Table"/>
                <w:rFonts w:ascii="Times New Roman" w:hAnsi="Times New Roman" w:cs="Times New Roman"/>
                <w:spacing w:val="-2"/>
                <w:sz w:val="26"/>
                <w:szCs w:val="26"/>
              </w:rPr>
            </w:pPr>
          </w:p>
        </w:tc>
        <w:tc>
          <w:tcPr>
            <w:tcW w:w="2970" w:type="dxa"/>
            <w:tcBorders>
              <w:top w:val="single" w:sz="6" w:space="0" w:color="auto"/>
              <w:left w:val="single" w:sz="6" w:space="0" w:color="auto"/>
              <w:bottom w:val="nil"/>
              <w:right w:val="single" w:sz="6" w:space="0" w:color="auto"/>
            </w:tcBorders>
          </w:tcPr>
          <w:p w:rsidR="00D00217" w:rsidRPr="00C572DB" w:rsidRDefault="00D00217" w:rsidP="00927D96">
            <w:pPr>
              <w:rPr>
                <w:rStyle w:val="Table"/>
                <w:rFonts w:ascii="Times New Roman" w:hAnsi="Times New Roman" w:cs="Times New Roman"/>
                <w:spacing w:val="-2"/>
                <w:sz w:val="26"/>
                <w:szCs w:val="26"/>
              </w:rPr>
            </w:pPr>
          </w:p>
        </w:tc>
      </w:tr>
      <w:tr w:rsidR="00D00217" w:rsidRPr="00C572DB">
        <w:trPr>
          <w:cantSplit/>
        </w:trPr>
        <w:tc>
          <w:tcPr>
            <w:tcW w:w="6480" w:type="dxa"/>
            <w:tcBorders>
              <w:top w:val="single" w:sz="6" w:space="0" w:color="auto"/>
              <w:left w:val="single" w:sz="6" w:space="0" w:color="auto"/>
              <w:bottom w:val="nil"/>
              <w:right w:val="nil"/>
            </w:tcBorders>
          </w:tcPr>
          <w:p w:rsidR="00D00217" w:rsidRPr="00C572DB" w:rsidRDefault="00D00217" w:rsidP="00927D96">
            <w:pPr>
              <w:rPr>
                <w:rStyle w:val="Table"/>
                <w:rFonts w:ascii="Times New Roman" w:hAnsi="Times New Roman" w:cs="Times New Roman"/>
                <w:spacing w:val="-2"/>
                <w:sz w:val="26"/>
                <w:szCs w:val="26"/>
              </w:rPr>
            </w:pPr>
            <w:r w:rsidRPr="00C572DB">
              <w:rPr>
                <w:rStyle w:val="Table"/>
                <w:rFonts w:ascii="Times New Roman" w:hAnsi="Times New Roman" w:cs="Times New Roman"/>
                <w:spacing w:val="-2"/>
                <w:sz w:val="26"/>
                <w:szCs w:val="26"/>
              </w:rPr>
              <w:t>2.</w:t>
            </w:r>
          </w:p>
          <w:p w:rsidR="00D00217" w:rsidRPr="00C572DB" w:rsidRDefault="00D00217" w:rsidP="00927D96">
            <w:pPr>
              <w:rPr>
                <w:rStyle w:val="Table"/>
                <w:rFonts w:ascii="Times New Roman" w:hAnsi="Times New Roman" w:cs="Times New Roman"/>
                <w:spacing w:val="-2"/>
                <w:sz w:val="26"/>
                <w:szCs w:val="26"/>
              </w:rPr>
            </w:pPr>
          </w:p>
        </w:tc>
        <w:tc>
          <w:tcPr>
            <w:tcW w:w="2970" w:type="dxa"/>
            <w:tcBorders>
              <w:top w:val="single" w:sz="6" w:space="0" w:color="auto"/>
              <w:left w:val="single" w:sz="6" w:space="0" w:color="auto"/>
              <w:bottom w:val="nil"/>
              <w:right w:val="single" w:sz="6" w:space="0" w:color="auto"/>
            </w:tcBorders>
          </w:tcPr>
          <w:p w:rsidR="00D00217" w:rsidRPr="00C572DB" w:rsidRDefault="00D00217" w:rsidP="00927D96">
            <w:pPr>
              <w:rPr>
                <w:rStyle w:val="Table"/>
                <w:rFonts w:ascii="Times New Roman" w:hAnsi="Times New Roman" w:cs="Times New Roman"/>
                <w:spacing w:val="-2"/>
                <w:sz w:val="26"/>
                <w:szCs w:val="26"/>
              </w:rPr>
            </w:pPr>
          </w:p>
        </w:tc>
      </w:tr>
      <w:tr w:rsidR="00D00217" w:rsidRPr="00C572DB">
        <w:trPr>
          <w:cantSplit/>
        </w:trPr>
        <w:tc>
          <w:tcPr>
            <w:tcW w:w="6480" w:type="dxa"/>
            <w:tcBorders>
              <w:top w:val="single" w:sz="6" w:space="0" w:color="auto"/>
              <w:left w:val="single" w:sz="6" w:space="0" w:color="auto"/>
              <w:bottom w:val="nil"/>
              <w:right w:val="nil"/>
            </w:tcBorders>
          </w:tcPr>
          <w:p w:rsidR="00D00217" w:rsidRPr="00C572DB" w:rsidRDefault="00D00217" w:rsidP="00927D96">
            <w:pPr>
              <w:rPr>
                <w:rStyle w:val="Table"/>
                <w:rFonts w:ascii="Times New Roman" w:hAnsi="Times New Roman" w:cs="Times New Roman"/>
                <w:spacing w:val="-2"/>
                <w:sz w:val="26"/>
                <w:szCs w:val="26"/>
              </w:rPr>
            </w:pPr>
            <w:r w:rsidRPr="00C572DB">
              <w:rPr>
                <w:rStyle w:val="Table"/>
                <w:rFonts w:ascii="Times New Roman" w:hAnsi="Times New Roman" w:cs="Times New Roman"/>
                <w:spacing w:val="-2"/>
                <w:sz w:val="26"/>
                <w:szCs w:val="26"/>
              </w:rPr>
              <w:t>3.</w:t>
            </w:r>
          </w:p>
          <w:p w:rsidR="00D00217" w:rsidRPr="00C572DB" w:rsidRDefault="00D00217" w:rsidP="00927D96">
            <w:pPr>
              <w:rPr>
                <w:rStyle w:val="Table"/>
                <w:rFonts w:ascii="Times New Roman" w:hAnsi="Times New Roman" w:cs="Times New Roman"/>
                <w:spacing w:val="-2"/>
                <w:sz w:val="26"/>
                <w:szCs w:val="26"/>
              </w:rPr>
            </w:pPr>
          </w:p>
        </w:tc>
        <w:tc>
          <w:tcPr>
            <w:tcW w:w="2970" w:type="dxa"/>
            <w:tcBorders>
              <w:top w:val="single" w:sz="6" w:space="0" w:color="auto"/>
              <w:left w:val="single" w:sz="6" w:space="0" w:color="auto"/>
              <w:bottom w:val="nil"/>
              <w:right w:val="single" w:sz="6" w:space="0" w:color="auto"/>
            </w:tcBorders>
          </w:tcPr>
          <w:p w:rsidR="00D00217" w:rsidRPr="00C572DB" w:rsidRDefault="00D00217" w:rsidP="00927D96">
            <w:pPr>
              <w:rPr>
                <w:rStyle w:val="Table"/>
                <w:rFonts w:ascii="Times New Roman" w:hAnsi="Times New Roman" w:cs="Times New Roman"/>
                <w:spacing w:val="-2"/>
                <w:sz w:val="26"/>
                <w:szCs w:val="26"/>
              </w:rPr>
            </w:pPr>
          </w:p>
        </w:tc>
      </w:tr>
      <w:tr w:rsidR="00D00217" w:rsidRPr="00C572DB">
        <w:trPr>
          <w:cantSplit/>
        </w:trPr>
        <w:tc>
          <w:tcPr>
            <w:tcW w:w="6480" w:type="dxa"/>
            <w:tcBorders>
              <w:top w:val="single" w:sz="6" w:space="0" w:color="auto"/>
              <w:left w:val="single" w:sz="6" w:space="0" w:color="auto"/>
              <w:bottom w:val="single" w:sz="6" w:space="0" w:color="auto"/>
              <w:right w:val="nil"/>
            </w:tcBorders>
          </w:tcPr>
          <w:p w:rsidR="00D00217" w:rsidRPr="00C572DB" w:rsidRDefault="00D00217" w:rsidP="00927D96">
            <w:pPr>
              <w:rPr>
                <w:rStyle w:val="Table"/>
                <w:rFonts w:ascii="Times New Roman" w:hAnsi="Times New Roman" w:cs="Times New Roman"/>
                <w:spacing w:val="-2"/>
                <w:sz w:val="26"/>
                <w:szCs w:val="26"/>
              </w:rPr>
            </w:pPr>
            <w:r w:rsidRPr="00C572DB">
              <w:rPr>
                <w:rStyle w:val="Table"/>
                <w:rFonts w:ascii="Times New Roman" w:hAnsi="Times New Roman" w:cs="Times New Roman"/>
                <w:spacing w:val="-2"/>
                <w:sz w:val="26"/>
                <w:szCs w:val="26"/>
              </w:rPr>
              <w:t>4.</w:t>
            </w:r>
          </w:p>
          <w:p w:rsidR="00D00217" w:rsidRPr="00C572DB" w:rsidRDefault="00D00217" w:rsidP="00927D96">
            <w:pPr>
              <w:rPr>
                <w:rStyle w:val="Table"/>
                <w:rFonts w:ascii="Times New Roman" w:hAnsi="Times New Roman" w:cs="Times New Roman"/>
                <w:spacing w:val="-2"/>
                <w:sz w:val="26"/>
                <w:szCs w:val="26"/>
              </w:rPr>
            </w:pPr>
          </w:p>
        </w:tc>
        <w:tc>
          <w:tcPr>
            <w:tcW w:w="2970" w:type="dxa"/>
            <w:tcBorders>
              <w:top w:val="single" w:sz="6" w:space="0" w:color="auto"/>
              <w:left w:val="single" w:sz="6" w:space="0" w:color="auto"/>
              <w:bottom w:val="single" w:sz="6" w:space="0" w:color="auto"/>
              <w:right w:val="single" w:sz="6" w:space="0" w:color="auto"/>
            </w:tcBorders>
          </w:tcPr>
          <w:p w:rsidR="00D00217" w:rsidRPr="00C572DB" w:rsidRDefault="00D00217" w:rsidP="00927D96">
            <w:pPr>
              <w:rPr>
                <w:rStyle w:val="Table"/>
                <w:rFonts w:ascii="Times New Roman" w:hAnsi="Times New Roman" w:cs="Times New Roman"/>
                <w:spacing w:val="-2"/>
                <w:sz w:val="26"/>
                <w:szCs w:val="26"/>
              </w:rPr>
            </w:pPr>
          </w:p>
        </w:tc>
      </w:tr>
    </w:tbl>
    <w:p w:rsidR="00D00217" w:rsidRPr="00C572DB" w:rsidRDefault="00D00217" w:rsidP="00D00217">
      <w:pPr>
        <w:tabs>
          <w:tab w:val="right" w:pos="4710"/>
        </w:tabs>
        <w:rPr>
          <w:b/>
        </w:rPr>
      </w:pPr>
    </w:p>
    <w:p w:rsidR="00D00217" w:rsidRPr="00C572DB" w:rsidRDefault="00A866D7" w:rsidP="00D00217">
      <w:pPr>
        <w:pStyle w:val="Subtitle2"/>
        <w:numPr>
          <w:ilvl w:val="12"/>
          <w:numId w:val="0"/>
        </w:numPr>
        <w:rPr>
          <w:sz w:val="36"/>
          <w:lang w:val="fr-FR"/>
        </w:rPr>
      </w:pPr>
      <w:r w:rsidRPr="00C572DB">
        <w:rPr>
          <w:sz w:val="36"/>
          <w:lang w:val="fr-FR"/>
        </w:rPr>
        <w:br w:type="page"/>
      </w:r>
      <w:r w:rsidR="00D00217" w:rsidRPr="00C572DB">
        <w:rPr>
          <w:sz w:val="36"/>
          <w:lang w:val="fr-FR"/>
        </w:rPr>
        <w:t>Formulaire FIN 2.4</w:t>
      </w:r>
    </w:p>
    <w:p w:rsidR="00D00217" w:rsidRPr="00C572DB" w:rsidRDefault="00D00217" w:rsidP="00D00217">
      <w:pPr>
        <w:tabs>
          <w:tab w:val="right" w:pos="4710"/>
        </w:tabs>
        <w:rPr>
          <w:b/>
        </w:rPr>
      </w:pPr>
    </w:p>
    <w:p w:rsidR="007542CF" w:rsidRPr="00C572DB" w:rsidRDefault="007542CF" w:rsidP="007542CF">
      <w:pPr>
        <w:tabs>
          <w:tab w:val="right" w:pos="2880"/>
        </w:tabs>
        <w:jc w:val="center"/>
        <w:rPr>
          <w:b/>
          <w:sz w:val="26"/>
          <w:szCs w:val="26"/>
          <w:u w:val="single"/>
        </w:rPr>
      </w:pPr>
      <w:r w:rsidRPr="00C572DB">
        <w:rPr>
          <w:b/>
          <w:sz w:val="26"/>
          <w:szCs w:val="26"/>
          <w:u w:val="single"/>
        </w:rPr>
        <w:t xml:space="preserve">ATTESTATION DE </w:t>
      </w:r>
      <w:r w:rsidR="00FF5918" w:rsidRPr="00C572DB">
        <w:rPr>
          <w:b/>
          <w:sz w:val="26"/>
          <w:szCs w:val="26"/>
          <w:u w:val="single"/>
        </w:rPr>
        <w:t>CAPACITE FINANCI</w:t>
      </w:r>
      <w:r w:rsidR="00F732F5" w:rsidRPr="00C572DB">
        <w:rPr>
          <w:b/>
          <w:sz w:val="26"/>
          <w:szCs w:val="26"/>
          <w:u w:val="single"/>
        </w:rPr>
        <w:t>ERE</w:t>
      </w:r>
    </w:p>
    <w:p w:rsidR="007542CF" w:rsidRPr="00C572DB" w:rsidRDefault="007542CF" w:rsidP="007542CF">
      <w:pPr>
        <w:tabs>
          <w:tab w:val="right" w:pos="2880"/>
        </w:tabs>
        <w:rPr>
          <w:u w:val="single"/>
        </w:rPr>
      </w:pPr>
    </w:p>
    <w:p w:rsidR="007542CF" w:rsidRPr="00C572DB" w:rsidRDefault="007542CF" w:rsidP="00927D96">
      <w:pPr>
        <w:tabs>
          <w:tab w:val="right" w:pos="1200"/>
        </w:tabs>
        <w:rPr>
          <w:sz w:val="26"/>
          <w:szCs w:val="26"/>
        </w:rPr>
      </w:pPr>
      <w:r w:rsidRPr="00C572DB">
        <w:rPr>
          <w:sz w:val="26"/>
          <w:szCs w:val="26"/>
        </w:rPr>
        <w:t>V/Référence</w:t>
      </w:r>
    </w:p>
    <w:p w:rsidR="007542CF" w:rsidRPr="00C572DB" w:rsidRDefault="007542CF" w:rsidP="00927D96">
      <w:pPr>
        <w:tabs>
          <w:tab w:val="right" w:pos="1200"/>
        </w:tabs>
        <w:rPr>
          <w:sz w:val="26"/>
          <w:szCs w:val="26"/>
        </w:rPr>
      </w:pPr>
      <w:r w:rsidRPr="00C572DB">
        <w:rPr>
          <w:sz w:val="26"/>
          <w:szCs w:val="26"/>
        </w:rPr>
        <w:t>N/Référence</w:t>
      </w:r>
    </w:p>
    <w:p w:rsidR="007542CF" w:rsidRPr="00C572DB" w:rsidRDefault="007542CF" w:rsidP="00927D96">
      <w:pPr>
        <w:pStyle w:val="Retraitcorpsdetexte3"/>
        <w:spacing w:before="0"/>
        <w:ind w:firstLine="567"/>
        <w:rPr>
          <w:sz w:val="26"/>
          <w:szCs w:val="26"/>
          <w:lang w:val="fr-FR"/>
        </w:rPr>
      </w:pPr>
      <w:r w:rsidRPr="00C572DB">
        <w:rPr>
          <w:sz w:val="26"/>
          <w:szCs w:val="26"/>
          <w:lang w:val="fr-FR"/>
        </w:rPr>
        <w:t>Nous soussignés, Banque</w:t>
      </w:r>
      <w:r w:rsidR="005070AB" w:rsidRPr="00C572DB">
        <w:rPr>
          <w:sz w:val="26"/>
          <w:szCs w:val="26"/>
          <w:lang w:val="fr-FR"/>
        </w:rPr>
        <w:t>/</w:t>
      </w:r>
      <w:r w:rsidRPr="00C572DB">
        <w:rPr>
          <w:sz w:val="26"/>
          <w:szCs w:val="26"/>
          <w:lang w:val="fr-FR"/>
        </w:rPr>
        <w:t xml:space="preserve"> _________________________________, Société Anonyme au capital de (monnaie) ____________________________, dont le siège social se trouve à ________________________________, représentée par M </w:t>
      </w:r>
      <w:r w:rsidRPr="00C572DB">
        <w:rPr>
          <w:sz w:val="26"/>
          <w:szCs w:val="26"/>
          <w:lang w:val="fr-FR"/>
        </w:rPr>
        <w:tab/>
        <w:t>__________________________, Directeur en vertu des pouvoirs dont il est investi.</w:t>
      </w:r>
    </w:p>
    <w:p w:rsidR="007542CF" w:rsidRPr="00C572DB" w:rsidRDefault="00BB2B26" w:rsidP="00927D96">
      <w:pPr>
        <w:pStyle w:val="Retraitcorpsdetexte3"/>
        <w:tabs>
          <w:tab w:val="left" w:leader="dot" w:pos="4140"/>
          <w:tab w:val="right" w:pos="6285"/>
        </w:tabs>
        <w:spacing w:before="0"/>
        <w:ind w:firstLine="567"/>
        <w:rPr>
          <w:sz w:val="26"/>
          <w:szCs w:val="26"/>
          <w:lang w:val="fr-FR"/>
        </w:rPr>
      </w:pPr>
      <w:r w:rsidRPr="00C572DB">
        <w:rPr>
          <w:b/>
          <w:sz w:val="26"/>
          <w:szCs w:val="26"/>
          <w:lang w:val="fr-FR"/>
        </w:rPr>
        <w:t>Certifions</w:t>
      </w:r>
      <w:r w:rsidR="007542CF" w:rsidRPr="00C572DB">
        <w:rPr>
          <w:sz w:val="26"/>
          <w:szCs w:val="26"/>
          <w:lang w:val="fr-FR"/>
        </w:rPr>
        <w:t xml:space="preserve"> par la présente que l'Entreprise xxxx___________________ est titulaire d'un compte No. ________________________________ dans nos livres.</w:t>
      </w:r>
    </w:p>
    <w:p w:rsidR="007542CF" w:rsidRPr="00C572DB" w:rsidRDefault="007542CF" w:rsidP="00927D96">
      <w:pPr>
        <w:tabs>
          <w:tab w:val="left" w:pos="50"/>
          <w:tab w:val="left" w:leader="dot" w:pos="1890"/>
          <w:tab w:val="right" w:pos="5355"/>
        </w:tabs>
        <w:rPr>
          <w:sz w:val="26"/>
          <w:szCs w:val="26"/>
        </w:rPr>
      </w:pPr>
    </w:p>
    <w:p w:rsidR="007542CF" w:rsidRPr="00C572DB" w:rsidRDefault="007542CF" w:rsidP="00927D96">
      <w:pPr>
        <w:pStyle w:val="Retraitcorpsdetexte3"/>
        <w:tabs>
          <w:tab w:val="left" w:leader="dot" w:pos="4140"/>
          <w:tab w:val="right" w:pos="6285"/>
        </w:tabs>
        <w:spacing w:before="0"/>
        <w:ind w:firstLine="567"/>
        <w:rPr>
          <w:sz w:val="26"/>
          <w:szCs w:val="26"/>
          <w:lang w:val="fr-FR"/>
        </w:rPr>
      </w:pPr>
      <w:r w:rsidRPr="00C572DB">
        <w:rPr>
          <w:sz w:val="26"/>
          <w:szCs w:val="26"/>
          <w:lang w:val="fr-FR"/>
        </w:rPr>
        <w:t xml:space="preserve">L'Entreprise a  une ligne de crédit permanente d’un montant de </w:t>
      </w:r>
      <w:r w:rsidRPr="00C572DB">
        <w:rPr>
          <w:i/>
          <w:sz w:val="26"/>
          <w:szCs w:val="26"/>
          <w:lang w:val="fr-FR"/>
        </w:rPr>
        <w:t>(insérer le montant)</w:t>
      </w:r>
      <w:r w:rsidRPr="00C572DB">
        <w:rPr>
          <w:sz w:val="26"/>
          <w:szCs w:val="26"/>
          <w:lang w:val="fr-FR"/>
        </w:rPr>
        <w:t xml:space="preserve">. Cette ligne de crédit est utilisée à hauteur d’un montant de </w:t>
      </w:r>
      <w:r w:rsidRPr="00C572DB">
        <w:rPr>
          <w:i/>
          <w:sz w:val="26"/>
          <w:szCs w:val="26"/>
          <w:lang w:val="fr-FR"/>
        </w:rPr>
        <w:t>(insérer le montant)</w:t>
      </w:r>
      <w:r w:rsidRPr="00C572DB">
        <w:rPr>
          <w:sz w:val="26"/>
          <w:szCs w:val="26"/>
          <w:lang w:val="fr-FR"/>
        </w:rPr>
        <w:t xml:space="preserve"> à la date d’établissement de la présente attestation. L’entreprise dispose ainsi des moyens financiers nécessaires à la réalisation du marché pour lequel elle présente une offre.</w:t>
      </w:r>
    </w:p>
    <w:p w:rsidR="007542CF" w:rsidRPr="00C572DB" w:rsidRDefault="007542CF" w:rsidP="00927D96">
      <w:pPr>
        <w:pStyle w:val="Retraitcorpsdetexte3"/>
        <w:tabs>
          <w:tab w:val="right" w:pos="6195"/>
        </w:tabs>
        <w:spacing w:before="0"/>
        <w:ind w:firstLine="567"/>
        <w:rPr>
          <w:sz w:val="26"/>
          <w:szCs w:val="26"/>
          <w:lang w:val="fr-FR"/>
        </w:rPr>
      </w:pPr>
      <w:r w:rsidRPr="00C572DB">
        <w:rPr>
          <w:sz w:val="26"/>
          <w:szCs w:val="26"/>
          <w:lang w:val="fr-FR"/>
        </w:rPr>
        <w:t>Fait pour servir et valoir ce que de droit.</w:t>
      </w:r>
    </w:p>
    <w:p w:rsidR="007542CF" w:rsidRPr="00C572DB" w:rsidRDefault="007542CF" w:rsidP="00927D96">
      <w:pPr>
        <w:tabs>
          <w:tab w:val="right" w:pos="6195"/>
        </w:tabs>
        <w:ind w:firstLine="1440"/>
        <w:rPr>
          <w:sz w:val="26"/>
          <w:szCs w:val="26"/>
        </w:rPr>
      </w:pPr>
    </w:p>
    <w:p w:rsidR="007542CF" w:rsidRPr="00C572DB" w:rsidRDefault="007542CF" w:rsidP="00927D96">
      <w:pPr>
        <w:tabs>
          <w:tab w:val="right" w:pos="2145"/>
        </w:tabs>
        <w:ind w:firstLine="4536"/>
        <w:rPr>
          <w:sz w:val="26"/>
          <w:szCs w:val="26"/>
        </w:rPr>
      </w:pPr>
      <w:r w:rsidRPr="00C572DB">
        <w:rPr>
          <w:sz w:val="26"/>
          <w:szCs w:val="26"/>
        </w:rPr>
        <w:t>le (date en toutes lettres)</w:t>
      </w:r>
    </w:p>
    <w:p w:rsidR="007542CF" w:rsidRPr="00C572DB" w:rsidRDefault="007542CF" w:rsidP="00927D96">
      <w:pPr>
        <w:tabs>
          <w:tab w:val="right" w:pos="945"/>
        </w:tabs>
        <w:ind w:firstLine="4536"/>
        <w:rPr>
          <w:sz w:val="26"/>
          <w:szCs w:val="26"/>
        </w:rPr>
      </w:pPr>
      <w:r w:rsidRPr="00C572DB">
        <w:rPr>
          <w:sz w:val="26"/>
          <w:szCs w:val="26"/>
        </w:rPr>
        <w:t>Signature</w:t>
      </w:r>
    </w:p>
    <w:p w:rsidR="00E5720F" w:rsidRPr="00C572DB" w:rsidRDefault="00E5720F" w:rsidP="00927D96">
      <w:pPr>
        <w:tabs>
          <w:tab w:val="right" w:pos="945"/>
        </w:tabs>
        <w:ind w:firstLine="4536"/>
        <w:rPr>
          <w:sz w:val="26"/>
          <w:szCs w:val="26"/>
        </w:rPr>
      </w:pPr>
      <w:r w:rsidRPr="00C572DB">
        <w:rPr>
          <w:sz w:val="26"/>
          <w:szCs w:val="26"/>
        </w:rPr>
        <w:t>Cachet</w:t>
      </w:r>
    </w:p>
    <w:p w:rsidR="00E5720F" w:rsidRPr="00C572DB" w:rsidRDefault="00E5720F" w:rsidP="00927D96">
      <w:pPr>
        <w:tabs>
          <w:tab w:val="right" w:pos="945"/>
        </w:tabs>
        <w:ind w:firstLine="4536"/>
        <w:rPr>
          <w:sz w:val="26"/>
          <w:szCs w:val="26"/>
        </w:rPr>
      </w:pPr>
    </w:p>
    <w:p w:rsidR="00E5720F" w:rsidRPr="00C572DB" w:rsidRDefault="00E5720F" w:rsidP="00927D96">
      <w:pPr>
        <w:tabs>
          <w:tab w:val="right" w:pos="945"/>
        </w:tabs>
        <w:ind w:firstLine="4536"/>
        <w:rPr>
          <w:sz w:val="26"/>
          <w:szCs w:val="26"/>
        </w:rPr>
      </w:pPr>
      <w:r w:rsidRPr="00C572DB">
        <w:rPr>
          <w:sz w:val="26"/>
          <w:szCs w:val="26"/>
        </w:rPr>
        <w:t>Formulaires de l’offre technique</w:t>
      </w:r>
    </w:p>
    <w:p w:rsidR="00E5720F" w:rsidRPr="00C572DB" w:rsidRDefault="00E5720F" w:rsidP="00927D96">
      <w:pPr>
        <w:tabs>
          <w:tab w:val="right" w:pos="945"/>
        </w:tabs>
        <w:ind w:firstLine="4536"/>
        <w:rPr>
          <w:sz w:val="26"/>
          <w:szCs w:val="26"/>
        </w:rPr>
      </w:pPr>
    </w:p>
    <w:p w:rsidR="00E5720F" w:rsidRPr="00C572DB" w:rsidRDefault="00E5720F" w:rsidP="00927D96">
      <w:pPr>
        <w:tabs>
          <w:tab w:val="right" w:pos="945"/>
        </w:tabs>
        <w:ind w:firstLine="4536"/>
        <w:rPr>
          <w:sz w:val="26"/>
          <w:szCs w:val="26"/>
        </w:rPr>
      </w:pPr>
      <w:r w:rsidRPr="00C572DB">
        <w:rPr>
          <w:sz w:val="26"/>
          <w:szCs w:val="26"/>
        </w:rPr>
        <w:t>Expérience de services</w:t>
      </w:r>
    </w:p>
    <w:p w:rsidR="00E5720F" w:rsidRPr="00C572DB" w:rsidRDefault="00E5720F" w:rsidP="00927D96">
      <w:pPr>
        <w:tabs>
          <w:tab w:val="right" w:pos="945"/>
        </w:tabs>
        <w:ind w:firstLine="4536"/>
        <w:rPr>
          <w:sz w:val="26"/>
          <w:szCs w:val="26"/>
        </w:rPr>
      </w:pPr>
      <w:r w:rsidRPr="00C572DB">
        <w:rPr>
          <w:sz w:val="26"/>
          <w:szCs w:val="26"/>
        </w:rPr>
        <w:t>Personnel affecté aux services</w:t>
      </w:r>
    </w:p>
    <w:p w:rsidR="007C3620" w:rsidRPr="00C572DB" w:rsidRDefault="007C3620" w:rsidP="00927D96">
      <w:pPr>
        <w:pStyle w:val="Subtitle2"/>
        <w:numPr>
          <w:ilvl w:val="12"/>
          <w:numId w:val="0"/>
        </w:numPr>
        <w:spacing w:before="0"/>
        <w:rPr>
          <w:sz w:val="28"/>
          <w:szCs w:val="26"/>
          <w:lang w:val="fr-FR"/>
        </w:rPr>
        <w:sectPr w:rsidR="007C3620" w:rsidRPr="00C572DB" w:rsidSect="00766F0E">
          <w:headerReference w:type="even" r:id="rId27"/>
          <w:headerReference w:type="default" r:id="rId28"/>
          <w:endnotePr>
            <w:numFmt w:val="decimal"/>
          </w:endnotePr>
          <w:type w:val="continuous"/>
          <w:pgSz w:w="12240" w:h="15840" w:code="1"/>
          <w:pgMar w:top="1418" w:right="1418" w:bottom="1418" w:left="1418" w:header="720" w:footer="720" w:gutter="0"/>
          <w:pgNumType w:start="83"/>
          <w:cols w:space="720"/>
          <w:titlePg/>
        </w:sectPr>
      </w:pPr>
    </w:p>
    <w:p w:rsidR="007C3620" w:rsidRPr="00C572DB" w:rsidRDefault="007C3620" w:rsidP="007C3620">
      <w:pPr>
        <w:tabs>
          <w:tab w:val="right" w:pos="2880"/>
        </w:tabs>
        <w:jc w:val="center"/>
        <w:rPr>
          <w:b/>
          <w:sz w:val="26"/>
          <w:szCs w:val="26"/>
          <w:u w:val="single"/>
        </w:rPr>
      </w:pPr>
      <w:r w:rsidRPr="00C572DB">
        <w:rPr>
          <w:b/>
          <w:sz w:val="26"/>
          <w:szCs w:val="26"/>
          <w:u w:val="single"/>
        </w:rPr>
        <w:t xml:space="preserve">ATTESTATION DE </w:t>
      </w:r>
      <w:r w:rsidR="00FD38C5" w:rsidRPr="00C572DB">
        <w:rPr>
          <w:b/>
          <w:sz w:val="26"/>
          <w:szCs w:val="26"/>
          <w:u w:val="single"/>
        </w:rPr>
        <w:t>CAPACITE FINANCIERE</w:t>
      </w:r>
    </w:p>
    <w:p w:rsidR="007C3620" w:rsidRPr="00C572DB" w:rsidRDefault="007C3620" w:rsidP="007C3620">
      <w:pPr>
        <w:tabs>
          <w:tab w:val="right" w:pos="2880"/>
        </w:tabs>
        <w:rPr>
          <w:u w:val="single"/>
        </w:rPr>
      </w:pPr>
    </w:p>
    <w:p w:rsidR="007C3620" w:rsidRPr="00C572DB" w:rsidRDefault="007C3620" w:rsidP="007C3620">
      <w:pPr>
        <w:tabs>
          <w:tab w:val="right" w:pos="1200"/>
        </w:tabs>
        <w:rPr>
          <w:sz w:val="26"/>
          <w:szCs w:val="26"/>
        </w:rPr>
      </w:pPr>
      <w:r w:rsidRPr="00C572DB">
        <w:rPr>
          <w:sz w:val="26"/>
          <w:szCs w:val="26"/>
        </w:rPr>
        <w:t>V/Référence</w:t>
      </w:r>
    </w:p>
    <w:p w:rsidR="007C3620" w:rsidRPr="00C572DB" w:rsidRDefault="007C3620" w:rsidP="007C3620">
      <w:pPr>
        <w:tabs>
          <w:tab w:val="right" w:pos="1200"/>
        </w:tabs>
        <w:rPr>
          <w:sz w:val="26"/>
          <w:szCs w:val="26"/>
        </w:rPr>
      </w:pPr>
      <w:r w:rsidRPr="00C572DB">
        <w:rPr>
          <w:sz w:val="26"/>
          <w:szCs w:val="26"/>
        </w:rPr>
        <w:t>N/Référence</w:t>
      </w:r>
    </w:p>
    <w:p w:rsidR="007C3620" w:rsidRPr="00C572DB" w:rsidRDefault="007C3620" w:rsidP="007C3620">
      <w:pPr>
        <w:pStyle w:val="Retraitcorpsdetexte3"/>
        <w:spacing w:before="0"/>
        <w:ind w:firstLine="567"/>
        <w:rPr>
          <w:sz w:val="26"/>
          <w:szCs w:val="26"/>
          <w:lang w:val="fr-FR"/>
        </w:rPr>
      </w:pPr>
      <w:r w:rsidRPr="00C572DB">
        <w:rPr>
          <w:sz w:val="26"/>
          <w:szCs w:val="26"/>
          <w:lang w:val="fr-FR"/>
        </w:rPr>
        <w:t xml:space="preserve">Nous soussignés, Organisme financier _________________________________, Société Anonyme au capital de (monnaie) ____________________________, dont le siège social se trouve à ________________________________, représentée par M </w:t>
      </w:r>
      <w:r w:rsidRPr="00C572DB">
        <w:rPr>
          <w:sz w:val="26"/>
          <w:szCs w:val="26"/>
          <w:lang w:val="fr-FR"/>
        </w:rPr>
        <w:tab/>
        <w:t>__________________________, Directeur en vertu des pouvoirs dont il est investi.</w:t>
      </w:r>
    </w:p>
    <w:p w:rsidR="007C3620" w:rsidRPr="00C572DB" w:rsidRDefault="007C3620" w:rsidP="007C3620">
      <w:pPr>
        <w:pStyle w:val="Retraitcorpsdetexte3"/>
        <w:tabs>
          <w:tab w:val="left" w:leader="dot" w:pos="4140"/>
          <w:tab w:val="right" w:pos="6285"/>
        </w:tabs>
        <w:spacing w:before="0"/>
        <w:ind w:firstLine="567"/>
        <w:rPr>
          <w:sz w:val="26"/>
          <w:szCs w:val="26"/>
          <w:lang w:val="fr-FR"/>
        </w:rPr>
      </w:pPr>
      <w:r w:rsidRPr="00C572DB">
        <w:rPr>
          <w:b/>
          <w:sz w:val="26"/>
          <w:szCs w:val="26"/>
          <w:lang w:val="fr-FR"/>
        </w:rPr>
        <w:t>Certifions</w:t>
      </w:r>
      <w:r w:rsidRPr="00C572DB">
        <w:rPr>
          <w:sz w:val="26"/>
          <w:szCs w:val="26"/>
          <w:lang w:val="fr-FR"/>
        </w:rPr>
        <w:t xml:space="preserve"> par la présente que l'Entreprise xxxx___________________ est titulaire d'un compte No. ________________________________ dans nos livres.</w:t>
      </w:r>
    </w:p>
    <w:p w:rsidR="007C3620" w:rsidRPr="00C572DB" w:rsidRDefault="007C3620" w:rsidP="007C3620">
      <w:pPr>
        <w:tabs>
          <w:tab w:val="left" w:pos="50"/>
          <w:tab w:val="left" w:leader="dot" w:pos="1890"/>
          <w:tab w:val="right" w:pos="5355"/>
        </w:tabs>
        <w:rPr>
          <w:sz w:val="26"/>
          <w:szCs w:val="26"/>
        </w:rPr>
      </w:pPr>
    </w:p>
    <w:p w:rsidR="007C3620" w:rsidRPr="00C572DB" w:rsidRDefault="007C3620" w:rsidP="007C3620">
      <w:pPr>
        <w:pStyle w:val="Retraitcorpsdetexte3"/>
        <w:tabs>
          <w:tab w:val="left" w:leader="dot" w:pos="4140"/>
          <w:tab w:val="right" w:pos="6285"/>
        </w:tabs>
        <w:spacing w:before="0"/>
        <w:ind w:firstLine="567"/>
        <w:rPr>
          <w:sz w:val="26"/>
          <w:szCs w:val="26"/>
          <w:lang w:val="fr-FR"/>
        </w:rPr>
      </w:pPr>
      <w:r w:rsidRPr="00C572DB">
        <w:rPr>
          <w:sz w:val="26"/>
          <w:szCs w:val="26"/>
          <w:lang w:val="fr-FR"/>
        </w:rPr>
        <w:t xml:space="preserve">L'Entreprise a  une ligne de crédit permanente d’un montant de </w:t>
      </w:r>
      <w:r w:rsidRPr="00C572DB">
        <w:rPr>
          <w:i/>
          <w:sz w:val="26"/>
          <w:szCs w:val="26"/>
          <w:lang w:val="fr-FR"/>
        </w:rPr>
        <w:t>(insérer le montant)</w:t>
      </w:r>
      <w:r w:rsidRPr="00C572DB">
        <w:rPr>
          <w:sz w:val="26"/>
          <w:szCs w:val="26"/>
          <w:lang w:val="fr-FR"/>
        </w:rPr>
        <w:t xml:space="preserve">. Cette ligne de crédit est utilisée à hauteur d’un montant de </w:t>
      </w:r>
      <w:r w:rsidRPr="00C572DB">
        <w:rPr>
          <w:i/>
          <w:sz w:val="26"/>
          <w:szCs w:val="26"/>
          <w:lang w:val="fr-FR"/>
        </w:rPr>
        <w:t>(insérer le montant)</w:t>
      </w:r>
      <w:r w:rsidRPr="00C572DB">
        <w:rPr>
          <w:sz w:val="26"/>
          <w:szCs w:val="26"/>
          <w:lang w:val="fr-FR"/>
        </w:rPr>
        <w:t xml:space="preserve"> à la date d’établissement de la présente attestation. L’entreprise dispose ainsi des moyens financiers nécessaires à la réalisation du marché pour lequel elle présente une offre.</w:t>
      </w:r>
    </w:p>
    <w:p w:rsidR="007C3620" w:rsidRPr="00C572DB" w:rsidRDefault="007C3620" w:rsidP="007C3620">
      <w:pPr>
        <w:pStyle w:val="Retraitcorpsdetexte3"/>
        <w:tabs>
          <w:tab w:val="right" w:pos="6195"/>
        </w:tabs>
        <w:spacing w:before="0"/>
        <w:ind w:firstLine="567"/>
        <w:rPr>
          <w:sz w:val="26"/>
          <w:szCs w:val="26"/>
          <w:lang w:val="fr-FR"/>
        </w:rPr>
      </w:pPr>
      <w:r w:rsidRPr="00C572DB">
        <w:rPr>
          <w:sz w:val="26"/>
          <w:szCs w:val="26"/>
          <w:lang w:val="fr-FR"/>
        </w:rPr>
        <w:t>Fait pour servir et valoir ce que de droit.</w:t>
      </w:r>
    </w:p>
    <w:p w:rsidR="007C3620" w:rsidRPr="00C572DB" w:rsidRDefault="007C3620" w:rsidP="007C3620">
      <w:pPr>
        <w:tabs>
          <w:tab w:val="right" w:pos="6195"/>
        </w:tabs>
        <w:ind w:firstLine="1440"/>
        <w:rPr>
          <w:sz w:val="26"/>
          <w:szCs w:val="26"/>
        </w:rPr>
      </w:pPr>
    </w:p>
    <w:p w:rsidR="007C3620" w:rsidRPr="00C572DB" w:rsidRDefault="007C3620" w:rsidP="007C3620">
      <w:pPr>
        <w:tabs>
          <w:tab w:val="right" w:pos="2145"/>
        </w:tabs>
        <w:ind w:firstLine="4536"/>
        <w:rPr>
          <w:sz w:val="26"/>
          <w:szCs w:val="26"/>
        </w:rPr>
      </w:pPr>
      <w:r w:rsidRPr="00C572DB">
        <w:rPr>
          <w:sz w:val="26"/>
          <w:szCs w:val="26"/>
        </w:rPr>
        <w:t>le (date en toutes lettres)</w:t>
      </w:r>
    </w:p>
    <w:p w:rsidR="007C3620" w:rsidRPr="00C572DB" w:rsidRDefault="007C3620" w:rsidP="007C3620">
      <w:pPr>
        <w:tabs>
          <w:tab w:val="right" w:pos="945"/>
        </w:tabs>
        <w:ind w:firstLine="4536"/>
        <w:rPr>
          <w:sz w:val="26"/>
          <w:szCs w:val="26"/>
        </w:rPr>
      </w:pPr>
      <w:r w:rsidRPr="00C572DB">
        <w:rPr>
          <w:sz w:val="26"/>
          <w:szCs w:val="26"/>
        </w:rPr>
        <w:t>Signature</w:t>
      </w:r>
    </w:p>
    <w:p w:rsidR="007C3620" w:rsidRPr="00C572DB" w:rsidRDefault="007C3620" w:rsidP="007C3620">
      <w:pPr>
        <w:tabs>
          <w:tab w:val="right" w:pos="945"/>
        </w:tabs>
        <w:ind w:firstLine="4536"/>
        <w:rPr>
          <w:sz w:val="26"/>
          <w:szCs w:val="26"/>
        </w:rPr>
      </w:pPr>
      <w:r w:rsidRPr="00C572DB">
        <w:rPr>
          <w:sz w:val="26"/>
          <w:szCs w:val="26"/>
        </w:rPr>
        <w:t>Cachet</w:t>
      </w:r>
    </w:p>
    <w:p w:rsidR="007C3620" w:rsidRPr="00C572DB" w:rsidRDefault="007C3620" w:rsidP="007C3620">
      <w:pPr>
        <w:tabs>
          <w:tab w:val="right" w:pos="945"/>
        </w:tabs>
        <w:ind w:firstLine="4536"/>
        <w:rPr>
          <w:sz w:val="26"/>
          <w:szCs w:val="26"/>
        </w:rPr>
      </w:pPr>
    </w:p>
    <w:p w:rsidR="007C3620" w:rsidRPr="00C572DB" w:rsidRDefault="007C3620" w:rsidP="007C3620">
      <w:pPr>
        <w:tabs>
          <w:tab w:val="right" w:pos="945"/>
        </w:tabs>
        <w:ind w:firstLine="4536"/>
        <w:rPr>
          <w:sz w:val="26"/>
          <w:szCs w:val="26"/>
        </w:rPr>
      </w:pPr>
      <w:r w:rsidRPr="00C572DB">
        <w:rPr>
          <w:sz w:val="26"/>
          <w:szCs w:val="26"/>
        </w:rPr>
        <w:t>Formulaires de l’offre technique</w:t>
      </w:r>
    </w:p>
    <w:p w:rsidR="007C3620" w:rsidRPr="00C572DB" w:rsidRDefault="007C3620" w:rsidP="007C3620">
      <w:pPr>
        <w:tabs>
          <w:tab w:val="right" w:pos="945"/>
        </w:tabs>
        <w:ind w:firstLine="4536"/>
        <w:rPr>
          <w:sz w:val="26"/>
          <w:szCs w:val="26"/>
        </w:rPr>
      </w:pPr>
    </w:p>
    <w:p w:rsidR="007C3620" w:rsidRPr="00C572DB" w:rsidRDefault="007C3620" w:rsidP="007C3620">
      <w:pPr>
        <w:tabs>
          <w:tab w:val="right" w:pos="945"/>
        </w:tabs>
        <w:ind w:firstLine="4536"/>
        <w:rPr>
          <w:sz w:val="26"/>
          <w:szCs w:val="26"/>
        </w:rPr>
      </w:pPr>
      <w:r w:rsidRPr="00C572DB">
        <w:rPr>
          <w:sz w:val="26"/>
          <w:szCs w:val="26"/>
        </w:rPr>
        <w:t>Expérience de services</w:t>
      </w:r>
    </w:p>
    <w:p w:rsidR="007C3620" w:rsidRPr="00C572DB" w:rsidRDefault="007C3620" w:rsidP="007C3620">
      <w:pPr>
        <w:tabs>
          <w:tab w:val="right" w:pos="945"/>
        </w:tabs>
        <w:ind w:firstLine="4536"/>
        <w:rPr>
          <w:sz w:val="26"/>
          <w:szCs w:val="26"/>
        </w:rPr>
      </w:pPr>
      <w:r w:rsidRPr="00C572DB">
        <w:rPr>
          <w:sz w:val="26"/>
          <w:szCs w:val="26"/>
        </w:rPr>
        <w:t>Personnel affecté aux services</w:t>
      </w:r>
    </w:p>
    <w:p w:rsidR="0079054E" w:rsidRPr="00C572DB" w:rsidRDefault="0079054E" w:rsidP="00927D96">
      <w:pPr>
        <w:pStyle w:val="Subtitle2"/>
        <w:numPr>
          <w:ilvl w:val="12"/>
          <w:numId w:val="0"/>
        </w:numPr>
        <w:spacing w:before="0"/>
        <w:rPr>
          <w:sz w:val="36"/>
          <w:lang w:val="fr-FR"/>
        </w:rPr>
      </w:pPr>
      <w:r w:rsidRPr="00C572DB">
        <w:rPr>
          <w:sz w:val="28"/>
          <w:szCs w:val="26"/>
          <w:lang w:val="fr-FR"/>
        </w:rPr>
        <w:br w:type="page"/>
      </w:r>
      <w:bookmarkStart w:id="401" w:name="_Toc498849283"/>
      <w:bookmarkStart w:id="402" w:name="_Toc498850123"/>
      <w:bookmarkStart w:id="403" w:name="_Toc498851728"/>
      <w:r w:rsidR="007A30A8" w:rsidRPr="00C572DB">
        <w:rPr>
          <w:sz w:val="36"/>
          <w:lang w:val="fr-FR"/>
        </w:rPr>
        <w:t>Formulaire EXP – 3</w:t>
      </w:r>
      <w:r w:rsidRPr="00C572DB">
        <w:rPr>
          <w:sz w:val="36"/>
          <w:lang w:val="fr-FR"/>
        </w:rPr>
        <w:t>.1</w:t>
      </w:r>
      <w:bookmarkEnd w:id="401"/>
      <w:bookmarkEnd w:id="402"/>
      <w:bookmarkEnd w:id="403"/>
    </w:p>
    <w:p w:rsidR="0079054E" w:rsidRPr="00C572DB" w:rsidRDefault="0079054E" w:rsidP="00E5651B">
      <w:pPr>
        <w:pStyle w:val="Subtitle2"/>
        <w:numPr>
          <w:ilvl w:val="12"/>
          <w:numId w:val="0"/>
        </w:numPr>
        <w:rPr>
          <w:lang w:val="fr-FR"/>
        </w:rPr>
      </w:pPr>
      <w:bookmarkStart w:id="404" w:name="_Toc498847218"/>
      <w:bookmarkStart w:id="405" w:name="_Toc498850124"/>
      <w:bookmarkStart w:id="406" w:name="_Toc498851729"/>
      <w:bookmarkStart w:id="407" w:name="_Toc499021797"/>
      <w:bookmarkStart w:id="408" w:name="_Toc499023480"/>
      <w:bookmarkStart w:id="409" w:name="_Toc501529962"/>
      <w:bookmarkStart w:id="410" w:name="_Toc25474904"/>
      <w:r w:rsidRPr="00C572DB">
        <w:rPr>
          <w:lang w:val="fr-FR"/>
        </w:rPr>
        <w:t xml:space="preserve">Expérience de </w:t>
      </w:r>
      <w:bookmarkEnd w:id="404"/>
      <w:bookmarkEnd w:id="405"/>
      <w:bookmarkEnd w:id="406"/>
      <w:bookmarkEnd w:id="407"/>
      <w:bookmarkEnd w:id="408"/>
      <w:bookmarkEnd w:id="409"/>
      <w:bookmarkEnd w:id="410"/>
      <w:r w:rsidR="00812074" w:rsidRPr="00C572DB">
        <w:rPr>
          <w:lang w:val="fr-FR"/>
        </w:rPr>
        <w:t>services</w:t>
      </w:r>
    </w:p>
    <w:p w:rsidR="00275A83" w:rsidRPr="00C572DB" w:rsidRDefault="00E5651B" w:rsidP="00927D96">
      <w:pPr>
        <w:jc w:val="right"/>
        <w:rPr>
          <w:rFonts w:cs="Times New Roman"/>
          <w:sz w:val="26"/>
          <w:szCs w:val="26"/>
        </w:rPr>
      </w:pPr>
      <w:r w:rsidRPr="00C572DB">
        <w:rPr>
          <w:rFonts w:cs="Times New Roman"/>
          <w:sz w:val="26"/>
          <w:szCs w:val="26"/>
        </w:rPr>
        <w:t>Nom</w:t>
      </w:r>
      <w:r w:rsidR="0079054E" w:rsidRPr="00C572DB">
        <w:rPr>
          <w:rFonts w:cs="Times New Roman"/>
          <w:sz w:val="26"/>
          <w:szCs w:val="26"/>
        </w:rPr>
        <w:t xml:space="preserve"> du </w:t>
      </w:r>
      <w:r w:rsidR="00041847" w:rsidRPr="00C572DB">
        <w:rPr>
          <w:rFonts w:cs="Times New Roman"/>
          <w:sz w:val="26"/>
          <w:szCs w:val="26"/>
        </w:rPr>
        <w:t>candidat</w:t>
      </w:r>
      <w:r w:rsidR="0079054E" w:rsidRPr="00C572DB">
        <w:rPr>
          <w:rFonts w:cs="Times New Roman"/>
          <w:sz w:val="26"/>
          <w:szCs w:val="26"/>
        </w:rPr>
        <w:t> </w:t>
      </w:r>
      <w:r w:rsidR="00275A83" w:rsidRPr="00C572DB">
        <w:rPr>
          <w:rFonts w:cs="Times New Roman"/>
          <w:sz w:val="26"/>
          <w:szCs w:val="26"/>
        </w:rPr>
        <w:t xml:space="preserve">: ________________________ </w:t>
      </w:r>
      <w:r w:rsidR="0079054E" w:rsidRPr="00C572DB">
        <w:rPr>
          <w:rFonts w:cs="Times New Roman"/>
          <w:sz w:val="26"/>
          <w:szCs w:val="26"/>
        </w:rPr>
        <w:t xml:space="preserve">         Date: __________________</w:t>
      </w:r>
    </w:p>
    <w:p w:rsidR="0079054E" w:rsidRPr="00C572DB" w:rsidRDefault="00E5651B" w:rsidP="00927D96">
      <w:pPr>
        <w:jc w:val="right"/>
        <w:rPr>
          <w:rFonts w:cs="Times New Roman"/>
          <w:sz w:val="26"/>
          <w:szCs w:val="26"/>
        </w:rPr>
      </w:pPr>
      <w:r w:rsidRPr="00C572DB">
        <w:rPr>
          <w:rFonts w:cs="Times New Roman"/>
          <w:sz w:val="26"/>
          <w:szCs w:val="26"/>
        </w:rPr>
        <w:t>Nom</w:t>
      </w:r>
      <w:r w:rsidR="0079054E" w:rsidRPr="00C572DB">
        <w:rPr>
          <w:rFonts w:cs="Times New Roman"/>
          <w:sz w:val="26"/>
          <w:szCs w:val="26"/>
        </w:rPr>
        <w:t xml:space="preserve"> de la partie au GE : ______________ _________</w:t>
      </w:r>
      <w:r w:rsidR="0079054E" w:rsidRPr="00C572DB">
        <w:rPr>
          <w:rFonts w:cs="Times New Roman"/>
          <w:i/>
          <w:sz w:val="26"/>
          <w:szCs w:val="26"/>
        </w:rPr>
        <w:tab/>
      </w:r>
      <w:r w:rsidR="00391CC1" w:rsidRPr="00C572DB">
        <w:rPr>
          <w:rFonts w:cs="Times New Roman"/>
          <w:sz w:val="26"/>
          <w:szCs w:val="26"/>
        </w:rPr>
        <w:t>Numéro</w:t>
      </w:r>
      <w:r w:rsidR="0079054E" w:rsidRPr="00C572DB">
        <w:rPr>
          <w:rFonts w:cs="Times New Roman"/>
          <w:sz w:val="26"/>
          <w:szCs w:val="26"/>
        </w:rPr>
        <w:t xml:space="preserve"> AAO: ____</w:t>
      </w:r>
    </w:p>
    <w:p w:rsidR="00275A83" w:rsidRPr="00C572DB" w:rsidRDefault="00275A83" w:rsidP="00927D96">
      <w:pPr>
        <w:jc w:val="right"/>
        <w:rPr>
          <w:rFonts w:cs="Times New Roman"/>
          <w:sz w:val="26"/>
          <w:szCs w:val="2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70"/>
        <w:gridCol w:w="990"/>
        <w:gridCol w:w="5040"/>
        <w:gridCol w:w="1980"/>
      </w:tblGrid>
      <w:tr w:rsidR="0079054E" w:rsidRPr="00C572DB">
        <w:trPr>
          <w:cantSplit/>
          <w:trHeight w:val="440"/>
          <w:tblHeader/>
          <w:jc w:val="center"/>
        </w:trPr>
        <w:tc>
          <w:tcPr>
            <w:tcW w:w="117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jc w:val="center"/>
              <w:rPr>
                <w:rFonts w:cs="Times New Roman"/>
                <w:spacing w:val="-2"/>
                <w:sz w:val="26"/>
                <w:szCs w:val="26"/>
              </w:rPr>
            </w:pPr>
            <w:r w:rsidRPr="00C572DB">
              <w:rPr>
                <w:rFonts w:cs="Times New Roman"/>
                <w:spacing w:val="-2"/>
                <w:sz w:val="26"/>
                <w:szCs w:val="26"/>
              </w:rPr>
              <w:t>Mois/</w:t>
            </w:r>
          </w:p>
          <w:p w:rsidR="0079054E" w:rsidRPr="00C572DB" w:rsidRDefault="0079054E" w:rsidP="00927D96">
            <w:pPr>
              <w:jc w:val="center"/>
              <w:rPr>
                <w:rFonts w:cs="Times New Roman"/>
                <w:spacing w:val="-2"/>
                <w:sz w:val="26"/>
                <w:szCs w:val="26"/>
              </w:rPr>
            </w:pPr>
            <w:r w:rsidRPr="00C572DB">
              <w:rPr>
                <w:rFonts w:cs="Times New Roman"/>
                <w:spacing w:val="-2"/>
                <w:sz w:val="26"/>
                <w:szCs w:val="26"/>
              </w:rPr>
              <w:t>année de départ*</w:t>
            </w:r>
          </w:p>
        </w:tc>
        <w:tc>
          <w:tcPr>
            <w:tcW w:w="99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jc w:val="center"/>
              <w:rPr>
                <w:rFonts w:cs="Times New Roman"/>
                <w:spacing w:val="-2"/>
                <w:sz w:val="26"/>
                <w:szCs w:val="26"/>
              </w:rPr>
            </w:pPr>
            <w:r w:rsidRPr="00C572DB">
              <w:rPr>
                <w:rFonts w:cs="Times New Roman"/>
                <w:spacing w:val="-2"/>
                <w:sz w:val="26"/>
                <w:szCs w:val="26"/>
              </w:rPr>
              <w:t>Mois/</w:t>
            </w:r>
          </w:p>
          <w:p w:rsidR="0079054E" w:rsidRPr="00C572DB" w:rsidRDefault="0079054E" w:rsidP="00927D96">
            <w:pPr>
              <w:jc w:val="center"/>
              <w:rPr>
                <w:rFonts w:cs="Times New Roman"/>
                <w:spacing w:val="-2"/>
                <w:sz w:val="26"/>
                <w:szCs w:val="26"/>
              </w:rPr>
            </w:pPr>
            <w:r w:rsidRPr="00C572DB">
              <w:rPr>
                <w:rFonts w:cs="Times New Roman"/>
                <w:spacing w:val="-2"/>
                <w:sz w:val="26"/>
                <w:szCs w:val="26"/>
              </w:rPr>
              <w:t>année final(e)</w:t>
            </w:r>
          </w:p>
        </w:tc>
        <w:tc>
          <w:tcPr>
            <w:tcW w:w="504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jc w:val="center"/>
              <w:rPr>
                <w:rFonts w:cs="Times New Roman"/>
                <w:spacing w:val="-2"/>
                <w:sz w:val="26"/>
                <w:szCs w:val="26"/>
              </w:rPr>
            </w:pPr>
            <w:r w:rsidRPr="00C572DB">
              <w:rPr>
                <w:rFonts w:cs="Times New Roman"/>
                <w:spacing w:val="-2"/>
                <w:sz w:val="26"/>
                <w:szCs w:val="26"/>
              </w:rPr>
              <w:t xml:space="preserve">Identification du marché </w:t>
            </w:r>
          </w:p>
          <w:p w:rsidR="0079054E" w:rsidRPr="00C572DB" w:rsidRDefault="0079054E" w:rsidP="00927D96">
            <w:pPr>
              <w:jc w:val="center"/>
              <w:rPr>
                <w:rFonts w:cs="Times New Roman"/>
                <w:spacing w:val="-2"/>
                <w:sz w:val="26"/>
                <w:szCs w:val="26"/>
              </w:rPr>
            </w:pPr>
          </w:p>
        </w:tc>
        <w:tc>
          <w:tcPr>
            <w:tcW w:w="198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jc w:val="center"/>
              <w:rPr>
                <w:rFonts w:cs="Times New Roman"/>
                <w:spacing w:val="-2"/>
                <w:sz w:val="26"/>
                <w:szCs w:val="26"/>
              </w:rPr>
            </w:pPr>
            <w:r w:rsidRPr="00C572DB">
              <w:rPr>
                <w:rFonts w:cs="Times New Roman"/>
                <w:spacing w:val="-2"/>
                <w:sz w:val="26"/>
                <w:szCs w:val="26"/>
              </w:rPr>
              <w:t xml:space="preserve">Rôle du </w:t>
            </w:r>
            <w:r w:rsidR="00041847" w:rsidRPr="00C572DB">
              <w:rPr>
                <w:rFonts w:cs="Times New Roman"/>
                <w:spacing w:val="-2"/>
                <w:sz w:val="26"/>
                <w:szCs w:val="26"/>
              </w:rPr>
              <w:t>candidat</w:t>
            </w:r>
          </w:p>
        </w:tc>
      </w:tr>
      <w:tr w:rsidR="0079054E" w:rsidRPr="00C572DB">
        <w:trPr>
          <w:cantSplit/>
          <w:jc w:val="center"/>
        </w:trPr>
        <w:tc>
          <w:tcPr>
            <w:tcW w:w="117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w:t>
            </w:r>
          </w:p>
        </w:tc>
        <w:tc>
          <w:tcPr>
            <w:tcW w:w="99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w:t>
            </w:r>
          </w:p>
        </w:tc>
        <w:tc>
          <w:tcPr>
            <w:tcW w:w="504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r w:rsidRPr="00C572DB">
              <w:rPr>
                <w:rFonts w:cs="Times New Roman"/>
                <w:spacing w:val="-2"/>
                <w:sz w:val="26"/>
                <w:szCs w:val="26"/>
              </w:rPr>
              <w:t>Nom du marché :</w:t>
            </w:r>
          </w:p>
          <w:p w:rsidR="0079054E" w:rsidRPr="00C572DB" w:rsidRDefault="0079054E" w:rsidP="00927D96">
            <w:pPr>
              <w:rPr>
                <w:rFonts w:cs="Times New Roman"/>
                <w:spacing w:val="-2"/>
                <w:sz w:val="26"/>
                <w:szCs w:val="26"/>
              </w:rPr>
            </w:pPr>
            <w:r w:rsidRPr="00C572DB">
              <w:rPr>
                <w:rFonts w:cs="Times New Roman"/>
                <w:spacing w:val="-2"/>
                <w:sz w:val="26"/>
                <w:szCs w:val="26"/>
              </w:rPr>
              <w:t xml:space="preserve">Brève description des Travaux réalisés par le </w:t>
            </w:r>
            <w:r w:rsidR="00041847" w:rsidRPr="00C572DB">
              <w:rPr>
                <w:rFonts w:cs="Times New Roman"/>
                <w:spacing w:val="-2"/>
                <w:sz w:val="26"/>
                <w:szCs w:val="26"/>
              </w:rPr>
              <w:t>candidat</w:t>
            </w:r>
            <w:r w:rsidRPr="00C572DB">
              <w:rPr>
                <w:rFonts w:cs="Times New Roman"/>
                <w:spacing w:val="-2"/>
                <w:sz w:val="26"/>
                <w:szCs w:val="26"/>
              </w:rPr>
              <w:t> :</w:t>
            </w:r>
          </w:p>
          <w:p w:rsidR="0079054E" w:rsidRPr="00C572DB" w:rsidRDefault="0079054E" w:rsidP="00927D96">
            <w:pPr>
              <w:rPr>
                <w:rFonts w:cs="Times New Roman"/>
                <w:spacing w:val="-2"/>
                <w:sz w:val="26"/>
                <w:szCs w:val="26"/>
              </w:rPr>
            </w:pPr>
            <w:r w:rsidRPr="00C572DB">
              <w:rPr>
                <w:rFonts w:cs="Times New Roman"/>
                <w:spacing w:val="-2"/>
                <w:sz w:val="26"/>
                <w:szCs w:val="26"/>
              </w:rPr>
              <w:t>Nom d</w:t>
            </w:r>
            <w:r w:rsidR="00666878" w:rsidRPr="00C572DB">
              <w:rPr>
                <w:rFonts w:cs="Times New Roman"/>
                <w:spacing w:val="-2"/>
                <w:sz w:val="26"/>
                <w:szCs w:val="26"/>
              </w:rPr>
              <w:t>e l’Autorité contractante</w:t>
            </w:r>
            <w:r w:rsidRPr="00C572DB">
              <w:rPr>
                <w:rFonts w:cs="Times New Roman"/>
                <w:spacing w:val="-2"/>
                <w:sz w:val="26"/>
                <w:szCs w:val="26"/>
              </w:rPr>
              <w:t> :</w:t>
            </w:r>
          </w:p>
          <w:p w:rsidR="0079054E" w:rsidRPr="00C572DB" w:rsidRDefault="0079054E" w:rsidP="00927D96">
            <w:pPr>
              <w:rPr>
                <w:rFonts w:cs="Times New Roman"/>
                <w:spacing w:val="-2"/>
                <w:sz w:val="26"/>
                <w:szCs w:val="26"/>
              </w:rPr>
            </w:pPr>
            <w:r w:rsidRPr="00C572DB">
              <w:rPr>
                <w:rFonts w:cs="Times New Roman"/>
                <w:spacing w:val="-2"/>
                <w:sz w:val="26"/>
                <w:szCs w:val="26"/>
              </w:rPr>
              <w:t>Adresse :</w:t>
            </w:r>
          </w:p>
        </w:tc>
        <w:tc>
          <w:tcPr>
            <w:tcW w:w="198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______________</w:t>
            </w:r>
          </w:p>
          <w:p w:rsidR="0079054E" w:rsidRPr="00C572DB" w:rsidRDefault="0079054E" w:rsidP="00927D96">
            <w:pPr>
              <w:rPr>
                <w:rFonts w:cs="Times New Roman"/>
                <w:spacing w:val="-2"/>
                <w:sz w:val="26"/>
                <w:szCs w:val="26"/>
              </w:rPr>
            </w:pPr>
          </w:p>
        </w:tc>
      </w:tr>
      <w:tr w:rsidR="0079054E" w:rsidRPr="00C572DB">
        <w:trPr>
          <w:cantSplit/>
          <w:jc w:val="center"/>
        </w:trPr>
        <w:tc>
          <w:tcPr>
            <w:tcW w:w="117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w:t>
            </w:r>
          </w:p>
        </w:tc>
        <w:tc>
          <w:tcPr>
            <w:tcW w:w="99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w:t>
            </w:r>
          </w:p>
        </w:tc>
        <w:tc>
          <w:tcPr>
            <w:tcW w:w="504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r w:rsidRPr="00C572DB">
              <w:rPr>
                <w:rFonts w:cs="Times New Roman"/>
                <w:spacing w:val="-2"/>
                <w:sz w:val="26"/>
                <w:szCs w:val="26"/>
              </w:rPr>
              <w:t>Nom du marché :</w:t>
            </w:r>
          </w:p>
          <w:p w:rsidR="0079054E" w:rsidRPr="00C572DB" w:rsidRDefault="0079054E" w:rsidP="00927D96">
            <w:pPr>
              <w:rPr>
                <w:rFonts w:cs="Times New Roman"/>
                <w:spacing w:val="-2"/>
                <w:sz w:val="26"/>
                <w:szCs w:val="26"/>
              </w:rPr>
            </w:pPr>
            <w:r w:rsidRPr="00C572DB">
              <w:rPr>
                <w:rFonts w:cs="Times New Roman"/>
                <w:spacing w:val="-2"/>
                <w:sz w:val="26"/>
                <w:szCs w:val="26"/>
              </w:rPr>
              <w:t xml:space="preserve">Brève description des Travaux réalisés par le </w:t>
            </w:r>
            <w:r w:rsidR="00041847" w:rsidRPr="00C572DB">
              <w:rPr>
                <w:rFonts w:cs="Times New Roman"/>
                <w:spacing w:val="-2"/>
                <w:sz w:val="26"/>
                <w:szCs w:val="26"/>
              </w:rPr>
              <w:t>candidat</w:t>
            </w:r>
            <w:r w:rsidRPr="00C572DB">
              <w:rPr>
                <w:rFonts w:cs="Times New Roman"/>
                <w:spacing w:val="-2"/>
                <w:sz w:val="26"/>
                <w:szCs w:val="26"/>
              </w:rPr>
              <w:t> :</w:t>
            </w:r>
          </w:p>
          <w:p w:rsidR="0079054E" w:rsidRPr="00C572DB" w:rsidRDefault="0079054E" w:rsidP="00927D96">
            <w:pPr>
              <w:rPr>
                <w:rFonts w:cs="Times New Roman"/>
                <w:spacing w:val="-2"/>
                <w:sz w:val="26"/>
                <w:szCs w:val="26"/>
              </w:rPr>
            </w:pPr>
            <w:r w:rsidRPr="00C572DB">
              <w:rPr>
                <w:rFonts w:cs="Times New Roman"/>
                <w:spacing w:val="-2"/>
                <w:sz w:val="26"/>
                <w:szCs w:val="26"/>
              </w:rPr>
              <w:t xml:space="preserve">Nom </w:t>
            </w:r>
            <w:r w:rsidR="00850390" w:rsidRPr="00C572DB">
              <w:rPr>
                <w:rFonts w:cs="Times New Roman"/>
                <w:spacing w:val="-2"/>
                <w:sz w:val="26"/>
                <w:szCs w:val="26"/>
              </w:rPr>
              <w:t>de</w:t>
            </w:r>
            <w:r w:rsidR="00850390">
              <w:rPr>
                <w:rFonts w:cs="Times New Roman"/>
                <w:spacing w:val="-2"/>
                <w:sz w:val="26"/>
                <w:szCs w:val="26"/>
              </w:rPr>
              <w:t xml:space="preserve"> </w:t>
            </w:r>
            <w:r w:rsidR="00850390" w:rsidRPr="00C572DB">
              <w:rPr>
                <w:rFonts w:cs="Times New Roman"/>
                <w:spacing w:val="-2"/>
                <w:sz w:val="26"/>
                <w:szCs w:val="26"/>
              </w:rPr>
              <w:t>l’Autorité</w:t>
            </w:r>
            <w:r w:rsidR="00666878" w:rsidRPr="00C572DB">
              <w:rPr>
                <w:rFonts w:cs="Times New Roman"/>
                <w:spacing w:val="-2"/>
                <w:sz w:val="26"/>
                <w:szCs w:val="26"/>
              </w:rPr>
              <w:t xml:space="preserve"> contractante</w:t>
            </w:r>
            <w:r w:rsidRPr="00C572DB">
              <w:rPr>
                <w:rFonts w:cs="Times New Roman"/>
                <w:spacing w:val="-2"/>
                <w:sz w:val="26"/>
                <w:szCs w:val="26"/>
              </w:rPr>
              <w:t> :</w:t>
            </w:r>
          </w:p>
          <w:p w:rsidR="0079054E" w:rsidRPr="00C572DB" w:rsidRDefault="0079054E" w:rsidP="00927D96">
            <w:pPr>
              <w:rPr>
                <w:rFonts w:cs="Times New Roman"/>
                <w:spacing w:val="-2"/>
                <w:sz w:val="26"/>
                <w:szCs w:val="26"/>
              </w:rPr>
            </w:pPr>
            <w:r w:rsidRPr="00C572DB">
              <w:rPr>
                <w:rFonts w:cs="Times New Roman"/>
                <w:spacing w:val="-2"/>
                <w:sz w:val="26"/>
                <w:szCs w:val="26"/>
              </w:rPr>
              <w:t>Adresse :</w:t>
            </w:r>
          </w:p>
        </w:tc>
        <w:tc>
          <w:tcPr>
            <w:tcW w:w="198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______________</w:t>
            </w:r>
          </w:p>
          <w:p w:rsidR="00792E2D" w:rsidRPr="00C572DB" w:rsidRDefault="00792E2D" w:rsidP="00927D96">
            <w:pPr>
              <w:rPr>
                <w:rFonts w:cs="Times New Roman"/>
                <w:spacing w:val="-2"/>
                <w:sz w:val="26"/>
                <w:szCs w:val="26"/>
              </w:rPr>
            </w:pPr>
          </w:p>
          <w:p w:rsidR="0079054E" w:rsidRPr="00C572DB" w:rsidRDefault="0079054E" w:rsidP="006C5C04">
            <w:pPr>
              <w:ind w:firstLine="720"/>
              <w:rPr>
                <w:rFonts w:cs="Times New Roman"/>
                <w:sz w:val="26"/>
                <w:szCs w:val="26"/>
              </w:rPr>
            </w:pPr>
          </w:p>
        </w:tc>
      </w:tr>
      <w:tr w:rsidR="0079054E" w:rsidRPr="00C572DB">
        <w:trPr>
          <w:cantSplit/>
          <w:jc w:val="center"/>
        </w:trPr>
        <w:tc>
          <w:tcPr>
            <w:tcW w:w="117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w:t>
            </w:r>
          </w:p>
        </w:tc>
        <w:tc>
          <w:tcPr>
            <w:tcW w:w="99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w:t>
            </w:r>
          </w:p>
        </w:tc>
        <w:tc>
          <w:tcPr>
            <w:tcW w:w="504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r w:rsidRPr="00C572DB">
              <w:rPr>
                <w:rFonts w:cs="Times New Roman"/>
                <w:spacing w:val="-2"/>
                <w:sz w:val="26"/>
                <w:szCs w:val="26"/>
              </w:rPr>
              <w:t>Nom du marché :</w:t>
            </w:r>
          </w:p>
          <w:p w:rsidR="0079054E" w:rsidRPr="00C572DB" w:rsidRDefault="0079054E" w:rsidP="00927D96">
            <w:pPr>
              <w:rPr>
                <w:rFonts w:cs="Times New Roman"/>
                <w:spacing w:val="-2"/>
                <w:sz w:val="26"/>
                <w:szCs w:val="26"/>
              </w:rPr>
            </w:pPr>
            <w:r w:rsidRPr="00C572DB">
              <w:rPr>
                <w:rFonts w:cs="Times New Roman"/>
                <w:spacing w:val="-2"/>
                <w:sz w:val="26"/>
                <w:szCs w:val="26"/>
              </w:rPr>
              <w:t xml:space="preserve">Brève description des Travaux réalisés par le </w:t>
            </w:r>
            <w:r w:rsidR="00041847" w:rsidRPr="00C572DB">
              <w:rPr>
                <w:rFonts w:cs="Times New Roman"/>
                <w:spacing w:val="-2"/>
                <w:sz w:val="26"/>
                <w:szCs w:val="26"/>
              </w:rPr>
              <w:t>candidat</w:t>
            </w:r>
            <w:r w:rsidRPr="00C572DB">
              <w:rPr>
                <w:rFonts w:cs="Times New Roman"/>
                <w:spacing w:val="-2"/>
                <w:sz w:val="26"/>
                <w:szCs w:val="26"/>
              </w:rPr>
              <w:t> :</w:t>
            </w:r>
          </w:p>
          <w:p w:rsidR="0079054E" w:rsidRPr="00C572DB" w:rsidRDefault="0079054E" w:rsidP="00927D96">
            <w:pPr>
              <w:rPr>
                <w:rFonts w:cs="Times New Roman"/>
                <w:spacing w:val="-2"/>
                <w:sz w:val="26"/>
                <w:szCs w:val="26"/>
              </w:rPr>
            </w:pPr>
            <w:r w:rsidRPr="00C572DB">
              <w:rPr>
                <w:rFonts w:cs="Times New Roman"/>
                <w:spacing w:val="-2"/>
                <w:sz w:val="26"/>
                <w:szCs w:val="26"/>
              </w:rPr>
              <w:t>Nom d</w:t>
            </w:r>
            <w:r w:rsidR="00666878" w:rsidRPr="00C572DB">
              <w:rPr>
                <w:rFonts w:cs="Times New Roman"/>
                <w:spacing w:val="-2"/>
                <w:sz w:val="26"/>
                <w:szCs w:val="26"/>
              </w:rPr>
              <w:t>e l’Autorité contractante</w:t>
            </w:r>
            <w:r w:rsidRPr="00C572DB">
              <w:rPr>
                <w:rFonts w:cs="Times New Roman"/>
                <w:spacing w:val="-2"/>
                <w:sz w:val="26"/>
                <w:szCs w:val="26"/>
              </w:rPr>
              <w:t> :</w:t>
            </w:r>
          </w:p>
          <w:p w:rsidR="0079054E" w:rsidRPr="00C572DB" w:rsidRDefault="0079054E" w:rsidP="00927D96">
            <w:pPr>
              <w:rPr>
                <w:rFonts w:cs="Times New Roman"/>
                <w:spacing w:val="-2"/>
                <w:sz w:val="26"/>
                <w:szCs w:val="26"/>
              </w:rPr>
            </w:pPr>
            <w:r w:rsidRPr="00C572DB">
              <w:rPr>
                <w:rFonts w:cs="Times New Roman"/>
                <w:spacing w:val="-2"/>
                <w:sz w:val="26"/>
                <w:szCs w:val="26"/>
              </w:rPr>
              <w:t>Adresse :</w:t>
            </w:r>
          </w:p>
        </w:tc>
        <w:tc>
          <w:tcPr>
            <w:tcW w:w="198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______________</w:t>
            </w:r>
          </w:p>
          <w:p w:rsidR="0079054E" w:rsidRPr="00C572DB" w:rsidRDefault="0079054E" w:rsidP="00927D96">
            <w:pPr>
              <w:rPr>
                <w:rFonts w:cs="Times New Roman"/>
                <w:spacing w:val="-2"/>
                <w:sz w:val="26"/>
                <w:szCs w:val="26"/>
              </w:rPr>
            </w:pPr>
          </w:p>
        </w:tc>
      </w:tr>
      <w:tr w:rsidR="0079054E" w:rsidRPr="00C572DB">
        <w:trPr>
          <w:cantSplit/>
          <w:jc w:val="center"/>
        </w:trPr>
        <w:tc>
          <w:tcPr>
            <w:tcW w:w="117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w:t>
            </w:r>
          </w:p>
        </w:tc>
        <w:tc>
          <w:tcPr>
            <w:tcW w:w="99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w:t>
            </w:r>
          </w:p>
        </w:tc>
        <w:tc>
          <w:tcPr>
            <w:tcW w:w="504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r w:rsidRPr="00C572DB">
              <w:rPr>
                <w:rFonts w:cs="Times New Roman"/>
                <w:spacing w:val="-2"/>
                <w:sz w:val="26"/>
                <w:szCs w:val="26"/>
              </w:rPr>
              <w:t>Nom du marché :</w:t>
            </w:r>
          </w:p>
          <w:p w:rsidR="0079054E" w:rsidRPr="00C572DB" w:rsidRDefault="0079054E" w:rsidP="00927D96">
            <w:pPr>
              <w:rPr>
                <w:rFonts w:cs="Times New Roman"/>
                <w:spacing w:val="-2"/>
                <w:sz w:val="26"/>
                <w:szCs w:val="26"/>
              </w:rPr>
            </w:pPr>
            <w:r w:rsidRPr="00C572DB">
              <w:rPr>
                <w:rFonts w:cs="Times New Roman"/>
                <w:spacing w:val="-2"/>
                <w:sz w:val="26"/>
                <w:szCs w:val="26"/>
              </w:rPr>
              <w:t xml:space="preserve">Brève description des Travaux réalisés par le </w:t>
            </w:r>
            <w:r w:rsidR="00041847" w:rsidRPr="00C572DB">
              <w:rPr>
                <w:rFonts w:cs="Times New Roman"/>
                <w:spacing w:val="-2"/>
                <w:sz w:val="26"/>
                <w:szCs w:val="26"/>
              </w:rPr>
              <w:t>candidat</w:t>
            </w:r>
            <w:r w:rsidRPr="00C572DB">
              <w:rPr>
                <w:rFonts w:cs="Times New Roman"/>
                <w:spacing w:val="-2"/>
                <w:sz w:val="26"/>
                <w:szCs w:val="26"/>
              </w:rPr>
              <w:t> :</w:t>
            </w:r>
          </w:p>
          <w:p w:rsidR="0079054E" w:rsidRPr="00C572DB" w:rsidRDefault="0079054E" w:rsidP="00927D96">
            <w:pPr>
              <w:rPr>
                <w:rFonts w:cs="Times New Roman"/>
                <w:spacing w:val="-2"/>
                <w:sz w:val="26"/>
                <w:szCs w:val="26"/>
              </w:rPr>
            </w:pPr>
            <w:r w:rsidRPr="00C572DB">
              <w:rPr>
                <w:rFonts w:cs="Times New Roman"/>
                <w:spacing w:val="-2"/>
                <w:sz w:val="26"/>
                <w:szCs w:val="26"/>
              </w:rPr>
              <w:t>Nom d</w:t>
            </w:r>
            <w:r w:rsidR="00666878" w:rsidRPr="00C572DB">
              <w:rPr>
                <w:rFonts w:cs="Times New Roman"/>
                <w:spacing w:val="-2"/>
                <w:sz w:val="26"/>
                <w:szCs w:val="26"/>
              </w:rPr>
              <w:t>e l’Autorité contractante</w:t>
            </w:r>
            <w:r w:rsidRPr="00C572DB">
              <w:rPr>
                <w:rFonts w:cs="Times New Roman"/>
                <w:spacing w:val="-2"/>
                <w:sz w:val="26"/>
                <w:szCs w:val="26"/>
              </w:rPr>
              <w:t> :</w:t>
            </w:r>
          </w:p>
          <w:p w:rsidR="0079054E" w:rsidRPr="00C572DB" w:rsidRDefault="0079054E" w:rsidP="00927D96">
            <w:pPr>
              <w:rPr>
                <w:rFonts w:cs="Times New Roman"/>
                <w:spacing w:val="-2"/>
                <w:sz w:val="26"/>
                <w:szCs w:val="26"/>
              </w:rPr>
            </w:pPr>
            <w:r w:rsidRPr="00C572DB">
              <w:rPr>
                <w:rFonts w:cs="Times New Roman"/>
                <w:spacing w:val="-2"/>
                <w:sz w:val="26"/>
                <w:szCs w:val="26"/>
              </w:rPr>
              <w:t>Adresse :</w:t>
            </w:r>
          </w:p>
        </w:tc>
        <w:tc>
          <w:tcPr>
            <w:tcW w:w="198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______________</w:t>
            </w:r>
          </w:p>
          <w:p w:rsidR="0079054E" w:rsidRPr="00C572DB" w:rsidRDefault="0079054E" w:rsidP="00927D96">
            <w:pPr>
              <w:rPr>
                <w:rFonts w:cs="Times New Roman"/>
                <w:spacing w:val="-2"/>
                <w:sz w:val="26"/>
                <w:szCs w:val="26"/>
              </w:rPr>
            </w:pPr>
          </w:p>
        </w:tc>
      </w:tr>
      <w:tr w:rsidR="0079054E" w:rsidRPr="00C572DB">
        <w:trPr>
          <w:cantSplit/>
          <w:jc w:val="center"/>
        </w:trPr>
        <w:tc>
          <w:tcPr>
            <w:tcW w:w="117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w:t>
            </w:r>
          </w:p>
        </w:tc>
        <w:tc>
          <w:tcPr>
            <w:tcW w:w="99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w:t>
            </w:r>
          </w:p>
        </w:tc>
        <w:tc>
          <w:tcPr>
            <w:tcW w:w="504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r w:rsidRPr="00C572DB">
              <w:rPr>
                <w:rFonts w:cs="Times New Roman"/>
                <w:spacing w:val="-2"/>
                <w:sz w:val="26"/>
                <w:szCs w:val="26"/>
              </w:rPr>
              <w:t>Nom du marché :</w:t>
            </w:r>
          </w:p>
          <w:p w:rsidR="0079054E" w:rsidRPr="00C572DB" w:rsidRDefault="0079054E" w:rsidP="00927D96">
            <w:pPr>
              <w:rPr>
                <w:rFonts w:cs="Times New Roman"/>
                <w:spacing w:val="-2"/>
                <w:sz w:val="26"/>
                <w:szCs w:val="26"/>
              </w:rPr>
            </w:pPr>
            <w:r w:rsidRPr="00C572DB">
              <w:rPr>
                <w:rFonts w:cs="Times New Roman"/>
                <w:spacing w:val="-2"/>
                <w:sz w:val="26"/>
                <w:szCs w:val="26"/>
              </w:rPr>
              <w:t xml:space="preserve">Brève description des Travaux réalisés par le </w:t>
            </w:r>
            <w:r w:rsidR="00041847" w:rsidRPr="00C572DB">
              <w:rPr>
                <w:rFonts w:cs="Times New Roman"/>
                <w:spacing w:val="-2"/>
                <w:sz w:val="26"/>
                <w:szCs w:val="26"/>
              </w:rPr>
              <w:t>candidat</w:t>
            </w:r>
            <w:r w:rsidRPr="00C572DB">
              <w:rPr>
                <w:rFonts w:cs="Times New Roman"/>
                <w:spacing w:val="-2"/>
                <w:sz w:val="26"/>
                <w:szCs w:val="26"/>
              </w:rPr>
              <w:t> :</w:t>
            </w:r>
          </w:p>
          <w:p w:rsidR="0079054E" w:rsidRPr="00C572DB" w:rsidRDefault="0079054E" w:rsidP="00927D96">
            <w:pPr>
              <w:rPr>
                <w:rFonts w:cs="Times New Roman"/>
                <w:spacing w:val="-2"/>
                <w:sz w:val="26"/>
                <w:szCs w:val="26"/>
              </w:rPr>
            </w:pPr>
            <w:r w:rsidRPr="00C572DB">
              <w:rPr>
                <w:rFonts w:cs="Times New Roman"/>
                <w:spacing w:val="-2"/>
                <w:sz w:val="26"/>
                <w:szCs w:val="26"/>
              </w:rPr>
              <w:t>Nom d</w:t>
            </w:r>
            <w:r w:rsidR="00666878" w:rsidRPr="00C572DB">
              <w:rPr>
                <w:rFonts w:cs="Times New Roman"/>
                <w:spacing w:val="-2"/>
                <w:sz w:val="26"/>
                <w:szCs w:val="26"/>
              </w:rPr>
              <w:t>e l’Autorité contractante</w:t>
            </w:r>
            <w:r w:rsidRPr="00C572DB">
              <w:rPr>
                <w:rFonts w:cs="Times New Roman"/>
                <w:spacing w:val="-2"/>
                <w:sz w:val="26"/>
                <w:szCs w:val="26"/>
              </w:rPr>
              <w:t> :</w:t>
            </w:r>
          </w:p>
          <w:p w:rsidR="0079054E" w:rsidRPr="00C572DB" w:rsidRDefault="0079054E" w:rsidP="00927D96">
            <w:pPr>
              <w:rPr>
                <w:rFonts w:cs="Times New Roman"/>
                <w:spacing w:val="-2"/>
                <w:sz w:val="26"/>
                <w:szCs w:val="26"/>
              </w:rPr>
            </w:pPr>
            <w:r w:rsidRPr="00C572DB">
              <w:rPr>
                <w:rFonts w:cs="Times New Roman"/>
                <w:spacing w:val="-2"/>
                <w:sz w:val="26"/>
                <w:szCs w:val="26"/>
              </w:rPr>
              <w:t>Adresse :</w:t>
            </w:r>
          </w:p>
        </w:tc>
        <w:tc>
          <w:tcPr>
            <w:tcW w:w="198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______________</w:t>
            </w:r>
          </w:p>
          <w:p w:rsidR="0079054E" w:rsidRPr="00C572DB" w:rsidRDefault="0079054E" w:rsidP="00927D96">
            <w:pPr>
              <w:rPr>
                <w:rFonts w:cs="Times New Roman"/>
                <w:spacing w:val="-2"/>
                <w:sz w:val="26"/>
                <w:szCs w:val="26"/>
              </w:rPr>
            </w:pPr>
          </w:p>
        </w:tc>
      </w:tr>
      <w:tr w:rsidR="0079054E" w:rsidRPr="00C572DB">
        <w:trPr>
          <w:cantSplit/>
          <w:jc w:val="center"/>
        </w:trPr>
        <w:tc>
          <w:tcPr>
            <w:tcW w:w="117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w:t>
            </w:r>
          </w:p>
        </w:tc>
        <w:tc>
          <w:tcPr>
            <w:tcW w:w="99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w:t>
            </w:r>
          </w:p>
        </w:tc>
        <w:tc>
          <w:tcPr>
            <w:tcW w:w="504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r w:rsidRPr="00C572DB">
              <w:rPr>
                <w:rFonts w:cs="Times New Roman"/>
                <w:spacing w:val="-2"/>
                <w:sz w:val="26"/>
                <w:szCs w:val="26"/>
              </w:rPr>
              <w:t>Nom du marché :</w:t>
            </w:r>
          </w:p>
          <w:p w:rsidR="0079054E" w:rsidRPr="00C572DB" w:rsidRDefault="0079054E" w:rsidP="00927D96">
            <w:pPr>
              <w:rPr>
                <w:rFonts w:cs="Times New Roman"/>
                <w:spacing w:val="-2"/>
                <w:sz w:val="26"/>
                <w:szCs w:val="26"/>
              </w:rPr>
            </w:pPr>
            <w:r w:rsidRPr="00C572DB">
              <w:rPr>
                <w:rFonts w:cs="Times New Roman"/>
                <w:spacing w:val="-2"/>
                <w:sz w:val="26"/>
                <w:szCs w:val="26"/>
              </w:rPr>
              <w:t xml:space="preserve">Brève description des Travaux réalisés par le </w:t>
            </w:r>
            <w:r w:rsidR="00041847" w:rsidRPr="00C572DB">
              <w:rPr>
                <w:rFonts w:cs="Times New Roman"/>
                <w:spacing w:val="-2"/>
                <w:sz w:val="26"/>
                <w:szCs w:val="26"/>
              </w:rPr>
              <w:t>candidat</w:t>
            </w:r>
            <w:r w:rsidRPr="00C572DB">
              <w:rPr>
                <w:rFonts w:cs="Times New Roman"/>
                <w:spacing w:val="-2"/>
                <w:sz w:val="26"/>
                <w:szCs w:val="26"/>
              </w:rPr>
              <w:t> :</w:t>
            </w:r>
          </w:p>
          <w:p w:rsidR="0079054E" w:rsidRPr="00C572DB" w:rsidRDefault="0079054E" w:rsidP="00927D96">
            <w:pPr>
              <w:rPr>
                <w:rFonts w:cs="Times New Roman"/>
                <w:spacing w:val="-2"/>
                <w:sz w:val="26"/>
                <w:szCs w:val="26"/>
              </w:rPr>
            </w:pPr>
            <w:r w:rsidRPr="00C572DB">
              <w:rPr>
                <w:rFonts w:cs="Times New Roman"/>
                <w:spacing w:val="-2"/>
                <w:sz w:val="26"/>
                <w:szCs w:val="26"/>
              </w:rPr>
              <w:t>Nom d</w:t>
            </w:r>
            <w:r w:rsidR="00666878" w:rsidRPr="00C572DB">
              <w:rPr>
                <w:rFonts w:cs="Times New Roman"/>
                <w:spacing w:val="-2"/>
                <w:sz w:val="26"/>
                <w:szCs w:val="26"/>
              </w:rPr>
              <w:t>e l’Autorité contractante</w:t>
            </w:r>
            <w:r w:rsidRPr="00C572DB">
              <w:rPr>
                <w:rFonts w:cs="Times New Roman"/>
                <w:spacing w:val="-2"/>
                <w:sz w:val="26"/>
                <w:szCs w:val="26"/>
              </w:rPr>
              <w:t> :</w:t>
            </w:r>
          </w:p>
          <w:p w:rsidR="0079054E" w:rsidRPr="00C572DB" w:rsidRDefault="0079054E" w:rsidP="00927D96">
            <w:pPr>
              <w:rPr>
                <w:rFonts w:cs="Times New Roman"/>
                <w:spacing w:val="-2"/>
                <w:sz w:val="26"/>
                <w:szCs w:val="26"/>
              </w:rPr>
            </w:pPr>
            <w:r w:rsidRPr="00C572DB">
              <w:rPr>
                <w:rFonts w:cs="Times New Roman"/>
                <w:spacing w:val="-2"/>
                <w:sz w:val="26"/>
                <w:szCs w:val="26"/>
              </w:rPr>
              <w:t>Adresse :</w:t>
            </w:r>
          </w:p>
        </w:tc>
        <w:tc>
          <w:tcPr>
            <w:tcW w:w="1980" w:type="dxa"/>
            <w:tcBorders>
              <w:top w:val="single" w:sz="6" w:space="0" w:color="auto"/>
              <w:left w:val="single" w:sz="6" w:space="0" w:color="auto"/>
              <w:bottom w:val="single" w:sz="6" w:space="0" w:color="auto"/>
              <w:right w:val="single" w:sz="6" w:space="0" w:color="auto"/>
            </w:tcBorders>
          </w:tcPr>
          <w:p w:rsidR="0079054E" w:rsidRPr="00C572DB" w:rsidRDefault="0079054E" w:rsidP="00927D96">
            <w:pPr>
              <w:rPr>
                <w:rFonts w:cs="Times New Roman"/>
                <w:spacing w:val="-2"/>
                <w:sz w:val="26"/>
                <w:szCs w:val="26"/>
              </w:rPr>
            </w:pPr>
          </w:p>
          <w:p w:rsidR="0079054E" w:rsidRPr="00C572DB" w:rsidRDefault="0079054E" w:rsidP="00927D96">
            <w:pPr>
              <w:rPr>
                <w:rFonts w:cs="Times New Roman"/>
                <w:spacing w:val="-2"/>
                <w:sz w:val="26"/>
                <w:szCs w:val="26"/>
              </w:rPr>
            </w:pPr>
            <w:r w:rsidRPr="00C572DB">
              <w:rPr>
                <w:rFonts w:cs="Times New Roman"/>
                <w:spacing w:val="-2"/>
                <w:sz w:val="26"/>
                <w:szCs w:val="26"/>
              </w:rPr>
              <w:t>______________</w:t>
            </w:r>
          </w:p>
          <w:p w:rsidR="0079054E" w:rsidRPr="00C572DB" w:rsidRDefault="0079054E" w:rsidP="00927D96">
            <w:pPr>
              <w:rPr>
                <w:rFonts w:cs="Times New Roman"/>
                <w:spacing w:val="-2"/>
                <w:sz w:val="26"/>
                <w:szCs w:val="26"/>
              </w:rPr>
            </w:pPr>
          </w:p>
        </w:tc>
      </w:tr>
    </w:tbl>
    <w:p w:rsidR="0079054E" w:rsidRPr="00C572DB" w:rsidRDefault="0079054E" w:rsidP="00927D96">
      <w:pPr>
        <w:rPr>
          <w:rFonts w:cs="Times New Roman"/>
          <w:spacing w:val="-2"/>
          <w:sz w:val="26"/>
          <w:szCs w:val="26"/>
        </w:rPr>
      </w:pPr>
    </w:p>
    <w:p w:rsidR="0079054E" w:rsidRPr="00C572DB" w:rsidRDefault="0079054E" w:rsidP="00927D96">
      <w:pPr>
        <w:pStyle w:val="Outline"/>
        <w:suppressAutoHyphens/>
        <w:spacing w:before="0"/>
        <w:rPr>
          <w:rFonts w:cs="Times New Roman"/>
          <w:kern w:val="0"/>
          <w:sz w:val="26"/>
          <w:szCs w:val="26"/>
        </w:rPr>
      </w:pPr>
      <w:r w:rsidRPr="00C572DB">
        <w:rPr>
          <w:rFonts w:cs="Times New Roman"/>
          <w:kern w:val="0"/>
          <w:sz w:val="26"/>
          <w:szCs w:val="26"/>
        </w:rPr>
        <w:t>*Inscrire l’année civile en commençant par la plus ancienne.</w:t>
      </w:r>
      <w:bookmarkStart w:id="411" w:name="_Toc498849285"/>
      <w:bookmarkStart w:id="412" w:name="_Toc498850128"/>
      <w:bookmarkStart w:id="413" w:name="_Toc498851733"/>
    </w:p>
    <w:p w:rsidR="0079054E" w:rsidRPr="00C572DB" w:rsidRDefault="0079054E">
      <w:r w:rsidRPr="00C572DB">
        <w:br w:type="page"/>
      </w:r>
      <w:bookmarkEnd w:id="411"/>
      <w:bookmarkEnd w:id="412"/>
      <w:bookmarkEnd w:id="413"/>
    </w:p>
    <w:p w:rsidR="0079054E" w:rsidRPr="00C572DB" w:rsidRDefault="0079054E" w:rsidP="00812074">
      <w:pPr>
        <w:pStyle w:val="Subtitle2"/>
        <w:numPr>
          <w:ilvl w:val="12"/>
          <w:numId w:val="0"/>
        </w:numPr>
        <w:rPr>
          <w:sz w:val="36"/>
          <w:lang w:val="fr-FR"/>
        </w:rPr>
      </w:pPr>
      <w:r w:rsidRPr="00C572DB">
        <w:rPr>
          <w:sz w:val="36"/>
          <w:lang w:val="fr-FR"/>
        </w:rPr>
        <w:t>Matériel</w:t>
      </w:r>
    </w:p>
    <w:p w:rsidR="0079054E" w:rsidRPr="00C572DB" w:rsidRDefault="0079054E" w:rsidP="00E5651B">
      <w:pPr>
        <w:pStyle w:val="Subtitle2"/>
        <w:numPr>
          <w:ilvl w:val="12"/>
          <w:numId w:val="0"/>
        </w:numPr>
        <w:rPr>
          <w:lang w:val="fr-FR"/>
        </w:rPr>
      </w:pPr>
      <w:r w:rsidRPr="00C572DB">
        <w:rPr>
          <w:lang w:val="fr-FR"/>
        </w:rPr>
        <w:t xml:space="preserve">Formulaire </w:t>
      </w:r>
      <w:smartTag w:uri="urn:schemas-microsoft-com:office:smarttags" w:element="stockticker">
        <w:r w:rsidRPr="00C572DB">
          <w:rPr>
            <w:lang w:val="fr-FR"/>
          </w:rPr>
          <w:t>MAT</w:t>
        </w:r>
      </w:smartTag>
    </w:p>
    <w:p w:rsidR="0079054E" w:rsidRPr="00C572DB" w:rsidRDefault="0079054E">
      <w:pPr>
        <w:rPr>
          <w:rStyle w:val="Table"/>
          <w:spacing w:val="-2"/>
        </w:rPr>
      </w:pPr>
    </w:p>
    <w:p w:rsidR="0079054E" w:rsidRPr="00C572DB" w:rsidRDefault="0079054E">
      <w:pPr>
        <w:rPr>
          <w:sz w:val="26"/>
          <w:szCs w:val="26"/>
        </w:rPr>
      </w:pPr>
      <w:r w:rsidRPr="00C572DB">
        <w:rPr>
          <w:sz w:val="26"/>
          <w:szCs w:val="26"/>
        </w:rPr>
        <w:t xml:space="preserve">Le </w:t>
      </w:r>
      <w:r w:rsidR="00666878" w:rsidRPr="00C572DB">
        <w:rPr>
          <w:sz w:val="26"/>
          <w:szCs w:val="26"/>
        </w:rPr>
        <w:t>c</w:t>
      </w:r>
      <w:r w:rsidR="00041847" w:rsidRPr="00C572DB">
        <w:rPr>
          <w:sz w:val="26"/>
          <w:szCs w:val="26"/>
        </w:rPr>
        <w:t>andidat</w:t>
      </w:r>
      <w:r w:rsidRPr="00C572DB">
        <w:rPr>
          <w:sz w:val="26"/>
          <w:szCs w:val="26"/>
        </w:rPr>
        <w:t xml:space="preserve"> doit fournir les détails concernant le matériel proposé afin d’établir qu’il a la possibilité de mobiliser le matériel clé dont la liste figure </w:t>
      </w:r>
      <w:r w:rsidR="007A30A8" w:rsidRPr="00C572DB">
        <w:rPr>
          <w:sz w:val="26"/>
          <w:szCs w:val="26"/>
        </w:rPr>
        <w:t>dans les critères</w:t>
      </w:r>
      <w:r w:rsidRPr="00C572DB">
        <w:rPr>
          <w:sz w:val="26"/>
          <w:szCs w:val="26"/>
        </w:rPr>
        <w:t xml:space="preserve"> de qualification. Un formulaire distinct sera préparé pour chaque pièce de matériel figurant sur la liste, ou pour du matériel de remplacement proposé par le </w:t>
      </w:r>
      <w:r w:rsidR="00666878" w:rsidRPr="00C572DB">
        <w:rPr>
          <w:sz w:val="26"/>
          <w:szCs w:val="26"/>
        </w:rPr>
        <w:t>c</w:t>
      </w:r>
      <w:r w:rsidR="00041847" w:rsidRPr="00C572DB">
        <w:rPr>
          <w:sz w:val="26"/>
          <w:szCs w:val="26"/>
        </w:rPr>
        <w:t>andidat</w:t>
      </w:r>
      <w:r w:rsidRPr="00C572DB">
        <w:rPr>
          <w:sz w:val="26"/>
          <w:szCs w:val="26"/>
        </w:rPr>
        <w:t>.</w:t>
      </w:r>
    </w:p>
    <w:p w:rsidR="0079054E" w:rsidRPr="00C572DB" w:rsidRDefault="0079054E">
      <w:pPr>
        <w:rPr>
          <w:rStyle w:val="Table"/>
          <w:spacing w:val="-2"/>
        </w:rPr>
      </w:pPr>
    </w:p>
    <w:p w:rsidR="0079054E" w:rsidRPr="00C572DB" w:rsidRDefault="0079054E">
      <w:pPr>
        <w:rPr>
          <w:rStyle w:val="Table"/>
          <w:spacing w:val="-2"/>
          <w:sz w:val="6"/>
        </w:rPr>
      </w:pPr>
    </w:p>
    <w:tbl>
      <w:tblPr>
        <w:tblW w:w="0" w:type="auto"/>
        <w:tblInd w:w="72" w:type="dxa"/>
        <w:tblLayout w:type="fixed"/>
        <w:tblCellMar>
          <w:left w:w="72" w:type="dxa"/>
          <w:right w:w="72" w:type="dxa"/>
        </w:tblCellMar>
        <w:tblLook w:val="0000"/>
      </w:tblPr>
      <w:tblGrid>
        <w:gridCol w:w="1710"/>
        <w:gridCol w:w="3690"/>
        <w:gridCol w:w="3690"/>
      </w:tblGrid>
      <w:tr w:rsidR="0079054E" w:rsidRPr="00C572DB">
        <w:trPr>
          <w:cantSplit/>
        </w:trPr>
        <w:tc>
          <w:tcPr>
            <w:tcW w:w="9090" w:type="dxa"/>
            <w:gridSpan w:val="3"/>
            <w:tcBorders>
              <w:top w:val="single" w:sz="6" w:space="0" w:color="auto"/>
              <w:left w:val="single" w:sz="6" w:space="0" w:color="auto"/>
              <w:bottom w:val="single" w:sz="6" w:space="0" w:color="auto"/>
              <w:right w:val="single" w:sz="6" w:space="0" w:color="auto"/>
            </w:tcBorders>
          </w:tcPr>
          <w:p w:rsidR="0079054E" w:rsidRPr="00C572DB" w:rsidRDefault="0079054E">
            <w:pPr>
              <w:rPr>
                <w:rStyle w:val="Table"/>
                <w:rFonts w:ascii="Times New Roman" w:hAnsi="Times New Roman"/>
                <w:spacing w:val="-2"/>
                <w:sz w:val="26"/>
                <w:szCs w:val="26"/>
              </w:rPr>
            </w:pPr>
            <w:r w:rsidRPr="00C572DB">
              <w:rPr>
                <w:rStyle w:val="Table"/>
                <w:rFonts w:ascii="Times New Roman" w:hAnsi="Times New Roman"/>
                <w:spacing w:val="-2"/>
                <w:sz w:val="26"/>
                <w:szCs w:val="26"/>
              </w:rPr>
              <w:t>Pièce de matériel</w:t>
            </w:r>
          </w:p>
          <w:p w:rsidR="0079054E" w:rsidRPr="00C572DB" w:rsidRDefault="0079054E">
            <w:pPr>
              <w:spacing w:after="71"/>
              <w:rPr>
                <w:rStyle w:val="Table"/>
                <w:rFonts w:ascii="Times New Roman" w:hAnsi="Times New Roman"/>
                <w:spacing w:val="-2"/>
                <w:sz w:val="26"/>
                <w:szCs w:val="26"/>
              </w:rPr>
            </w:pPr>
          </w:p>
        </w:tc>
      </w:tr>
      <w:tr w:rsidR="0079054E" w:rsidRPr="00C572DB">
        <w:trPr>
          <w:cantSplit/>
        </w:trPr>
        <w:tc>
          <w:tcPr>
            <w:tcW w:w="1710" w:type="dxa"/>
            <w:tcBorders>
              <w:top w:val="single" w:sz="6" w:space="0" w:color="auto"/>
              <w:left w:val="single" w:sz="6" w:space="0" w:color="auto"/>
              <w:bottom w:val="nil"/>
              <w:right w:val="nil"/>
            </w:tcBorders>
          </w:tcPr>
          <w:p w:rsidR="0079054E" w:rsidRPr="00C572DB" w:rsidRDefault="0079054E" w:rsidP="00275A83">
            <w:pPr>
              <w:jc w:val="left"/>
              <w:rPr>
                <w:rStyle w:val="Table"/>
                <w:rFonts w:ascii="Times New Roman" w:hAnsi="Times New Roman"/>
                <w:spacing w:val="-2"/>
                <w:sz w:val="26"/>
                <w:szCs w:val="26"/>
              </w:rPr>
            </w:pPr>
            <w:r w:rsidRPr="00C572DB">
              <w:rPr>
                <w:rStyle w:val="Table"/>
                <w:rFonts w:ascii="Times New Roman" w:hAnsi="Times New Roman"/>
                <w:spacing w:val="-2"/>
                <w:sz w:val="26"/>
                <w:szCs w:val="26"/>
              </w:rPr>
              <w:t>Renseignement sur le matériel</w:t>
            </w:r>
          </w:p>
        </w:tc>
        <w:tc>
          <w:tcPr>
            <w:tcW w:w="3690" w:type="dxa"/>
            <w:tcBorders>
              <w:top w:val="single" w:sz="6" w:space="0" w:color="auto"/>
              <w:left w:val="single" w:sz="6" w:space="0" w:color="auto"/>
              <w:bottom w:val="nil"/>
              <w:right w:val="nil"/>
            </w:tcBorders>
          </w:tcPr>
          <w:p w:rsidR="0079054E" w:rsidRPr="00C572DB" w:rsidRDefault="0079054E">
            <w:pPr>
              <w:ind w:left="288" w:hanging="288"/>
              <w:rPr>
                <w:rStyle w:val="Table"/>
                <w:rFonts w:ascii="Times New Roman" w:hAnsi="Times New Roman"/>
                <w:spacing w:val="-2"/>
                <w:sz w:val="26"/>
                <w:szCs w:val="26"/>
              </w:rPr>
            </w:pPr>
            <w:r w:rsidRPr="00C572DB">
              <w:rPr>
                <w:rStyle w:val="Table"/>
                <w:rFonts w:ascii="Times New Roman" w:hAnsi="Times New Roman"/>
                <w:spacing w:val="-2"/>
                <w:sz w:val="26"/>
                <w:szCs w:val="26"/>
              </w:rPr>
              <w:t>Nom du fabricant</w:t>
            </w:r>
          </w:p>
          <w:p w:rsidR="0079054E" w:rsidRPr="00C572DB" w:rsidRDefault="0079054E">
            <w:pPr>
              <w:spacing w:after="71"/>
              <w:rPr>
                <w:rStyle w:val="Table"/>
                <w:rFonts w:ascii="Times New Roman" w:hAnsi="Times New Roman"/>
                <w:spacing w:val="-2"/>
                <w:sz w:val="26"/>
                <w:szCs w:val="26"/>
              </w:rPr>
            </w:pPr>
          </w:p>
        </w:tc>
        <w:tc>
          <w:tcPr>
            <w:tcW w:w="3690" w:type="dxa"/>
            <w:tcBorders>
              <w:top w:val="single" w:sz="6" w:space="0" w:color="auto"/>
              <w:left w:val="single" w:sz="6" w:space="0" w:color="auto"/>
              <w:bottom w:val="nil"/>
              <w:right w:val="single" w:sz="6" w:space="0" w:color="auto"/>
            </w:tcBorders>
          </w:tcPr>
          <w:p w:rsidR="0079054E" w:rsidRPr="00C572DB" w:rsidRDefault="0079054E">
            <w:pPr>
              <w:spacing w:after="71"/>
              <w:ind w:left="288" w:hanging="288"/>
              <w:rPr>
                <w:rStyle w:val="Table"/>
                <w:rFonts w:ascii="Times New Roman" w:hAnsi="Times New Roman"/>
                <w:spacing w:val="-2"/>
                <w:sz w:val="26"/>
                <w:szCs w:val="26"/>
              </w:rPr>
            </w:pPr>
            <w:r w:rsidRPr="00C572DB">
              <w:rPr>
                <w:rStyle w:val="Table"/>
                <w:rFonts w:ascii="Times New Roman" w:hAnsi="Times New Roman"/>
                <w:spacing w:val="-2"/>
                <w:sz w:val="26"/>
                <w:szCs w:val="26"/>
              </w:rPr>
              <w:t>Modèle et puissance</w:t>
            </w:r>
          </w:p>
        </w:tc>
      </w:tr>
      <w:tr w:rsidR="0079054E" w:rsidRPr="00C572DB">
        <w:trPr>
          <w:cantSplit/>
        </w:trPr>
        <w:tc>
          <w:tcPr>
            <w:tcW w:w="1710" w:type="dxa"/>
            <w:tcBorders>
              <w:top w:val="nil"/>
              <w:left w:val="single" w:sz="6" w:space="0" w:color="auto"/>
              <w:bottom w:val="nil"/>
              <w:right w:val="nil"/>
            </w:tcBorders>
          </w:tcPr>
          <w:p w:rsidR="0079054E" w:rsidRPr="00C572DB" w:rsidRDefault="0079054E">
            <w:pPr>
              <w:spacing w:after="71"/>
              <w:rPr>
                <w:rStyle w:val="Table"/>
                <w:rFonts w:ascii="Times New Roman" w:hAnsi="Times New Roman"/>
                <w:spacing w:val="-2"/>
                <w:sz w:val="26"/>
                <w:szCs w:val="26"/>
              </w:rPr>
            </w:pPr>
          </w:p>
        </w:tc>
        <w:tc>
          <w:tcPr>
            <w:tcW w:w="3690" w:type="dxa"/>
            <w:tcBorders>
              <w:top w:val="single" w:sz="6" w:space="0" w:color="auto"/>
              <w:left w:val="single" w:sz="6" w:space="0" w:color="auto"/>
              <w:bottom w:val="nil"/>
              <w:right w:val="nil"/>
            </w:tcBorders>
          </w:tcPr>
          <w:p w:rsidR="0079054E" w:rsidRPr="00C572DB" w:rsidRDefault="0079054E">
            <w:pPr>
              <w:ind w:left="288" w:hanging="288"/>
              <w:rPr>
                <w:rStyle w:val="Table"/>
                <w:rFonts w:ascii="Times New Roman" w:hAnsi="Times New Roman"/>
                <w:spacing w:val="-2"/>
                <w:sz w:val="26"/>
                <w:szCs w:val="26"/>
              </w:rPr>
            </w:pPr>
            <w:r w:rsidRPr="00C572DB">
              <w:rPr>
                <w:rStyle w:val="Table"/>
                <w:rFonts w:ascii="Times New Roman" w:hAnsi="Times New Roman"/>
                <w:spacing w:val="-2"/>
                <w:sz w:val="26"/>
                <w:szCs w:val="26"/>
              </w:rPr>
              <w:t>Capacité</w:t>
            </w:r>
          </w:p>
          <w:p w:rsidR="0079054E" w:rsidRPr="00C572DB" w:rsidRDefault="0079054E">
            <w:pPr>
              <w:spacing w:after="71"/>
              <w:rPr>
                <w:rStyle w:val="Table"/>
                <w:rFonts w:ascii="Times New Roman" w:hAnsi="Times New Roman"/>
                <w:spacing w:val="-2"/>
                <w:sz w:val="26"/>
                <w:szCs w:val="26"/>
              </w:rPr>
            </w:pPr>
          </w:p>
        </w:tc>
        <w:tc>
          <w:tcPr>
            <w:tcW w:w="3690" w:type="dxa"/>
            <w:tcBorders>
              <w:top w:val="single" w:sz="6" w:space="0" w:color="auto"/>
              <w:left w:val="single" w:sz="6" w:space="0" w:color="auto"/>
              <w:bottom w:val="nil"/>
              <w:right w:val="single" w:sz="6" w:space="0" w:color="auto"/>
            </w:tcBorders>
          </w:tcPr>
          <w:p w:rsidR="0079054E" w:rsidRPr="00C572DB" w:rsidRDefault="0079054E">
            <w:pPr>
              <w:spacing w:after="71"/>
              <w:ind w:left="288" w:hanging="288"/>
              <w:rPr>
                <w:rStyle w:val="Table"/>
                <w:rFonts w:ascii="Times New Roman" w:hAnsi="Times New Roman"/>
                <w:spacing w:val="-2"/>
                <w:sz w:val="26"/>
                <w:szCs w:val="26"/>
              </w:rPr>
            </w:pPr>
            <w:r w:rsidRPr="00C572DB">
              <w:rPr>
                <w:rStyle w:val="Table"/>
                <w:rFonts w:ascii="Times New Roman" w:hAnsi="Times New Roman"/>
                <w:spacing w:val="-2"/>
                <w:sz w:val="26"/>
                <w:szCs w:val="26"/>
              </w:rPr>
              <w:t>Année de fabrication</w:t>
            </w:r>
          </w:p>
        </w:tc>
      </w:tr>
      <w:tr w:rsidR="0079054E" w:rsidRPr="00C572DB">
        <w:trPr>
          <w:cantSplit/>
        </w:trPr>
        <w:tc>
          <w:tcPr>
            <w:tcW w:w="1710" w:type="dxa"/>
            <w:tcBorders>
              <w:top w:val="single" w:sz="6" w:space="0" w:color="auto"/>
              <w:left w:val="single" w:sz="6" w:space="0" w:color="auto"/>
              <w:bottom w:val="nil"/>
              <w:right w:val="nil"/>
            </w:tcBorders>
          </w:tcPr>
          <w:p w:rsidR="0079054E" w:rsidRPr="00C572DB" w:rsidRDefault="0079054E">
            <w:pPr>
              <w:rPr>
                <w:rStyle w:val="Table"/>
                <w:rFonts w:ascii="Times New Roman" w:hAnsi="Times New Roman"/>
                <w:spacing w:val="-2"/>
                <w:sz w:val="26"/>
                <w:szCs w:val="26"/>
              </w:rPr>
            </w:pPr>
            <w:r w:rsidRPr="00C572DB">
              <w:rPr>
                <w:rStyle w:val="Table"/>
                <w:rFonts w:ascii="Times New Roman" w:hAnsi="Times New Roman"/>
                <w:spacing w:val="-2"/>
                <w:sz w:val="26"/>
                <w:szCs w:val="26"/>
              </w:rPr>
              <w:t>Position courante</w:t>
            </w:r>
          </w:p>
        </w:tc>
        <w:tc>
          <w:tcPr>
            <w:tcW w:w="7380" w:type="dxa"/>
            <w:gridSpan w:val="2"/>
            <w:tcBorders>
              <w:top w:val="single" w:sz="6" w:space="0" w:color="auto"/>
              <w:left w:val="single" w:sz="6" w:space="0" w:color="auto"/>
              <w:bottom w:val="nil"/>
              <w:right w:val="single" w:sz="6" w:space="0" w:color="auto"/>
            </w:tcBorders>
          </w:tcPr>
          <w:p w:rsidR="0079054E" w:rsidRPr="00C572DB" w:rsidRDefault="0079054E">
            <w:pPr>
              <w:ind w:left="288" w:hanging="288"/>
              <w:rPr>
                <w:rStyle w:val="Table"/>
                <w:rFonts w:ascii="Times New Roman" w:hAnsi="Times New Roman"/>
                <w:spacing w:val="-2"/>
                <w:sz w:val="26"/>
                <w:szCs w:val="26"/>
              </w:rPr>
            </w:pPr>
            <w:r w:rsidRPr="00C572DB">
              <w:rPr>
                <w:rStyle w:val="Table"/>
                <w:rFonts w:ascii="Times New Roman" w:hAnsi="Times New Roman"/>
                <w:spacing w:val="-2"/>
                <w:sz w:val="26"/>
                <w:szCs w:val="26"/>
              </w:rPr>
              <w:t>Localisation présente</w:t>
            </w:r>
          </w:p>
          <w:p w:rsidR="0079054E" w:rsidRPr="00C572DB" w:rsidRDefault="0079054E">
            <w:pPr>
              <w:spacing w:after="71"/>
              <w:rPr>
                <w:rStyle w:val="Table"/>
                <w:rFonts w:ascii="Times New Roman" w:hAnsi="Times New Roman"/>
                <w:spacing w:val="-2"/>
                <w:sz w:val="26"/>
                <w:szCs w:val="26"/>
              </w:rPr>
            </w:pPr>
          </w:p>
        </w:tc>
      </w:tr>
      <w:tr w:rsidR="0079054E" w:rsidRPr="00C572DB">
        <w:trPr>
          <w:cantSplit/>
        </w:trPr>
        <w:tc>
          <w:tcPr>
            <w:tcW w:w="1710" w:type="dxa"/>
            <w:tcBorders>
              <w:top w:val="nil"/>
              <w:left w:val="single" w:sz="6" w:space="0" w:color="auto"/>
              <w:bottom w:val="nil"/>
              <w:right w:val="nil"/>
            </w:tcBorders>
          </w:tcPr>
          <w:p w:rsidR="0079054E" w:rsidRPr="00C572DB" w:rsidRDefault="0079054E">
            <w:pPr>
              <w:spacing w:after="71"/>
              <w:rPr>
                <w:rStyle w:val="Table"/>
                <w:rFonts w:ascii="Times New Roman" w:hAnsi="Times New Roman"/>
                <w:spacing w:val="-2"/>
                <w:sz w:val="26"/>
                <w:szCs w:val="26"/>
              </w:rPr>
            </w:pPr>
          </w:p>
        </w:tc>
        <w:tc>
          <w:tcPr>
            <w:tcW w:w="7380" w:type="dxa"/>
            <w:gridSpan w:val="2"/>
            <w:tcBorders>
              <w:top w:val="single" w:sz="6" w:space="0" w:color="auto"/>
              <w:left w:val="single" w:sz="6" w:space="0" w:color="auto"/>
              <w:bottom w:val="nil"/>
              <w:right w:val="single" w:sz="6" w:space="0" w:color="auto"/>
            </w:tcBorders>
          </w:tcPr>
          <w:p w:rsidR="0079054E" w:rsidRPr="00C572DB" w:rsidRDefault="0079054E" w:rsidP="00927D96">
            <w:pPr>
              <w:ind w:left="288" w:hanging="288"/>
              <w:rPr>
                <w:rStyle w:val="Table"/>
                <w:rFonts w:ascii="Times New Roman" w:hAnsi="Times New Roman"/>
                <w:spacing w:val="-2"/>
                <w:sz w:val="26"/>
                <w:szCs w:val="26"/>
              </w:rPr>
            </w:pPr>
            <w:r w:rsidRPr="00C572DB">
              <w:rPr>
                <w:rStyle w:val="Table"/>
                <w:rFonts w:ascii="Times New Roman" w:hAnsi="Times New Roman"/>
                <w:spacing w:val="-2"/>
                <w:sz w:val="26"/>
                <w:szCs w:val="26"/>
              </w:rPr>
              <w:t>Détails sur les engagements courants</w:t>
            </w:r>
          </w:p>
        </w:tc>
      </w:tr>
      <w:tr w:rsidR="0079054E" w:rsidRPr="00C572DB">
        <w:trPr>
          <w:cantSplit/>
        </w:trPr>
        <w:tc>
          <w:tcPr>
            <w:tcW w:w="1710" w:type="dxa"/>
            <w:tcBorders>
              <w:top w:val="nil"/>
              <w:left w:val="single" w:sz="6" w:space="0" w:color="auto"/>
              <w:bottom w:val="nil"/>
              <w:right w:val="nil"/>
            </w:tcBorders>
          </w:tcPr>
          <w:p w:rsidR="0079054E" w:rsidRPr="00C572DB" w:rsidRDefault="0079054E">
            <w:pPr>
              <w:spacing w:after="71"/>
              <w:rPr>
                <w:rStyle w:val="Table"/>
                <w:rFonts w:ascii="Times New Roman" w:hAnsi="Times New Roman"/>
                <w:spacing w:val="-2"/>
                <w:sz w:val="26"/>
                <w:szCs w:val="26"/>
              </w:rPr>
            </w:pPr>
          </w:p>
        </w:tc>
        <w:tc>
          <w:tcPr>
            <w:tcW w:w="7380" w:type="dxa"/>
            <w:gridSpan w:val="2"/>
            <w:tcBorders>
              <w:top w:val="nil"/>
              <w:left w:val="single" w:sz="6" w:space="0" w:color="auto"/>
              <w:bottom w:val="nil"/>
              <w:right w:val="single" w:sz="6" w:space="0" w:color="auto"/>
            </w:tcBorders>
          </w:tcPr>
          <w:p w:rsidR="0079054E" w:rsidRPr="00C572DB" w:rsidRDefault="0079054E">
            <w:pPr>
              <w:spacing w:after="71"/>
              <w:rPr>
                <w:rStyle w:val="Table"/>
                <w:rFonts w:ascii="Times New Roman" w:hAnsi="Times New Roman"/>
                <w:spacing w:val="-2"/>
                <w:sz w:val="26"/>
                <w:szCs w:val="26"/>
              </w:rPr>
            </w:pPr>
          </w:p>
        </w:tc>
      </w:tr>
      <w:tr w:rsidR="0079054E" w:rsidRPr="00C572DB">
        <w:trPr>
          <w:cantSplit/>
        </w:trPr>
        <w:tc>
          <w:tcPr>
            <w:tcW w:w="1710" w:type="dxa"/>
            <w:tcBorders>
              <w:top w:val="single" w:sz="6" w:space="0" w:color="auto"/>
              <w:left w:val="single" w:sz="6" w:space="0" w:color="auto"/>
              <w:bottom w:val="single" w:sz="6" w:space="0" w:color="auto"/>
              <w:right w:val="nil"/>
            </w:tcBorders>
          </w:tcPr>
          <w:p w:rsidR="0079054E" w:rsidRPr="00C572DB" w:rsidRDefault="0079054E">
            <w:pPr>
              <w:spacing w:after="71"/>
              <w:rPr>
                <w:rStyle w:val="Table"/>
                <w:rFonts w:ascii="Times New Roman" w:hAnsi="Times New Roman"/>
                <w:spacing w:val="-2"/>
                <w:sz w:val="26"/>
                <w:szCs w:val="26"/>
              </w:rPr>
            </w:pPr>
            <w:r w:rsidRPr="00C572DB">
              <w:rPr>
                <w:rStyle w:val="Table"/>
                <w:rFonts w:ascii="Times New Roman" w:hAnsi="Times New Roman"/>
                <w:spacing w:val="-2"/>
                <w:sz w:val="26"/>
                <w:szCs w:val="26"/>
              </w:rPr>
              <w:t>Provenance</w:t>
            </w:r>
          </w:p>
        </w:tc>
        <w:tc>
          <w:tcPr>
            <w:tcW w:w="7380" w:type="dxa"/>
            <w:gridSpan w:val="2"/>
            <w:tcBorders>
              <w:top w:val="single" w:sz="6" w:space="0" w:color="auto"/>
              <w:left w:val="single" w:sz="6" w:space="0" w:color="auto"/>
              <w:bottom w:val="single" w:sz="6" w:space="0" w:color="auto"/>
              <w:right w:val="single" w:sz="6" w:space="0" w:color="auto"/>
            </w:tcBorders>
          </w:tcPr>
          <w:p w:rsidR="0079054E" w:rsidRPr="00C572DB" w:rsidRDefault="0079054E">
            <w:pPr>
              <w:ind w:left="288" w:hanging="288"/>
              <w:rPr>
                <w:rStyle w:val="Table"/>
                <w:rFonts w:ascii="Times New Roman" w:hAnsi="Times New Roman"/>
                <w:spacing w:val="-2"/>
                <w:sz w:val="26"/>
                <w:szCs w:val="26"/>
              </w:rPr>
            </w:pPr>
            <w:r w:rsidRPr="00C572DB">
              <w:rPr>
                <w:rStyle w:val="Table"/>
                <w:rFonts w:ascii="Times New Roman" w:hAnsi="Times New Roman"/>
                <w:spacing w:val="-2"/>
                <w:sz w:val="26"/>
                <w:szCs w:val="26"/>
              </w:rPr>
              <w:t>Indiquer la provenance du matériel</w:t>
            </w:r>
          </w:p>
          <w:p w:rsidR="0079054E" w:rsidRPr="00C572DB" w:rsidRDefault="00C94C76">
            <w:pPr>
              <w:pStyle w:val="En-tte"/>
              <w:tabs>
                <w:tab w:val="left" w:pos="-1440"/>
                <w:tab w:val="left" w:pos="-720"/>
                <w:tab w:val="left" w:pos="288"/>
                <w:tab w:val="left" w:pos="1638"/>
                <w:tab w:val="left" w:pos="2898"/>
                <w:tab w:val="left" w:pos="4338"/>
              </w:tabs>
              <w:spacing w:after="71"/>
              <w:rPr>
                <w:rStyle w:val="Table"/>
                <w:rFonts w:ascii="Times New Roman" w:hAnsi="Times New Roman" w:cs="Arial"/>
                <w:spacing w:val="-2"/>
                <w:sz w:val="26"/>
                <w:szCs w:val="26"/>
                <w:lang w:val="fr-FR" w:eastAsia="fr-FR"/>
              </w:rPr>
            </w:pPr>
            <w:r w:rsidRPr="00C572DB">
              <w:rPr>
                <w:rStyle w:val="Table"/>
                <w:rFonts w:ascii="Times New Roman" w:hAnsi="Times New Roman" w:cs="Arial"/>
                <w:spacing w:val="-2"/>
                <w:sz w:val="26"/>
                <w:szCs w:val="26"/>
                <w:lang w:val="fr-FR" w:eastAsia="fr-FR"/>
              </w:rPr>
              <w:fldChar w:fldCharType="begin"/>
            </w:r>
            <w:r w:rsidR="0079054E" w:rsidRPr="00C572DB">
              <w:rPr>
                <w:rStyle w:val="Table"/>
                <w:rFonts w:ascii="Times New Roman" w:hAnsi="Times New Roman" w:cs="Arial"/>
                <w:spacing w:val="-2"/>
                <w:sz w:val="26"/>
                <w:szCs w:val="26"/>
                <w:lang w:val="fr-FR" w:eastAsia="fr-FR"/>
              </w:rPr>
              <w:instrText>symbol 111 \f "Wingdings" \s 12</w:instrText>
            </w:r>
            <w:r w:rsidRPr="00C572DB">
              <w:rPr>
                <w:rStyle w:val="Table"/>
                <w:rFonts w:ascii="Times New Roman" w:hAnsi="Times New Roman" w:cs="Arial"/>
                <w:spacing w:val="-2"/>
                <w:sz w:val="26"/>
                <w:szCs w:val="26"/>
                <w:lang w:val="fr-FR" w:eastAsia="fr-FR"/>
              </w:rPr>
              <w:fldChar w:fldCharType="separate"/>
            </w:r>
            <w:r w:rsidR="0079054E" w:rsidRPr="00C572DB">
              <w:rPr>
                <w:rStyle w:val="Table"/>
                <w:rFonts w:ascii="Times New Roman" w:hAnsi="Times New Roman" w:cs="Arial"/>
                <w:spacing w:val="-2"/>
                <w:sz w:val="26"/>
                <w:szCs w:val="26"/>
                <w:lang w:val="fr-FR" w:eastAsia="fr-FR"/>
              </w:rPr>
              <w:t>o</w:t>
            </w:r>
            <w:r w:rsidRPr="00C572DB">
              <w:rPr>
                <w:rStyle w:val="Table"/>
                <w:rFonts w:ascii="Times New Roman" w:hAnsi="Times New Roman" w:cs="Arial"/>
                <w:spacing w:val="-2"/>
                <w:sz w:val="26"/>
                <w:szCs w:val="26"/>
                <w:lang w:val="fr-FR" w:eastAsia="fr-FR"/>
              </w:rPr>
              <w:fldChar w:fldCharType="end"/>
            </w:r>
            <w:r w:rsidR="0079054E" w:rsidRPr="00C572DB">
              <w:rPr>
                <w:rStyle w:val="Table"/>
                <w:rFonts w:ascii="Times New Roman" w:hAnsi="Times New Roman" w:cs="Arial"/>
                <w:spacing w:val="-2"/>
                <w:sz w:val="26"/>
                <w:szCs w:val="26"/>
                <w:lang w:val="fr-FR" w:eastAsia="fr-FR"/>
              </w:rPr>
              <w:t xml:space="preserve"> en possession</w:t>
            </w:r>
            <w:r w:rsidRPr="00C572DB">
              <w:rPr>
                <w:rStyle w:val="Table"/>
                <w:rFonts w:ascii="Times New Roman" w:hAnsi="Times New Roman" w:cs="Arial"/>
                <w:spacing w:val="-2"/>
                <w:sz w:val="26"/>
                <w:szCs w:val="26"/>
                <w:lang w:val="fr-FR" w:eastAsia="fr-FR"/>
              </w:rPr>
              <w:fldChar w:fldCharType="begin"/>
            </w:r>
            <w:r w:rsidR="0079054E" w:rsidRPr="00C572DB">
              <w:rPr>
                <w:rStyle w:val="Table"/>
                <w:rFonts w:ascii="Times New Roman" w:hAnsi="Times New Roman" w:cs="Arial"/>
                <w:spacing w:val="-2"/>
                <w:sz w:val="26"/>
                <w:szCs w:val="26"/>
                <w:lang w:val="fr-FR" w:eastAsia="fr-FR"/>
              </w:rPr>
              <w:instrText>symbol 111 \f "Wingdings" \s 12</w:instrText>
            </w:r>
            <w:r w:rsidRPr="00C572DB">
              <w:rPr>
                <w:rStyle w:val="Table"/>
                <w:rFonts w:ascii="Times New Roman" w:hAnsi="Times New Roman" w:cs="Arial"/>
                <w:spacing w:val="-2"/>
                <w:sz w:val="26"/>
                <w:szCs w:val="26"/>
                <w:lang w:val="fr-FR" w:eastAsia="fr-FR"/>
              </w:rPr>
              <w:fldChar w:fldCharType="separate"/>
            </w:r>
            <w:r w:rsidR="0079054E" w:rsidRPr="00C572DB">
              <w:rPr>
                <w:rStyle w:val="Table"/>
                <w:rFonts w:ascii="Times New Roman" w:hAnsi="Times New Roman" w:cs="Arial"/>
                <w:spacing w:val="-2"/>
                <w:sz w:val="26"/>
                <w:szCs w:val="26"/>
                <w:lang w:val="fr-FR" w:eastAsia="fr-FR"/>
              </w:rPr>
              <w:t>o</w:t>
            </w:r>
            <w:r w:rsidRPr="00C572DB">
              <w:rPr>
                <w:rStyle w:val="Table"/>
                <w:rFonts w:ascii="Times New Roman" w:hAnsi="Times New Roman" w:cs="Arial"/>
                <w:spacing w:val="-2"/>
                <w:sz w:val="26"/>
                <w:szCs w:val="26"/>
                <w:lang w:val="fr-FR" w:eastAsia="fr-FR"/>
              </w:rPr>
              <w:fldChar w:fldCharType="end"/>
            </w:r>
            <w:r w:rsidR="0079054E" w:rsidRPr="00C572DB">
              <w:rPr>
                <w:rStyle w:val="Table"/>
                <w:rFonts w:ascii="Times New Roman" w:hAnsi="Times New Roman" w:cs="Arial"/>
                <w:spacing w:val="-2"/>
                <w:sz w:val="26"/>
                <w:szCs w:val="26"/>
                <w:lang w:val="fr-FR" w:eastAsia="fr-FR"/>
              </w:rPr>
              <w:t xml:space="preserve"> en location</w:t>
            </w:r>
            <w:r w:rsidRPr="00C572DB">
              <w:rPr>
                <w:rStyle w:val="Table"/>
                <w:rFonts w:ascii="Times New Roman" w:hAnsi="Times New Roman" w:cs="Arial"/>
                <w:spacing w:val="-2"/>
                <w:sz w:val="26"/>
                <w:szCs w:val="26"/>
                <w:lang w:val="fr-FR" w:eastAsia="fr-FR"/>
              </w:rPr>
              <w:fldChar w:fldCharType="begin"/>
            </w:r>
            <w:r w:rsidR="0079054E" w:rsidRPr="00C572DB">
              <w:rPr>
                <w:rStyle w:val="Table"/>
                <w:rFonts w:ascii="Times New Roman" w:hAnsi="Times New Roman" w:cs="Arial"/>
                <w:spacing w:val="-2"/>
                <w:sz w:val="26"/>
                <w:szCs w:val="26"/>
                <w:lang w:val="fr-FR" w:eastAsia="fr-FR"/>
              </w:rPr>
              <w:instrText>symbol 111 \f "Wingdings" \s 12</w:instrText>
            </w:r>
            <w:r w:rsidRPr="00C572DB">
              <w:rPr>
                <w:rStyle w:val="Table"/>
                <w:rFonts w:ascii="Times New Roman" w:hAnsi="Times New Roman" w:cs="Arial"/>
                <w:spacing w:val="-2"/>
                <w:sz w:val="26"/>
                <w:szCs w:val="26"/>
                <w:lang w:val="fr-FR" w:eastAsia="fr-FR"/>
              </w:rPr>
              <w:fldChar w:fldCharType="separate"/>
            </w:r>
            <w:r w:rsidR="0079054E" w:rsidRPr="00C572DB">
              <w:rPr>
                <w:rStyle w:val="Table"/>
                <w:rFonts w:ascii="Times New Roman" w:hAnsi="Times New Roman" w:cs="Arial"/>
                <w:spacing w:val="-2"/>
                <w:sz w:val="26"/>
                <w:szCs w:val="26"/>
                <w:lang w:val="fr-FR" w:eastAsia="fr-FR"/>
              </w:rPr>
              <w:t>o</w:t>
            </w:r>
            <w:r w:rsidRPr="00C572DB">
              <w:rPr>
                <w:rStyle w:val="Table"/>
                <w:rFonts w:ascii="Times New Roman" w:hAnsi="Times New Roman" w:cs="Arial"/>
                <w:spacing w:val="-2"/>
                <w:sz w:val="26"/>
                <w:szCs w:val="26"/>
                <w:lang w:val="fr-FR" w:eastAsia="fr-FR"/>
              </w:rPr>
              <w:fldChar w:fldCharType="end"/>
            </w:r>
            <w:r w:rsidR="0079054E" w:rsidRPr="00C572DB">
              <w:rPr>
                <w:rStyle w:val="Table"/>
                <w:rFonts w:ascii="Times New Roman" w:hAnsi="Times New Roman" w:cs="Arial"/>
                <w:spacing w:val="-2"/>
                <w:sz w:val="26"/>
                <w:szCs w:val="26"/>
                <w:lang w:val="fr-FR" w:eastAsia="fr-FR"/>
              </w:rPr>
              <w:t xml:space="preserve"> en location vente</w:t>
            </w:r>
            <w:r w:rsidRPr="00C572DB">
              <w:rPr>
                <w:rStyle w:val="Table"/>
                <w:rFonts w:ascii="Times New Roman" w:hAnsi="Times New Roman" w:cs="Arial"/>
                <w:spacing w:val="-2"/>
                <w:sz w:val="26"/>
                <w:szCs w:val="26"/>
                <w:lang w:val="fr-FR" w:eastAsia="fr-FR"/>
              </w:rPr>
              <w:fldChar w:fldCharType="begin"/>
            </w:r>
            <w:r w:rsidR="0079054E" w:rsidRPr="00C572DB">
              <w:rPr>
                <w:rStyle w:val="Table"/>
                <w:rFonts w:ascii="Times New Roman" w:hAnsi="Times New Roman" w:cs="Arial"/>
                <w:spacing w:val="-2"/>
                <w:sz w:val="26"/>
                <w:szCs w:val="26"/>
                <w:lang w:val="fr-FR" w:eastAsia="fr-FR"/>
              </w:rPr>
              <w:instrText>symbol 111 \f "Wingdings" \s 12</w:instrText>
            </w:r>
            <w:r w:rsidRPr="00C572DB">
              <w:rPr>
                <w:rStyle w:val="Table"/>
                <w:rFonts w:ascii="Times New Roman" w:hAnsi="Times New Roman" w:cs="Arial"/>
                <w:spacing w:val="-2"/>
                <w:sz w:val="26"/>
                <w:szCs w:val="26"/>
                <w:lang w:val="fr-FR" w:eastAsia="fr-FR"/>
              </w:rPr>
              <w:fldChar w:fldCharType="separate"/>
            </w:r>
            <w:r w:rsidR="0079054E" w:rsidRPr="00C572DB">
              <w:rPr>
                <w:rStyle w:val="Table"/>
                <w:rFonts w:ascii="Times New Roman" w:hAnsi="Times New Roman" w:cs="Arial"/>
                <w:spacing w:val="-2"/>
                <w:sz w:val="26"/>
                <w:szCs w:val="26"/>
                <w:lang w:val="fr-FR" w:eastAsia="fr-FR"/>
              </w:rPr>
              <w:t>o</w:t>
            </w:r>
            <w:r w:rsidRPr="00C572DB">
              <w:rPr>
                <w:rStyle w:val="Table"/>
                <w:rFonts w:ascii="Times New Roman" w:hAnsi="Times New Roman" w:cs="Arial"/>
                <w:spacing w:val="-2"/>
                <w:sz w:val="26"/>
                <w:szCs w:val="26"/>
                <w:lang w:val="fr-FR" w:eastAsia="fr-FR"/>
              </w:rPr>
              <w:fldChar w:fldCharType="end"/>
            </w:r>
            <w:r w:rsidR="0079054E" w:rsidRPr="00C572DB">
              <w:rPr>
                <w:rStyle w:val="Table"/>
                <w:rFonts w:ascii="Times New Roman" w:hAnsi="Times New Roman" w:cs="Arial"/>
                <w:spacing w:val="-2"/>
                <w:sz w:val="26"/>
                <w:szCs w:val="26"/>
                <w:lang w:val="fr-FR" w:eastAsia="fr-FR"/>
              </w:rPr>
              <w:t xml:space="preserve"> fabriqué spécialement</w:t>
            </w:r>
          </w:p>
        </w:tc>
      </w:tr>
      <w:tr w:rsidR="0079054E" w:rsidRPr="00C572DB">
        <w:trPr>
          <w:cantSplit/>
        </w:trPr>
        <w:tc>
          <w:tcPr>
            <w:tcW w:w="1710" w:type="dxa"/>
            <w:tcBorders>
              <w:top w:val="single" w:sz="6" w:space="0" w:color="auto"/>
              <w:left w:val="single" w:sz="6" w:space="0" w:color="auto"/>
              <w:bottom w:val="single" w:sz="6" w:space="0" w:color="auto"/>
              <w:right w:val="nil"/>
            </w:tcBorders>
          </w:tcPr>
          <w:p w:rsidR="0079054E" w:rsidRPr="00C572DB" w:rsidRDefault="0079054E">
            <w:pPr>
              <w:spacing w:after="71"/>
              <w:rPr>
                <w:rStyle w:val="Table"/>
                <w:spacing w:val="-2"/>
                <w:sz w:val="26"/>
                <w:szCs w:val="26"/>
              </w:rPr>
            </w:pPr>
          </w:p>
        </w:tc>
        <w:tc>
          <w:tcPr>
            <w:tcW w:w="7380" w:type="dxa"/>
            <w:gridSpan w:val="2"/>
            <w:tcBorders>
              <w:top w:val="single" w:sz="6" w:space="0" w:color="auto"/>
              <w:left w:val="single" w:sz="6" w:space="0" w:color="auto"/>
              <w:bottom w:val="single" w:sz="6" w:space="0" w:color="auto"/>
              <w:right w:val="single" w:sz="6" w:space="0" w:color="auto"/>
            </w:tcBorders>
          </w:tcPr>
          <w:p w:rsidR="0079054E" w:rsidRPr="00C572DB" w:rsidRDefault="0079054E">
            <w:pPr>
              <w:ind w:left="288" w:hanging="288"/>
              <w:rPr>
                <w:rStyle w:val="Table"/>
                <w:spacing w:val="-2"/>
                <w:sz w:val="26"/>
                <w:szCs w:val="26"/>
              </w:rPr>
            </w:pPr>
          </w:p>
        </w:tc>
      </w:tr>
    </w:tbl>
    <w:p w:rsidR="0079054E" w:rsidRPr="00C572DB" w:rsidRDefault="0079054E">
      <w:pPr>
        <w:rPr>
          <w:rStyle w:val="Table"/>
          <w:spacing w:val="-2"/>
        </w:rPr>
      </w:pPr>
    </w:p>
    <w:p w:rsidR="0079054E" w:rsidRPr="00C572DB" w:rsidRDefault="0079054E">
      <w:pPr>
        <w:rPr>
          <w:sz w:val="26"/>
          <w:szCs w:val="26"/>
        </w:rPr>
      </w:pPr>
      <w:r w:rsidRPr="00C572DB">
        <w:rPr>
          <w:sz w:val="26"/>
          <w:szCs w:val="26"/>
        </w:rPr>
        <w:t xml:space="preserve">Les renseignements suivants seront omis pour le matériel en possession du </w:t>
      </w:r>
      <w:r w:rsidR="00041847" w:rsidRPr="00C572DB">
        <w:rPr>
          <w:sz w:val="26"/>
          <w:szCs w:val="26"/>
        </w:rPr>
        <w:t>Candidat</w:t>
      </w:r>
      <w:r w:rsidRPr="00C572DB">
        <w:rPr>
          <w:sz w:val="26"/>
          <w:szCs w:val="26"/>
        </w:rPr>
        <w:t>.</w:t>
      </w:r>
    </w:p>
    <w:p w:rsidR="0079054E" w:rsidRPr="00C572DB" w:rsidRDefault="0079054E">
      <w:pPr>
        <w:rPr>
          <w:rStyle w:val="Table"/>
          <w:spacing w:val="-2"/>
        </w:rPr>
      </w:pPr>
    </w:p>
    <w:tbl>
      <w:tblPr>
        <w:tblW w:w="0" w:type="auto"/>
        <w:tblInd w:w="-36" w:type="dxa"/>
        <w:tblLayout w:type="fixed"/>
        <w:tblCellMar>
          <w:left w:w="72" w:type="dxa"/>
          <w:right w:w="72" w:type="dxa"/>
        </w:tblCellMar>
        <w:tblLook w:val="0000"/>
      </w:tblPr>
      <w:tblGrid>
        <w:gridCol w:w="108"/>
        <w:gridCol w:w="1710"/>
        <w:gridCol w:w="3690"/>
        <w:gridCol w:w="3690"/>
      </w:tblGrid>
      <w:tr w:rsidR="0079054E" w:rsidRPr="00C572DB" w:rsidTr="00927D96">
        <w:trPr>
          <w:gridBefore w:val="1"/>
          <w:wBefore w:w="108" w:type="dxa"/>
          <w:cantSplit/>
        </w:trPr>
        <w:tc>
          <w:tcPr>
            <w:tcW w:w="1710" w:type="dxa"/>
            <w:tcBorders>
              <w:top w:val="single" w:sz="6" w:space="0" w:color="auto"/>
              <w:left w:val="single" w:sz="6" w:space="0" w:color="auto"/>
              <w:bottom w:val="nil"/>
              <w:right w:val="nil"/>
            </w:tcBorders>
          </w:tcPr>
          <w:p w:rsidR="0079054E" w:rsidRPr="00C572DB" w:rsidRDefault="0079054E">
            <w:pPr>
              <w:rPr>
                <w:rStyle w:val="Table"/>
                <w:rFonts w:ascii="Times New Roman" w:hAnsi="Times New Roman"/>
                <w:spacing w:val="-2"/>
                <w:sz w:val="26"/>
                <w:szCs w:val="26"/>
              </w:rPr>
            </w:pPr>
            <w:r w:rsidRPr="00C572DB">
              <w:rPr>
                <w:rStyle w:val="Table"/>
                <w:rFonts w:ascii="Times New Roman" w:hAnsi="Times New Roman"/>
                <w:spacing w:val="-2"/>
                <w:sz w:val="26"/>
                <w:szCs w:val="26"/>
              </w:rPr>
              <w:t>Propriétaire</w:t>
            </w:r>
          </w:p>
        </w:tc>
        <w:tc>
          <w:tcPr>
            <w:tcW w:w="7380" w:type="dxa"/>
            <w:gridSpan w:val="2"/>
            <w:tcBorders>
              <w:top w:val="single" w:sz="6" w:space="0" w:color="auto"/>
              <w:left w:val="single" w:sz="6" w:space="0" w:color="auto"/>
              <w:bottom w:val="nil"/>
              <w:right w:val="single" w:sz="6" w:space="0" w:color="auto"/>
            </w:tcBorders>
          </w:tcPr>
          <w:p w:rsidR="0079054E" w:rsidRPr="00C572DB" w:rsidRDefault="0079054E">
            <w:pPr>
              <w:rPr>
                <w:rStyle w:val="Table"/>
                <w:rFonts w:ascii="Times New Roman" w:hAnsi="Times New Roman"/>
                <w:spacing w:val="-2"/>
                <w:sz w:val="26"/>
                <w:szCs w:val="26"/>
              </w:rPr>
            </w:pPr>
            <w:r w:rsidRPr="00C572DB">
              <w:rPr>
                <w:rStyle w:val="Table"/>
                <w:rFonts w:ascii="Times New Roman" w:hAnsi="Times New Roman"/>
                <w:spacing w:val="-2"/>
                <w:sz w:val="26"/>
                <w:szCs w:val="26"/>
              </w:rPr>
              <w:t>Nom du Propriétaire</w:t>
            </w:r>
          </w:p>
        </w:tc>
      </w:tr>
      <w:tr w:rsidR="0079054E" w:rsidRPr="00C572DB" w:rsidTr="00927D96">
        <w:trPr>
          <w:gridBefore w:val="1"/>
          <w:wBefore w:w="108" w:type="dxa"/>
          <w:cantSplit/>
        </w:trPr>
        <w:tc>
          <w:tcPr>
            <w:tcW w:w="1710" w:type="dxa"/>
            <w:tcBorders>
              <w:top w:val="nil"/>
              <w:left w:val="single" w:sz="6" w:space="0" w:color="auto"/>
              <w:bottom w:val="nil"/>
              <w:right w:val="nil"/>
            </w:tcBorders>
          </w:tcPr>
          <w:p w:rsidR="0079054E" w:rsidRPr="00C572DB" w:rsidRDefault="0079054E">
            <w:pPr>
              <w:spacing w:after="71"/>
              <w:rPr>
                <w:rStyle w:val="Table"/>
                <w:rFonts w:ascii="Times New Roman" w:hAnsi="Times New Roman"/>
                <w:spacing w:val="-2"/>
                <w:sz w:val="26"/>
                <w:szCs w:val="26"/>
              </w:rPr>
            </w:pPr>
          </w:p>
        </w:tc>
        <w:tc>
          <w:tcPr>
            <w:tcW w:w="7380" w:type="dxa"/>
            <w:gridSpan w:val="2"/>
            <w:tcBorders>
              <w:top w:val="single" w:sz="6" w:space="0" w:color="auto"/>
              <w:left w:val="single" w:sz="6" w:space="0" w:color="auto"/>
              <w:bottom w:val="nil"/>
              <w:right w:val="single" w:sz="6" w:space="0" w:color="auto"/>
            </w:tcBorders>
          </w:tcPr>
          <w:p w:rsidR="0079054E" w:rsidRPr="00C572DB" w:rsidRDefault="0079054E">
            <w:pPr>
              <w:rPr>
                <w:rStyle w:val="Table"/>
                <w:rFonts w:ascii="Times New Roman" w:hAnsi="Times New Roman"/>
                <w:spacing w:val="-2"/>
                <w:sz w:val="26"/>
                <w:szCs w:val="26"/>
              </w:rPr>
            </w:pPr>
            <w:r w:rsidRPr="00C572DB">
              <w:rPr>
                <w:rStyle w:val="Table"/>
                <w:rFonts w:ascii="Times New Roman" w:hAnsi="Times New Roman"/>
                <w:spacing w:val="-2"/>
                <w:sz w:val="26"/>
                <w:szCs w:val="26"/>
              </w:rPr>
              <w:t>Adresse du Propriétaire</w:t>
            </w:r>
          </w:p>
          <w:p w:rsidR="0079054E" w:rsidRPr="00C572DB" w:rsidRDefault="0079054E">
            <w:pPr>
              <w:spacing w:after="71"/>
              <w:rPr>
                <w:rStyle w:val="Table"/>
                <w:rFonts w:ascii="Times New Roman" w:hAnsi="Times New Roman"/>
                <w:spacing w:val="-2"/>
                <w:sz w:val="26"/>
                <w:szCs w:val="26"/>
              </w:rPr>
            </w:pPr>
          </w:p>
        </w:tc>
      </w:tr>
      <w:tr w:rsidR="0079054E" w:rsidRPr="00C572DB" w:rsidTr="00927D96">
        <w:trPr>
          <w:gridBefore w:val="1"/>
          <w:wBefore w:w="108" w:type="dxa"/>
          <w:cantSplit/>
        </w:trPr>
        <w:tc>
          <w:tcPr>
            <w:tcW w:w="1710" w:type="dxa"/>
            <w:tcBorders>
              <w:top w:val="nil"/>
              <w:left w:val="single" w:sz="6" w:space="0" w:color="auto"/>
              <w:bottom w:val="nil"/>
              <w:right w:val="nil"/>
            </w:tcBorders>
          </w:tcPr>
          <w:p w:rsidR="0079054E" w:rsidRPr="00C572DB" w:rsidRDefault="0079054E">
            <w:pPr>
              <w:spacing w:after="71"/>
              <w:rPr>
                <w:rStyle w:val="Table"/>
                <w:rFonts w:ascii="Times New Roman" w:hAnsi="Times New Roman"/>
                <w:spacing w:val="-2"/>
                <w:sz w:val="26"/>
                <w:szCs w:val="26"/>
              </w:rPr>
            </w:pPr>
          </w:p>
        </w:tc>
        <w:tc>
          <w:tcPr>
            <w:tcW w:w="7380" w:type="dxa"/>
            <w:gridSpan w:val="2"/>
            <w:tcBorders>
              <w:top w:val="nil"/>
              <w:left w:val="single" w:sz="6" w:space="0" w:color="auto"/>
              <w:bottom w:val="nil"/>
              <w:right w:val="single" w:sz="6" w:space="0" w:color="auto"/>
            </w:tcBorders>
          </w:tcPr>
          <w:p w:rsidR="0079054E" w:rsidRPr="00C572DB" w:rsidRDefault="0079054E">
            <w:pPr>
              <w:spacing w:after="71"/>
              <w:rPr>
                <w:rStyle w:val="Table"/>
                <w:rFonts w:ascii="Times New Roman" w:hAnsi="Times New Roman"/>
                <w:spacing w:val="-2"/>
                <w:sz w:val="26"/>
                <w:szCs w:val="26"/>
              </w:rPr>
            </w:pPr>
          </w:p>
        </w:tc>
      </w:tr>
      <w:tr w:rsidR="0079054E" w:rsidRPr="00C572DB" w:rsidTr="00927D96">
        <w:trPr>
          <w:gridBefore w:val="1"/>
          <w:wBefore w:w="108" w:type="dxa"/>
          <w:cantSplit/>
        </w:trPr>
        <w:tc>
          <w:tcPr>
            <w:tcW w:w="1710" w:type="dxa"/>
            <w:tcBorders>
              <w:top w:val="nil"/>
              <w:left w:val="single" w:sz="6" w:space="0" w:color="auto"/>
              <w:bottom w:val="nil"/>
              <w:right w:val="nil"/>
            </w:tcBorders>
          </w:tcPr>
          <w:p w:rsidR="0079054E" w:rsidRPr="00C572DB" w:rsidRDefault="0079054E">
            <w:pPr>
              <w:spacing w:after="71"/>
              <w:rPr>
                <w:rStyle w:val="Table"/>
                <w:rFonts w:ascii="Times New Roman" w:hAnsi="Times New Roman"/>
                <w:spacing w:val="-2"/>
                <w:sz w:val="26"/>
                <w:szCs w:val="26"/>
              </w:rPr>
            </w:pPr>
          </w:p>
        </w:tc>
        <w:tc>
          <w:tcPr>
            <w:tcW w:w="3690" w:type="dxa"/>
            <w:tcBorders>
              <w:top w:val="single" w:sz="6" w:space="0" w:color="auto"/>
              <w:left w:val="single" w:sz="6" w:space="0" w:color="auto"/>
              <w:bottom w:val="nil"/>
              <w:right w:val="nil"/>
            </w:tcBorders>
          </w:tcPr>
          <w:p w:rsidR="0079054E" w:rsidRPr="00C572DB" w:rsidRDefault="0079054E">
            <w:pPr>
              <w:rPr>
                <w:rStyle w:val="Table"/>
                <w:rFonts w:ascii="Times New Roman" w:hAnsi="Times New Roman"/>
                <w:spacing w:val="-2"/>
                <w:sz w:val="26"/>
                <w:szCs w:val="26"/>
              </w:rPr>
            </w:pPr>
            <w:r w:rsidRPr="00C572DB">
              <w:rPr>
                <w:rStyle w:val="Table"/>
                <w:rFonts w:ascii="Times New Roman" w:hAnsi="Times New Roman"/>
                <w:spacing w:val="-2"/>
                <w:sz w:val="26"/>
                <w:szCs w:val="26"/>
              </w:rPr>
              <w:t>Téléphone</w:t>
            </w:r>
          </w:p>
        </w:tc>
        <w:tc>
          <w:tcPr>
            <w:tcW w:w="3690" w:type="dxa"/>
            <w:tcBorders>
              <w:top w:val="single" w:sz="6" w:space="0" w:color="auto"/>
              <w:left w:val="single" w:sz="6" w:space="0" w:color="auto"/>
              <w:bottom w:val="nil"/>
              <w:right w:val="single" w:sz="6" w:space="0" w:color="auto"/>
            </w:tcBorders>
          </w:tcPr>
          <w:p w:rsidR="0079054E" w:rsidRPr="00C572DB" w:rsidRDefault="0079054E">
            <w:pPr>
              <w:spacing w:after="71"/>
              <w:rPr>
                <w:rStyle w:val="Table"/>
                <w:rFonts w:ascii="Times New Roman" w:hAnsi="Times New Roman"/>
                <w:spacing w:val="-2"/>
                <w:sz w:val="26"/>
                <w:szCs w:val="26"/>
              </w:rPr>
            </w:pPr>
            <w:r w:rsidRPr="00C572DB">
              <w:rPr>
                <w:rStyle w:val="Table"/>
                <w:rFonts w:ascii="Times New Roman" w:hAnsi="Times New Roman"/>
                <w:spacing w:val="-2"/>
                <w:sz w:val="26"/>
                <w:szCs w:val="26"/>
              </w:rPr>
              <w:t>Nom et titre de la personne à contacter</w:t>
            </w:r>
          </w:p>
        </w:tc>
      </w:tr>
      <w:tr w:rsidR="0079054E" w:rsidRPr="00C572DB" w:rsidTr="00927D96">
        <w:trPr>
          <w:gridBefore w:val="1"/>
          <w:wBefore w:w="108" w:type="dxa"/>
          <w:cantSplit/>
        </w:trPr>
        <w:tc>
          <w:tcPr>
            <w:tcW w:w="1710" w:type="dxa"/>
            <w:tcBorders>
              <w:top w:val="nil"/>
              <w:left w:val="single" w:sz="6" w:space="0" w:color="auto"/>
              <w:bottom w:val="nil"/>
              <w:right w:val="nil"/>
            </w:tcBorders>
          </w:tcPr>
          <w:p w:rsidR="0079054E" w:rsidRPr="00C572DB" w:rsidRDefault="0079054E">
            <w:pPr>
              <w:spacing w:after="71"/>
              <w:rPr>
                <w:rStyle w:val="Table"/>
                <w:rFonts w:ascii="Times New Roman" w:hAnsi="Times New Roman"/>
                <w:spacing w:val="-2"/>
                <w:sz w:val="26"/>
                <w:szCs w:val="26"/>
              </w:rPr>
            </w:pPr>
          </w:p>
        </w:tc>
        <w:tc>
          <w:tcPr>
            <w:tcW w:w="3690" w:type="dxa"/>
            <w:tcBorders>
              <w:top w:val="single" w:sz="6" w:space="0" w:color="auto"/>
              <w:left w:val="single" w:sz="6" w:space="0" w:color="auto"/>
              <w:bottom w:val="nil"/>
              <w:right w:val="nil"/>
            </w:tcBorders>
          </w:tcPr>
          <w:p w:rsidR="0079054E" w:rsidRPr="00C572DB" w:rsidRDefault="0079054E">
            <w:pPr>
              <w:rPr>
                <w:rStyle w:val="Table"/>
                <w:rFonts w:ascii="Times New Roman" w:hAnsi="Times New Roman"/>
                <w:spacing w:val="-2"/>
                <w:sz w:val="26"/>
                <w:szCs w:val="26"/>
              </w:rPr>
            </w:pPr>
            <w:r w:rsidRPr="00C572DB">
              <w:rPr>
                <w:rStyle w:val="Table"/>
                <w:rFonts w:ascii="Times New Roman" w:hAnsi="Times New Roman"/>
                <w:spacing w:val="-2"/>
                <w:sz w:val="26"/>
                <w:szCs w:val="26"/>
              </w:rPr>
              <w:t>Télécopie</w:t>
            </w:r>
          </w:p>
        </w:tc>
        <w:tc>
          <w:tcPr>
            <w:tcW w:w="3690" w:type="dxa"/>
            <w:tcBorders>
              <w:top w:val="single" w:sz="6" w:space="0" w:color="auto"/>
              <w:left w:val="single" w:sz="6" w:space="0" w:color="auto"/>
              <w:bottom w:val="nil"/>
              <w:right w:val="single" w:sz="6" w:space="0" w:color="auto"/>
            </w:tcBorders>
          </w:tcPr>
          <w:p w:rsidR="0079054E" w:rsidRPr="00C572DB" w:rsidRDefault="0079054E">
            <w:pPr>
              <w:spacing w:after="71"/>
              <w:rPr>
                <w:rStyle w:val="Table"/>
                <w:rFonts w:ascii="Times New Roman" w:hAnsi="Times New Roman"/>
                <w:spacing w:val="-2"/>
                <w:sz w:val="26"/>
                <w:szCs w:val="26"/>
              </w:rPr>
            </w:pPr>
            <w:r w:rsidRPr="00C572DB">
              <w:rPr>
                <w:rStyle w:val="Table"/>
                <w:rFonts w:ascii="Times New Roman" w:hAnsi="Times New Roman"/>
                <w:spacing w:val="-2"/>
                <w:sz w:val="26"/>
                <w:szCs w:val="26"/>
              </w:rPr>
              <w:t>Télex</w:t>
            </w:r>
          </w:p>
        </w:tc>
      </w:tr>
      <w:tr w:rsidR="0079054E" w:rsidRPr="00C572DB" w:rsidTr="00927D96">
        <w:trPr>
          <w:gridBefore w:val="1"/>
          <w:wBefore w:w="108" w:type="dxa"/>
          <w:cantSplit/>
        </w:trPr>
        <w:tc>
          <w:tcPr>
            <w:tcW w:w="1710" w:type="dxa"/>
            <w:tcBorders>
              <w:top w:val="single" w:sz="6" w:space="0" w:color="auto"/>
              <w:left w:val="single" w:sz="6" w:space="0" w:color="auto"/>
              <w:bottom w:val="nil"/>
              <w:right w:val="nil"/>
            </w:tcBorders>
          </w:tcPr>
          <w:p w:rsidR="0079054E" w:rsidRPr="00C572DB" w:rsidRDefault="0079054E">
            <w:pPr>
              <w:rPr>
                <w:rStyle w:val="Table"/>
                <w:rFonts w:ascii="Times New Roman" w:hAnsi="Times New Roman"/>
                <w:spacing w:val="-2"/>
                <w:sz w:val="26"/>
                <w:szCs w:val="26"/>
              </w:rPr>
            </w:pPr>
            <w:r w:rsidRPr="00C572DB">
              <w:rPr>
                <w:rStyle w:val="Table"/>
                <w:rFonts w:ascii="Times New Roman" w:hAnsi="Times New Roman"/>
                <w:spacing w:val="-2"/>
                <w:sz w:val="26"/>
                <w:szCs w:val="26"/>
              </w:rPr>
              <w:t>Accords</w:t>
            </w:r>
          </w:p>
        </w:tc>
        <w:tc>
          <w:tcPr>
            <w:tcW w:w="7380" w:type="dxa"/>
            <w:gridSpan w:val="2"/>
            <w:tcBorders>
              <w:top w:val="single" w:sz="6" w:space="0" w:color="auto"/>
              <w:left w:val="single" w:sz="6" w:space="0" w:color="auto"/>
              <w:bottom w:val="nil"/>
              <w:right w:val="single" w:sz="6" w:space="0" w:color="auto"/>
            </w:tcBorders>
          </w:tcPr>
          <w:p w:rsidR="0079054E" w:rsidRPr="00C572DB" w:rsidRDefault="0079054E">
            <w:pPr>
              <w:rPr>
                <w:rStyle w:val="Table"/>
                <w:rFonts w:ascii="Times New Roman" w:hAnsi="Times New Roman"/>
                <w:spacing w:val="-2"/>
                <w:sz w:val="26"/>
                <w:szCs w:val="26"/>
              </w:rPr>
            </w:pPr>
            <w:r w:rsidRPr="00C572DB">
              <w:rPr>
                <w:rStyle w:val="Table"/>
                <w:rFonts w:ascii="Times New Roman" w:hAnsi="Times New Roman"/>
                <w:spacing w:val="-2"/>
                <w:sz w:val="26"/>
                <w:szCs w:val="26"/>
              </w:rPr>
              <w:t>Détails de la location / location-vente / accord de fabrication</w:t>
            </w:r>
          </w:p>
          <w:p w:rsidR="0079054E" w:rsidRPr="00C572DB" w:rsidRDefault="0079054E">
            <w:pPr>
              <w:spacing w:after="71"/>
              <w:rPr>
                <w:rStyle w:val="Table"/>
                <w:rFonts w:ascii="Times New Roman" w:hAnsi="Times New Roman"/>
                <w:spacing w:val="-2"/>
                <w:sz w:val="26"/>
                <w:szCs w:val="26"/>
              </w:rPr>
            </w:pPr>
          </w:p>
        </w:tc>
      </w:tr>
      <w:tr w:rsidR="0079054E" w:rsidRPr="00C572DB" w:rsidTr="00927D96">
        <w:trPr>
          <w:gridBefore w:val="1"/>
          <w:wBefore w:w="108" w:type="dxa"/>
          <w:cantSplit/>
        </w:trPr>
        <w:tc>
          <w:tcPr>
            <w:tcW w:w="1710" w:type="dxa"/>
            <w:tcBorders>
              <w:top w:val="dotted" w:sz="6" w:space="0" w:color="auto"/>
              <w:left w:val="single" w:sz="6" w:space="0" w:color="auto"/>
              <w:bottom w:val="dotted" w:sz="6" w:space="0" w:color="auto"/>
              <w:right w:val="nil"/>
            </w:tcBorders>
          </w:tcPr>
          <w:p w:rsidR="0079054E" w:rsidRPr="00C572DB" w:rsidRDefault="0079054E">
            <w:pPr>
              <w:spacing w:after="71"/>
              <w:rPr>
                <w:rStyle w:val="Table"/>
                <w:rFonts w:ascii="Times New Roman" w:hAnsi="Times New Roman"/>
                <w:i/>
                <w:spacing w:val="-2"/>
                <w:sz w:val="26"/>
                <w:szCs w:val="26"/>
              </w:rPr>
            </w:pPr>
          </w:p>
        </w:tc>
        <w:tc>
          <w:tcPr>
            <w:tcW w:w="7380" w:type="dxa"/>
            <w:gridSpan w:val="2"/>
            <w:tcBorders>
              <w:top w:val="dotted" w:sz="6" w:space="0" w:color="auto"/>
              <w:left w:val="single" w:sz="6" w:space="0" w:color="auto"/>
              <w:bottom w:val="dotted" w:sz="6" w:space="0" w:color="auto"/>
              <w:right w:val="single" w:sz="6" w:space="0" w:color="auto"/>
            </w:tcBorders>
          </w:tcPr>
          <w:p w:rsidR="0079054E" w:rsidRPr="00C572DB" w:rsidRDefault="0079054E">
            <w:pPr>
              <w:spacing w:after="71"/>
              <w:rPr>
                <w:rStyle w:val="Table"/>
                <w:rFonts w:ascii="Times New Roman" w:hAnsi="Times New Roman"/>
                <w:spacing w:val="-2"/>
                <w:sz w:val="26"/>
                <w:szCs w:val="26"/>
              </w:rPr>
            </w:pPr>
          </w:p>
        </w:tc>
      </w:tr>
      <w:tr w:rsidR="0079054E" w:rsidRPr="00C572DB" w:rsidTr="00927D96">
        <w:trPr>
          <w:gridBefore w:val="1"/>
          <w:wBefore w:w="108" w:type="dxa"/>
          <w:cantSplit/>
        </w:trPr>
        <w:tc>
          <w:tcPr>
            <w:tcW w:w="1710" w:type="dxa"/>
            <w:tcBorders>
              <w:top w:val="nil"/>
              <w:left w:val="single" w:sz="6" w:space="0" w:color="auto"/>
              <w:bottom w:val="single" w:sz="6" w:space="0" w:color="auto"/>
              <w:right w:val="nil"/>
            </w:tcBorders>
          </w:tcPr>
          <w:p w:rsidR="0079054E" w:rsidRPr="00C572DB" w:rsidRDefault="0079054E">
            <w:pPr>
              <w:spacing w:after="71"/>
              <w:rPr>
                <w:rStyle w:val="Table"/>
                <w:rFonts w:ascii="Times New Roman" w:hAnsi="Times New Roman"/>
                <w:i/>
                <w:spacing w:val="-2"/>
                <w:sz w:val="26"/>
                <w:szCs w:val="26"/>
              </w:rPr>
            </w:pPr>
          </w:p>
        </w:tc>
        <w:tc>
          <w:tcPr>
            <w:tcW w:w="7380" w:type="dxa"/>
            <w:gridSpan w:val="2"/>
            <w:tcBorders>
              <w:top w:val="nil"/>
              <w:left w:val="single" w:sz="6" w:space="0" w:color="auto"/>
              <w:bottom w:val="single" w:sz="6" w:space="0" w:color="auto"/>
              <w:right w:val="single" w:sz="6" w:space="0" w:color="auto"/>
            </w:tcBorders>
          </w:tcPr>
          <w:p w:rsidR="0079054E" w:rsidRPr="00C572DB" w:rsidRDefault="0079054E">
            <w:pPr>
              <w:spacing w:after="71"/>
              <w:rPr>
                <w:rStyle w:val="Table"/>
                <w:rFonts w:ascii="Times New Roman" w:hAnsi="Times New Roman"/>
                <w:spacing w:val="-2"/>
                <w:sz w:val="26"/>
                <w:szCs w:val="26"/>
              </w:rPr>
            </w:pPr>
          </w:p>
        </w:tc>
      </w:tr>
      <w:tr w:rsidR="0079054E" w:rsidRPr="00C572DB" w:rsidTr="00927D96">
        <w:tblPrEx>
          <w:tblCellMar>
            <w:left w:w="108" w:type="dxa"/>
            <w:right w:w="108" w:type="dxa"/>
          </w:tblCellMar>
        </w:tblPrEx>
        <w:trPr>
          <w:trHeight w:val="900"/>
        </w:trPr>
        <w:tc>
          <w:tcPr>
            <w:tcW w:w="9198" w:type="dxa"/>
            <w:gridSpan w:val="4"/>
            <w:tcBorders>
              <w:top w:val="nil"/>
              <w:left w:val="nil"/>
              <w:bottom w:val="nil"/>
              <w:right w:val="nil"/>
            </w:tcBorders>
          </w:tcPr>
          <w:p w:rsidR="0079054E" w:rsidRPr="00C572DB" w:rsidRDefault="0079054E" w:rsidP="00E5651B">
            <w:pPr>
              <w:pStyle w:val="Subtitle2"/>
              <w:numPr>
                <w:ilvl w:val="12"/>
                <w:numId w:val="0"/>
              </w:numPr>
              <w:rPr>
                <w:rFonts w:cs="Arial"/>
                <w:sz w:val="36"/>
                <w:lang w:val="fr-FR" w:eastAsia="fr-FR"/>
              </w:rPr>
            </w:pPr>
            <w:bookmarkStart w:id="414" w:name="_Toc41971545"/>
            <w:r w:rsidRPr="00C572DB">
              <w:rPr>
                <w:rFonts w:cs="Arial"/>
                <w:sz w:val="36"/>
                <w:lang w:val="fr-FR" w:eastAsia="fr-FR"/>
              </w:rPr>
              <w:t>Personnel</w:t>
            </w:r>
            <w:bookmarkEnd w:id="414"/>
          </w:p>
        </w:tc>
      </w:tr>
    </w:tbl>
    <w:p w:rsidR="0079054E" w:rsidRPr="00C572DB" w:rsidRDefault="0079054E" w:rsidP="00E5651B">
      <w:pPr>
        <w:pStyle w:val="Subtitle2"/>
        <w:numPr>
          <w:ilvl w:val="12"/>
          <w:numId w:val="0"/>
        </w:numPr>
        <w:rPr>
          <w:lang w:val="fr-FR"/>
        </w:rPr>
      </w:pPr>
    </w:p>
    <w:p w:rsidR="0079054E" w:rsidRPr="00C572DB" w:rsidRDefault="0079054E" w:rsidP="00E5651B">
      <w:pPr>
        <w:pStyle w:val="Subtitle2"/>
        <w:numPr>
          <w:ilvl w:val="12"/>
          <w:numId w:val="0"/>
        </w:numPr>
        <w:rPr>
          <w:lang w:val="fr-FR"/>
        </w:rPr>
      </w:pPr>
      <w:r w:rsidRPr="00C572DB">
        <w:rPr>
          <w:lang w:val="fr-FR"/>
        </w:rPr>
        <w:t xml:space="preserve">Formulaire </w:t>
      </w:r>
      <w:smartTag w:uri="urn:schemas-microsoft-com:office:smarttags" w:element="stockticker">
        <w:r w:rsidRPr="00C572DB">
          <w:rPr>
            <w:lang w:val="fr-FR"/>
          </w:rPr>
          <w:t>PER</w:t>
        </w:r>
      </w:smartTag>
      <w:r w:rsidRPr="00C572DB">
        <w:rPr>
          <w:lang w:val="fr-FR"/>
        </w:rPr>
        <w:t xml:space="preserve"> -1</w:t>
      </w:r>
    </w:p>
    <w:p w:rsidR="0079054E" w:rsidRPr="00C572DB" w:rsidRDefault="0079054E">
      <w:pPr>
        <w:pStyle w:val="Pieddepage"/>
        <w:tabs>
          <w:tab w:val="left" w:pos="5238"/>
          <w:tab w:val="left" w:pos="5474"/>
          <w:tab w:val="left" w:pos="9468"/>
        </w:tabs>
        <w:jc w:val="center"/>
        <w:rPr>
          <w:b/>
          <w:lang w:val="fr-FR"/>
        </w:rPr>
      </w:pPr>
    </w:p>
    <w:p w:rsidR="0079054E" w:rsidRPr="00C572DB" w:rsidRDefault="0079054E">
      <w:pPr>
        <w:pStyle w:val="Head2"/>
        <w:widowControl/>
        <w:rPr>
          <w:lang w:val="fr-FR"/>
        </w:rPr>
      </w:pPr>
      <w:bookmarkStart w:id="415" w:name="_Toc437338958"/>
      <w:bookmarkStart w:id="416" w:name="_Toc462645155"/>
    </w:p>
    <w:p w:rsidR="0079054E" w:rsidRPr="00C572DB" w:rsidRDefault="0079054E">
      <w:pPr>
        <w:pStyle w:val="Head2"/>
        <w:widowControl/>
        <w:rPr>
          <w:rStyle w:val="Table"/>
          <w:rFonts w:ascii="Times New Roman" w:hAnsi="Times New Roman"/>
          <w:spacing w:val="-2"/>
          <w:sz w:val="26"/>
          <w:szCs w:val="26"/>
          <w:lang w:val="fr-FR"/>
        </w:rPr>
      </w:pPr>
      <w:r w:rsidRPr="00C572DB">
        <w:rPr>
          <w:rFonts w:ascii="Times New Roman" w:hAnsi="Times New Roman"/>
          <w:sz w:val="26"/>
          <w:szCs w:val="26"/>
          <w:lang w:val="fr-FR"/>
        </w:rPr>
        <w:t xml:space="preserve">Personnel </w:t>
      </w:r>
      <w:bookmarkEnd w:id="415"/>
      <w:bookmarkEnd w:id="416"/>
      <w:r w:rsidRPr="00C572DB">
        <w:rPr>
          <w:rFonts w:ascii="Times New Roman" w:hAnsi="Times New Roman"/>
          <w:sz w:val="26"/>
          <w:szCs w:val="26"/>
          <w:lang w:val="fr-FR"/>
        </w:rPr>
        <w:t>proposé</w:t>
      </w:r>
    </w:p>
    <w:p w:rsidR="0079054E" w:rsidRPr="00C572DB" w:rsidRDefault="0079054E">
      <w:pPr>
        <w:rPr>
          <w:rStyle w:val="Table"/>
          <w:rFonts w:ascii="Times New Roman" w:hAnsi="Times New Roman" w:cs="Times New Roman"/>
          <w:spacing w:val="-2"/>
          <w:sz w:val="26"/>
          <w:szCs w:val="26"/>
        </w:rPr>
      </w:pPr>
    </w:p>
    <w:p w:rsidR="0079054E" w:rsidRPr="00C572DB" w:rsidRDefault="0079054E">
      <w:pPr>
        <w:rPr>
          <w:rStyle w:val="Table"/>
          <w:rFonts w:ascii="Times New Roman" w:hAnsi="Times New Roman" w:cs="Times New Roman"/>
          <w:spacing w:val="-2"/>
          <w:sz w:val="26"/>
          <w:szCs w:val="26"/>
        </w:rPr>
      </w:pPr>
    </w:p>
    <w:p w:rsidR="0079054E" w:rsidRPr="00C572DB" w:rsidRDefault="0079054E">
      <w:pPr>
        <w:rPr>
          <w:rFonts w:cs="Times New Roman"/>
          <w:sz w:val="26"/>
          <w:szCs w:val="26"/>
        </w:rPr>
      </w:pPr>
      <w:r w:rsidRPr="00C572DB">
        <w:rPr>
          <w:rFonts w:cs="Times New Roman"/>
          <w:sz w:val="26"/>
          <w:szCs w:val="26"/>
        </w:rPr>
        <w:t xml:space="preserve">Le </w:t>
      </w:r>
      <w:r w:rsidR="00041847" w:rsidRPr="00C572DB">
        <w:rPr>
          <w:rFonts w:cs="Times New Roman"/>
          <w:sz w:val="26"/>
          <w:szCs w:val="26"/>
        </w:rPr>
        <w:t>Candidat</w:t>
      </w:r>
      <w:r w:rsidRPr="00C572DB">
        <w:rPr>
          <w:rFonts w:cs="Times New Roman"/>
          <w:sz w:val="26"/>
          <w:szCs w:val="26"/>
        </w:rPr>
        <w:t xml:space="preserve"> doit fournir les noms de personnels ayant les qualifications requises exigées. Les renseignements concernant leur expérience devront être indiqués dans le Formulaire ci-dessous à remplir pour chaque candidat. </w:t>
      </w:r>
    </w:p>
    <w:p w:rsidR="0079054E" w:rsidRPr="00C572DB" w:rsidRDefault="0079054E">
      <w:pPr>
        <w:rPr>
          <w:rFonts w:cs="Times New Roman"/>
          <w:sz w:val="26"/>
          <w:szCs w:val="26"/>
        </w:rPr>
      </w:pPr>
    </w:p>
    <w:p w:rsidR="0079054E" w:rsidRPr="00C572DB" w:rsidRDefault="0079054E">
      <w:pPr>
        <w:rPr>
          <w:rStyle w:val="Table"/>
          <w:rFonts w:ascii="Times New Roman" w:hAnsi="Times New Roman" w:cs="Times New Roman"/>
          <w:spacing w:val="-2"/>
          <w:sz w:val="26"/>
          <w:szCs w:val="26"/>
        </w:rPr>
      </w:pPr>
    </w:p>
    <w:tbl>
      <w:tblPr>
        <w:tblW w:w="0" w:type="auto"/>
        <w:tblInd w:w="72" w:type="dxa"/>
        <w:tblLayout w:type="fixed"/>
        <w:tblCellMar>
          <w:left w:w="72" w:type="dxa"/>
          <w:right w:w="72" w:type="dxa"/>
        </w:tblCellMar>
        <w:tblLook w:val="0000"/>
      </w:tblPr>
      <w:tblGrid>
        <w:gridCol w:w="720"/>
        <w:gridCol w:w="8370"/>
      </w:tblGrid>
      <w:tr w:rsidR="0079054E" w:rsidRPr="00C572DB">
        <w:trPr>
          <w:cantSplit/>
        </w:trPr>
        <w:tc>
          <w:tcPr>
            <w:tcW w:w="720" w:type="dxa"/>
            <w:tcBorders>
              <w:top w:val="single" w:sz="6" w:space="0" w:color="auto"/>
              <w:left w:val="single" w:sz="6" w:space="0" w:color="auto"/>
              <w:bottom w:val="nil"/>
              <w:right w:val="nil"/>
            </w:tcBorders>
          </w:tcPr>
          <w:p w:rsidR="0079054E" w:rsidRPr="00C572DB" w:rsidRDefault="0079054E">
            <w:pPr>
              <w:spacing w:before="120" w:after="120"/>
              <w:rPr>
                <w:rStyle w:val="Table"/>
                <w:rFonts w:ascii="Times New Roman" w:hAnsi="Times New Roman" w:cs="Times New Roman"/>
                <w:b/>
                <w:spacing w:val="-2"/>
                <w:sz w:val="26"/>
                <w:szCs w:val="26"/>
              </w:rPr>
            </w:pPr>
            <w:r w:rsidRPr="00C572DB">
              <w:rPr>
                <w:rStyle w:val="Table"/>
                <w:rFonts w:ascii="Times New Roman" w:hAnsi="Times New Roman" w:cs="Times New Roman"/>
                <w:b/>
                <w:spacing w:val="-2"/>
                <w:sz w:val="26"/>
                <w:szCs w:val="26"/>
              </w:rPr>
              <w:t>1.</w:t>
            </w:r>
          </w:p>
        </w:tc>
        <w:tc>
          <w:tcPr>
            <w:tcW w:w="8370" w:type="dxa"/>
            <w:tcBorders>
              <w:top w:val="single" w:sz="6" w:space="0" w:color="auto"/>
              <w:left w:val="single" w:sz="6" w:space="0" w:color="auto"/>
              <w:bottom w:val="nil"/>
              <w:right w:val="single" w:sz="6" w:space="0" w:color="auto"/>
            </w:tcBorders>
          </w:tcPr>
          <w:p w:rsidR="0079054E" w:rsidRPr="00C572DB" w:rsidRDefault="007A30A8">
            <w:pPr>
              <w:spacing w:before="120" w:after="120"/>
              <w:rPr>
                <w:rStyle w:val="Table"/>
                <w:rFonts w:ascii="Times New Roman" w:hAnsi="Times New Roman" w:cs="Times New Roman"/>
                <w:b/>
                <w:spacing w:val="-2"/>
                <w:sz w:val="26"/>
                <w:szCs w:val="26"/>
              </w:rPr>
            </w:pPr>
            <w:r w:rsidRPr="00C572DB">
              <w:rPr>
                <w:rStyle w:val="Table"/>
                <w:rFonts w:ascii="Times New Roman" w:hAnsi="Times New Roman" w:cs="Times New Roman"/>
                <w:b/>
                <w:spacing w:val="-2"/>
                <w:sz w:val="26"/>
                <w:szCs w:val="26"/>
              </w:rPr>
              <w:t>Désignation du poste</w:t>
            </w:r>
          </w:p>
        </w:tc>
      </w:tr>
      <w:tr w:rsidR="0079054E" w:rsidRPr="00C572DB">
        <w:trPr>
          <w:cantSplit/>
        </w:trPr>
        <w:tc>
          <w:tcPr>
            <w:tcW w:w="720" w:type="dxa"/>
            <w:tcBorders>
              <w:top w:val="nil"/>
              <w:left w:val="single" w:sz="6" w:space="0" w:color="auto"/>
              <w:bottom w:val="nil"/>
              <w:right w:val="nil"/>
            </w:tcBorders>
          </w:tcPr>
          <w:p w:rsidR="0079054E" w:rsidRPr="00C572DB" w:rsidRDefault="0079054E">
            <w:pPr>
              <w:spacing w:before="120" w:after="120"/>
              <w:rPr>
                <w:rStyle w:val="Table"/>
                <w:rFonts w:ascii="Times New Roman" w:hAnsi="Times New Roman" w:cs="Times New Roman"/>
                <w:b/>
                <w:spacing w:val="-2"/>
                <w:sz w:val="26"/>
                <w:szCs w:val="26"/>
              </w:rPr>
            </w:pPr>
          </w:p>
        </w:tc>
        <w:tc>
          <w:tcPr>
            <w:tcW w:w="8370" w:type="dxa"/>
            <w:tcBorders>
              <w:top w:val="single" w:sz="6" w:space="0" w:color="auto"/>
              <w:left w:val="single" w:sz="6" w:space="0" w:color="auto"/>
              <w:bottom w:val="nil"/>
              <w:right w:val="single" w:sz="6" w:space="0" w:color="auto"/>
            </w:tcBorders>
          </w:tcPr>
          <w:p w:rsidR="0079054E" w:rsidRPr="00C572DB" w:rsidRDefault="0079054E">
            <w:pPr>
              <w:spacing w:before="120" w:after="120"/>
              <w:rPr>
                <w:rStyle w:val="Table"/>
                <w:rFonts w:ascii="Times New Roman" w:hAnsi="Times New Roman" w:cs="Times New Roman"/>
                <w:b/>
                <w:spacing w:val="-2"/>
                <w:sz w:val="26"/>
                <w:szCs w:val="26"/>
              </w:rPr>
            </w:pPr>
            <w:r w:rsidRPr="00C572DB">
              <w:rPr>
                <w:rStyle w:val="Table"/>
                <w:rFonts w:ascii="Times New Roman" w:hAnsi="Times New Roman" w:cs="Times New Roman"/>
                <w:b/>
                <w:spacing w:val="-2"/>
                <w:sz w:val="26"/>
                <w:szCs w:val="26"/>
              </w:rPr>
              <w:t xml:space="preserve">Nom </w:t>
            </w:r>
          </w:p>
        </w:tc>
      </w:tr>
      <w:tr w:rsidR="0079054E" w:rsidRPr="00C572DB">
        <w:trPr>
          <w:cantSplit/>
        </w:trPr>
        <w:tc>
          <w:tcPr>
            <w:tcW w:w="720" w:type="dxa"/>
            <w:tcBorders>
              <w:top w:val="single" w:sz="6" w:space="0" w:color="auto"/>
              <w:left w:val="single" w:sz="6" w:space="0" w:color="auto"/>
              <w:bottom w:val="nil"/>
              <w:right w:val="nil"/>
            </w:tcBorders>
          </w:tcPr>
          <w:p w:rsidR="0079054E" w:rsidRPr="00C572DB" w:rsidRDefault="0079054E">
            <w:pPr>
              <w:spacing w:before="120" w:after="120"/>
              <w:rPr>
                <w:rStyle w:val="Table"/>
                <w:rFonts w:ascii="Times New Roman" w:hAnsi="Times New Roman" w:cs="Times New Roman"/>
                <w:b/>
                <w:spacing w:val="-2"/>
                <w:sz w:val="26"/>
                <w:szCs w:val="26"/>
              </w:rPr>
            </w:pPr>
            <w:r w:rsidRPr="00C572DB">
              <w:rPr>
                <w:rStyle w:val="Table"/>
                <w:rFonts w:ascii="Times New Roman" w:hAnsi="Times New Roman" w:cs="Times New Roman"/>
                <w:b/>
                <w:spacing w:val="-2"/>
                <w:sz w:val="26"/>
                <w:szCs w:val="26"/>
              </w:rPr>
              <w:t>2.</w:t>
            </w:r>
          </w:p>
        </w:tc>
        <w:tc>
          <w:tcPr>
            <w:tcW w:w="8370" w:type="dxa"/>
            <w:tcBorders>
              <w:top w:val="single" w:sz="6" w:space="0" w:color="auto"/>
              <w:left w:val="single" w:sz="6" w:space="0" w:color="auto"/>
              <w:bottom w:val="nil"/>
              <w:right w:val="single" w:sz="6" w:space="0" w:color="auto"/>
            </w:tcBorders>
          </w:tcPr>
          <w:p w:rsidR="0079054E" w:rsidRPr="00C572DB" w:rsidRDefault="0079054E">
            <w:pPr>
              <w:spacing w:before="120" w:after="120"/>
              <w:rPr>
                <w:rStyle w:val="Table"/>
                <w:rFonts w:ascii="Times New Roman" w:hAnsi="Times New Roman" w:cs="Times New Roman"/>
                <w:b/>
                <w:spacing w:val="-2"/>
                <w:sz w:val="26"/>
                <w:szCs w:val="26"/>
              </w:rPr>
            </w:pPr>
            <w:r w:rsidRPr="00C572DB">
              <w:rPr>
                <w:rStyle w:val="Table"/>
                <w:rFonts w:ascii="Times New Roman" w:hAnsi="Times New Roman" w:cs="Times New Roman"/>
                <w:b/>
                <w:spacing w:val="-2"/>
                <w:sz w:val="26"/>
                <w:szCs w:val="26"/>
              </w:rPr>
              <w:t>Désignation du poste</w:t>
            </w:r>
          </w:p>
        </w:tc>
      </w:tr>
      <w:tr w:rsidR="0079054E" w:rsidRPr="00C572DB">
        <w:trPr>
          <w:cantSplit/>
        </w:trPr>
        <w:tc>
          <w:tcPr>
            <w:tcW w:w="720" w:type="dxa"/>
            <w:tcBorders>
              <w:top w:val="nil"/>
              <w:left w:val="single" w:sz="6" w:space="0" w:color="auto"/>
              <w:bottom w:val="nil"/>
              <w:right w:val="nil"/>
            </w:tcBorders>
          </w:tcPr>
          <w:p w:rsidR="0079054E" w:rsidRPr="00C572DB" w:rsidRDefault="0079054E">
            <w:pPr>
              <w:spacing w:before="120" w:after="120"/>
              <w:rPr>
                <w:rStyle w:val="Table"/>
                <w:rFonts w:ascii="Times New Roman" w:hAnsi="Times New Roman" w:cs="Times New Roman"/>
                <w:b/>
                <w:spacing w:val="-2"/>
                <w:sz w:val="26"/>
                <w:szCs w:val="26"/>
              </w:rPr>
            </w:pPr>
          </w:p>
        </w:tc>
        <w:tc>
          <w:tcPr>
            <w:tcW w:w="8370" w:type="dxa"/>
            <w:tcBorders>
              <w:top w:val="single" w:sz="6" w:space="0" w:color="auto"/>
              <w:left w:val="single" w:sz="6" w:space="0" w:color="auto"/>
              <w:bottom w:val="nil"/>
              <w:right w:val="single" w:sz="6" w:space="0" w:color="auto"/>
            </w:tcBorders>
          </w:tcPr>
          <w:p w:rsidR="0079054E" w:rsidRPr="00C572DB" w:rsidRDefault="0079054E">
            <w:pPr>
              <w:spacing w:before="120" w:after="120"/>
              <w:rPr>
                <w:rStyle w:val="Table"/>
                <w:rFonts w:ascii="Times New Roman" w:hAnsi="Times New Roman" w:cs="Times New Roman"/>
                <w:b/>
                <w:spacing w:val="-2"/>
                <w:sz w:val="26"/>
                <w:szCs w:val="26"/>
              </w:rPr>
            </w:pPr>
            <w:r w:rsidRPr="00C572DB">
              <w:rPr>
                <w:rStyle w:val="Table"/>
                <w:rFonts w:ascii="Times New Roman" w:hAnsi="Times New Roman" w:cs="Times New Roman"/>
                <w:b/>
                <w:spacing w:val="-2"/>
                <w:sz w:val="26"/>
                <w:szCs w:val="26"/>
              </w:rPr>
              <w:t xml:space="preserve">Nom </w:t>
            </w:r>
          </w:p>
        </w:tc>
      </w:tr>
      <w:tr w:rsidR="0079054E" w:rsidRPr="00C572DB">
        <w:trPr>
          <w:cantSplit/>
        </w:trPr>
        <w:tc>
          <w:tcPr>
            <w:tcW w:w="720" w:type="dxa"/>
            <w:tcBorders>
              <w:top w:val="single" w:sz="6" w:space="0" w:color="auto"/>
              <w:left w:val="single" w:sz="6" w:space="0" w:color="auto"/>
              <w:bottom w:val="nil"/>
              <w:right w:val="nil"/>
            </w:tcBorders>
          </w:tcPr>
          <w:p w:rsidR="0079054E" w:rsidRPr="00C572DB" w:rsidRDefault="0079054E">
            <w:pPr>
              <w:spacing w:before="120" w:after="120"/>
              <w:rPr>
                <w:rStyle w:val="Table"/>
                <w:rFonts w:ascii="Times New Roman" w:hAnsi="Times New Roman" w:cs="Times New Roman"/>
                <w:b/>
                <w:spacing w:val="-2"/>
                <w:sz w:val="26"/>
                <w:szCs w:val="26"/>
              </w:rPr>
            </w:pPr>
            <w:r w:rsidRPr="00C572DB">
              <w:rPr>
                <w:rStyle w:val="Table"/>
                <w:rFonts w:ascii="Times New Roman" w:hAnsi="Times New Roman" w:cs="Times New Roman"/>
                <w:b/>
                <w:spacing w:val="-2"/>
                <w:sz w:val="26"/>
                <w:szCs w:val="26"/>
              </w:rPr>
              <w:t>3.</w:t>
            </w:r>
          </w:p>
        </w:tc>
        <w:tc>
          <w:tcPr>
            <w:tcW w:w="8370" w:type="dxa"/>
            <w:tcBorders>
              <w:top w:val="single" w:sz="6" w:space="0" w:color="auto"/>
              <w:left w:val="single" w:sz="6" w:space="0" w:color="auto"/>
              <w:bottom w:val="nil"/>
              <w:right w:val="single" w:sz="6" w:space="0" w:color="auto"/>
            </w:tcBorders>
          </w:tcPr>
          <w:p w:rsidR="0079054E" w:rsidRPr="00C572DB" w:rsidRDefault="0079054E">
            <w:pPr>
              <w:spacing w:before="120" w:after="120"/>
              <w:rPr>
                <w:rStyle w:val="Table"/>
                <w:rFonts w:ascii="Times New Roman" w:hAnsi="Times New Roman" w:cs="Times New Roman"/>
                <w:b/>
                <w:spacing w:val="-2"/>
                <w:sz w:val="26"/>
                <w:szCs w:val="26"/>
              </w:rPr>
            </w:pPr>
            <w:r w:rsidRPr="00C572DB">
              <w:rPr>
                <w:rStyle w:val="Table"/>
                <w:rFonts w:ascii="Times New Roman" w:hAnsi="Times New Roman" w:cs="Times New Roman"/>
                <w:b/>
                <w:spacing w:val="-2"/>
                <w:sz w:val="26"/>
                <w:szCs w:val="26"/>
              </w:rPr>
              <w:t>Désignation du poste</w:t>
            </w:r>
          </w:p>
        </w:tc>
      </w:tr>
      <w:tr w:rsidR="0079054E" w:rsidRPr="00C572DB">
        <w:trPr>
          <w:cantSplit/>
        </w:trPr>
        <w:tc>
          <w:tcPr>
            <w:tcW w:w="720" w:type="dxa"/>
            <w:tcBorders>
              <w:top w:val="nil"/>
              <w:left w:val="single" w:sz="6" w:space="0" w:color="auto"/>
              <w:bottom w:val="nil"/>
              <w:right w:val="nil"/>
            </w:tcBorders>
          </w:tcPr>
          <w:p w:rsidR="0079054E" w:rsidRPr="00C572DB" w:rsidRDefault="0079054E">
            <w:pPr>
              <w:spacing w:before="120" w:after="120"/>
              <w:rPr>
                <w:rStyle w:val="Table"/>
                <w:rFonts w:ascii="Times New Roman" w:hAnsi="Times New Roman" w:cs="Times New Roman"/>
                <w:b/>
                <w:spacing w:val="-2"/>
                <w:sz w:val="26"/>
                <w:szCs w:val="26"/>
              </w:rPr>
            </w:pPr>
          </w:p>
        </w:tc>
        <w:tc>
          <w:tcPr>
            <w:tcW w:w="8370" w:type="dxa"/>
            <w:tcBorders>
              <w:top w:val="single" w:sz="6" w:space="0" w:color="auto"/>
              <w:left w:val="single" w:sz="6" w:space="0" w:color="auto"/>
              <w:bottom w:val="nil"/>
              <w:right w:val="single" w:sz="6" w:space="0" w:color="auto"/>
            </w:tcBorders>
          </w:tcPr>
          <w:p w:rsidR="0079054E" w:rsidRPr="00C572DB" w:rsidRDefault="0079054E">
            <w:pPr>
              <w:spacing w:before="120" w:after="120"/>
              <w:rPr>
                <w:rStyle w:val="Table"/>
                <w:rFonts w:ascii="Times New Roman" w:hAnsi="Times New Roman" w:cs="Times New Roman"/>
                <w:b/>
                <w:spacing w:val="-2"/>
                <w:sz w:val="26"/>
                <w:szCs w:val="26"/>
              </w:rPr>
            </w:pPr>
            <w:r w:rsidRPr="00C572DB">
              <w:rPr>
                <w:rStyle w:val="Table"/>
                <w:rFonts w:ascii="Times New Roman" w:hAnsi="Times New Roman" w:cs="Times New Roman"/>
                <w:b/>
                <w:spacing w:val="-2"/>
                <w:sz w:val="26"/>
                <w:szCs w:val="26"/>
              </w:rPr>
              <w:t xml:space="preserve">Nom </w:t>
            </w:r>
          </w:p>
        </w:tc>
      </w:tr>
      <w:tr w:rsidR="0079054E" w:rsidRPr="00C572DB">
        <w:trPr>
          <w:cantSplit/>
        </w:trPr>
        <w:tc>
          <w:tcPr>
            <w:tcW w:w="720" w:type="dxa"/>
            <w:tcBorders>
              <w:top w:val="single" w:sz="6" w:space="0" w:color="auto"/>
              <w:left w:val="single" w:sz="6" w:space="0" w:color="auto"/>
              <w:bottom w:val="nil"/>
              <w:right w:val="nil"/>
            </w:tcBorders>
          </w:tcPr>
          <w:p w:rsidR="0079054E" w:rsidRPr="00C572DB" w:rsidRDefault="0079054E">
            <w:pPr>
              <w:spacing w:before="120" w:after="120"/>
              <w:rPr>
                <w:rStyle w:val="Table"/>
                <w:rFonts w:ascii="Times New Roman" w:hAnsi="Times New Roman" w:cs="Times New Roman"/>
                <w:b/>
                <w:spacing w:val="-2"/>
                <w:sz w:val="26"/>
                <w:szCs w:val="26"/>
              </w:rPr>
            </w:pPr>
            <w:r w:rsidRPr="00C572DB">
              <w:rPr>
                <w:rStyle w:val="Table"/>
                <w:rFonts w:ascii="Times New Roman" w:hAnsi="Times New Roman" w:cs="Times New Roman"/>
                <w:b/>
                <w:spacing w:val="-2"/>
                <w:sz w:val="26"/>
                <w:szCs w:val="26"/>
              </w:rPr>
              <w:t>4.</w:t>
            </w:r>
          </w:p>
        </w:tc>
        <w:tc>
          <w:tcPr>
            <w:tcW w:w="8370" w:type="dxa"/>
            <w:tcBorders>
              <w:top w:val="single" w:sz="6" w:space="0" w:color="auto"/>
              <w:left w:val="single" w:sz="6" w:space="0" w:color="auto"/>
              <w:bottom w:val="nil"/>
              <w:right w:val="single" w:sz="6" w:space="0" w:color="auto"/>
            </w:tcBorders>
          </w:tcPr>
          <w:p w:rsidR="0079054E" w:rsidRPr="00C572DB" w:rsidRDefault="0079054E">
            <w:pPr>
              <w:spacing w:before="120" w:after="120"/>
              <w:rPr>
                <w:rStyle w:val="Table"/>
                <w:rFonts w:ascii="Times New Roman" w:hAnsi="Times New Roman" w:cs="Times New Roman"/>
                <w:b/>
                <w:spacing w:val="-2"/>
                <w:sz w:val="26"/>
                <w:szCs w:val="26"/>
              </w:rPr>
            </w:pPr>
            <w:r w:rsidRPr="00C572DB">
              <w:rPr>
                <w:rStyle w:val="Table"/>
                <w:rFonts w:ascii="Times New Roman" w:hAnsi="Times New Roman" w:cs="Times New Roman"/>
                <w:b/>
                <w:spacing w:val="-2"/>
                <w:sz w:val="26"/>
                <w:szCs w:val="26"/>
              </w:rPr>
              <w:t>Désignation du poste</w:t>
            </w:r>
          </w:p>
        </w:tc>
      </w:tr>
      <w:tr w:rsidR="0079054E" w:rsidRPr="00C572DB">
        <w:trPr>
          <w:cantSplit/>
        </w:trPr>
        <w:tc>
          <w:tcPr>
            <w:tcW w:w="720" w:type="dxa"/>
            <w:tcBorders>
              <w:top w:val="nil"/>
              <w:left w:val="single" w:sz="6" w:space="0" w:color="auto"/>
              <w:bottom w:val="single" w:sz="6" w:space="0" w:color="auto"/>
              <w:right w:val="nil"/>
            </w:tcBorders>
          </w:tcPr>
          <w:p w:rsidR="0079054E" w:rsidRPr="00C572DB" w:rsidRDefault="0079054E">
            <w:pPr>
              <w:spacing w:before="120" w:after="120"/>
              <w:rPr>
                <w:rStyle w:val="Table"/>
                <w:rFonts w:ascii="Times New Roman" w:hAnsi="Times New Roman" w:cs="Times New Roman"/>
                <w:b/>
                <w:spacing w:val="-2"/>
                <w:sz w:val="26"/>
                <w:szCs w:val="26"/>
              </w:rPr>
            </w:pPr>
          </w:p>
        </w:tc>
        <w:tc>
          <w:tcPr>
            <w:tcW w:w="8370" w:type="dxa"/>
            <w:tcBorders>
              <w:top w:val="single" w:sz="6" w:space="0" w:color="auto"/>
              <w:left w:val="single" w:sz="6" w:space="0" w:color="auto"/>
              <w:bottom w:val="single" w:sz="6" w:space="0" w:color="auto"/>
              <w:right w:val="single" w:sz="6" w:space="0" w:color="auto"/>
            </w:tcBorders>
          </w:tcPr>
          <w:p w:rsidR="0079054E" w:rsidRPr="00C572DB" w:rsidRDefault="0079054E">
            <w:pPr>
              <w:spacing w:before="120" w:after="120"/>
              <w:rPr>
                <w:rStyle w:val="Table"/>
                <w:rFonts w:ascii="Times New Roman" w:hAnsi="Times New Roman" w:cs="Times New Roman"/>
                <w:b/>
                <w:spacing w:val="-2"/>
                <w:sz w:val="26"/>
                <w:szCs w:val="26"/>
              </w:rPr>
            </w:pPr>
            <w:r w:rsidRPr="00C572DB">
              <w:rPr>
                <w:rStyle w:val="Table"/>
                <w:rFonts w:ascii="Times New Roman" w:hAnsi="Times New Roman" w:cs="Times New Roman"/>
                <w:b/>
                <w:spacing w:val="-2"/>
                <w:sz w:val="26"/>
                <w:szCs w:val="26"/>
              </w:rPr>
              <w:t xml:space="preserve">Nom </w:t>
            </w:r>
          </w:p>
        </w:tc>
      </w:tr>
    </w:tbl>
    <w:p w:rsidR="0079054E" w:rsidRPr="00C572DB" w:rsidRDefault="0079054E">
      <w:pPr>
        <w:pStyle w:val="Head2"/>
        <w:widowControl/>
        <w:rPr>
          <w:rStyle w:val="Table"/>
          <w:spacing w:val="-2"/>
          <w:lang w:val="fr-FR"/>
        </w:rPr>
      </w:pPr>
    </w:p>
    <w:p w:rsidR="0079054E" w:rsidRPr="00C572DB" w:rsidRDefault="0079054E">
      <w:pPr>
        <w:pStyle w:val="Head2"/>
        <w:widowControl/>
        <w:rPr>
          <w:rStyle w:val="Table"/>
          <w:spacing w:val="-2"/>
          <w:lang w:val="fr-FR"/>
        </w:rPr>
      </w:pPr>
    </w:p>
    <w:p w:rsidR="0079054E" w:rsidRPr="00C572DB" w:rsidRDefault="0079054E" w:rsidP="00E5651B">
      <w:pPr>
        <w:pStyle w:val="Subtitle2"/>
        <w:numPr>
          <w:ilvl w:val="12"/>
          <w:numId w:val="0"/>
        </w:numPr>
        <w:rPr>
          <w:sz w:val="36"/>
          <w:lang w:val="fr-FR"/>
        </w:rPr>
      </w:pPr>
      <w:r w:rsidRPr="00C572DB">
        <w:rPr>
          <w:rStyle w:val="Table"/>
          <w:spacing w:val="-2"/>
          <w:sz w:val="22"/>
          <w:lang w:val="fr-FR"/>
        </w:rPr>
        <w:br w:type="page"/>
      </w:r>
      <w:r w:rsidRPr="00C572DB">
        <w:rPr>
          <w:sz w:val="36"/>
          <w:lang w:val="fr-FR"/>
        </w:rPr>
        <w:t xml:space="preserve">Formulaire </w:t>
      </w:r>
      <w:smartTag w:uri="urn:schemas-microsoft-com:office:smarttags" w:element="stockticker">
        <w:r w:rsidRPr="00C572DB">
          <w:rPr>
            <w:sz w:val="36"/>
            <w:lang w:val="fr-FR"/>
          </w:rPr>
          <w:t>PER</w:t>
        </w:r>
      </w:smartTag>
      <w:r w:rsidRPr="00C572DB">
        <w:rPr>
          <w:sz w:val="36"/>
          <w:lang w:val="fr-FR"/>
        </w:rPr>
        <w:t>-2</w:t>
      </w:r>
    </w:p>
    <w:p w:rsidR="0079054E" w:rsidRPr="00C572DB" w:rsidRDefault="0079054E">
      <w:pPr>
        <w:pStyle w:val="Head2"/>
        <w:widowControl/>
        <w:jc w:val="center"/>
        <w:rPr>
          <w:rStyle w:val="Table"/>
          <w:b/>
          <w:spacing w:val="-2"/>
          <w:lang w:val="fr-FR"/>
        </w:rPr>
      </w:pPr>
    </w:p>
    <w:p w:rsidR="0079054E" w:rsidRPr="00C572DB" w:rsidRDefault="0079054E">
      <w:pPr>
        <w:pStyle w:val="Head2"/>
        <w:widowControl/>
        <w:rPr>
          <w:rStyle w:val="Table"/>
          <w:spacing w:val="-2"/>
          <w:lang w:val="fr-FR"/>
        </w:rPr>
      </w:pPr>
    </w:p>
    <w:p w:rsidR="0079054E" w:rsidRPr="00C572DB" w:rsidRDefault="0079054E">
      <w:pPr>
        <w:pStyle w:val="Head2"/>
        <w:widowControl/>
        <w:rPr>
          <w:sz w:val="26"/>
          <w:szCs w:val="26"/>
          <w:lang w:val="fr-FR"/>
        </w:rPr>
      </w:pPr>
      <w:r w:rsidRPr="00C572DB">
        <w:rPr>
          <w:sz w:val="26"/>
          <w:szCs w:val="26"/>
          <w:lang w:val="fr-FR"/>
        </w:rPr>
        <w:t xml:space="preserve">Curriculum vitae du Personnel proposé </w:t>
      </w:r>
    </w:p>
    <w:p w:rsidR="0079054E" w:rsidRPr="00C572DB" w:rsidRDefault="0079054E">
      <w:pPr>
        <w:rPr>
          <w:rStyle w:val="Table"/>
          <w:spacing w:val="-2"/>
        </w:rPr>
      </w:pPr>
    </w:p>
    <w:tbl>
      <w:tblPr>
        <w:tblW w:w="0" w:type="auto"/>
        <w:tblInd w:w="72" w:type="dxa"/>
        <w:tblLayout w:type="fixed"/>
        <w:tblCellMar>
          <w:left w:w="72" w:type="dxa"/>
          <w:right w:w="72" w:type="dxa"/>
        </w:tblCellMar>
        <w:tblLook w:val="0000"/>
      </w:tblPr>
      <w:tblGrid>
        <w:gridCol w:w="9360"/>
      </w:tblGrid>
      <w:tr w:rsidR="0079054E" w:rsidRPr="00C572DB">
        <w:trPr>
          <w:cantSplit/>
        </w:trPr>
        <w:tc>
          <w:tcPr>
            <w:tcW w:w="9360" w:type="dxa"/>
            <w:tcBorders>
              <w:top w:val="single" w:sz="6" w:space="0" w:color="auto"/>
              <w:left w:val="single" w:sz="6" w:space="0" w:color="auto"/>
              <w:bottom w:val="single" w:sz="6" w:space="0" w:color="auto"/>
              <w:right w:val="single" w:sz="6" w:space="0" w:color="auto"/>
            </w:tcBorders>
          </w:tcPr>
          <w:p w:rsidR="0079054E" w:rsidRPr="00C572DB" w:rsidRDefault="0079054E" w:rsidP="00275A83">
            <w:pPr>
              <w:spacing w:before="60" w:after="120"/>
              <w:rPr>
                <w:rStyle w:val="Table"/>
                <w:rFonts w:ascii="Times New Roman" w:hAnsi="Times New Roman"/>
                <w:b/>
                <w:spacing w:val="-2"/>
                <w:sz w:val="26"/>
                <w:szCs w:val="26"/>
              </w:rPr>
            </w:pPr>
            <w:r w:rsidRPr="00C572DB">
              <w:rPr>
                <w:rStyle w:val="Table"/>
                <w:rFonts w:ascii="Times New Roman" w:hAnsi="Times New Roman"/>
                <w:b/>
                <w:spacing w:val="-2"/>
                <w:sz w:val="26"/>
                <w:szCs w:val="26"/>
              </w:rPr>
              <w:t xml:space="preserve">Nom du </w:t>
            </w:r>
            <w:r w:rsidR="00041847" w:rsidRPr="00C572DB">
              <w:rPr>
                <w:rStyle w:val="Table"/>
                <w:rFonts w:ascii="Times New Roman" w:hAnsi="Times New Roman"/>
                <w:b/>
                <w:spacing w:val="-2"/>
                <w:sz w:val="26"/>
                <w:szCs w:val="26"/>
              </w:rPr>
              <w:t>Candidat</w:t>
            </w:r>
          </w:p>
        </w:tc>
      </w:tr>
    </w:tbl>
    <w:p w:rsidR="0079054E" w:rsidRPr="00C572DB" w:rsidRDefault="0079054E">
      <w:pPr>
        <w:rPr>
          <w:rStyle w:val="Table"/>
          <w:rFonts w:ascii="Times New Roman" w:hAnsi="Times New Roman"/>
          <w:b/>
          <w:spacing w:val="-2"/>
          <w:sz w:val="22"/>
          <w:szCs w:val="22"/>
        </w:rPr>
      </w:pPr>
    </w:p>
    <w:tbl>
      <w:tblPr>
        <w:tblW w:w="0" w:type="auto"/>
        <w:tblInd w:w="72" w:type="dxa"/>
        <w:tblLayout w:type="fixed"/>
        <w:tblCellMar>
          <w:left w:w="72" w:type="dxa"/>
          <w:right w:w="72" w:type="dxa"/>
        </w:tblCellMar>
        <w:tblLook w:val="0000"/>
      </w:tblPr>
      <w:tblGrid>
        <w:gridCol w:w="1710"/>
        <w:gridCol w:w="3690"/>
        <w:gridCol w:w="3960"/>
      </w:tblGrid>
      <w:tr w:rsidR="0079054E" w:rsidRPr="00C572DB">
        <w:trPr>
          <w:cantSplit/>
        </w:trPr>
        <w:tc>
          <w:tcPr>
            <w:tcW w:w="9360" w:type="dxa"/>
            <w:gridSpan w:val="3"/>
            <w:tcBorders>
              <w:top w:val="single" w:sz="6" w:space="0" w:color="auto"/>
              <w:left w:val="single" w:sz="6" w:space="0" w:color="auto"/>
              <w:bottom w:val="nil"/>
              <w:right w:val="single" w:sz="6" w:space="0" w:color="auto"/>
            </w:tcBorders>
          </w:tcPr>
          <w:p w:rsidR="0079054E" w:rsidRPr="00C572DB" w:rsidRDefault="0079054E">
            <w:pPr>
              <w:spacing w:before="60" w:after="120"/>
              <w:rPr>
                <w:rStyle w:val="Table"/>
                <w:rFonts w:ascii="Times New Roman" w:hAnsi="Times New Roman"/>
                <w:b/>
                <w:spacing w:val="-2"/>
                <w:sz w:val="26"/>
                <w:szCs w:val="26"/>
              </w:rPr>
            </w:pPr>
            <w:r w:rsidRPr="00C572DB">
              <w:rPr>
                <w:rStyle w:val="Table"/>
                <w:rFonts w:ascii="Times New Roman" w:hAnsi="Times New Roman"/>
                <w:b/>
                <w:spacing w:val="-2"/>
                <w:sz w:val="26"/>
                <w:szCs w:val="26"/>
              </w:rPr>
              <w:t>Poste</w:t>
            </w:r>
          </w:p>
          <w:p w:rsidR="0079054E" w:rsidRPr="00C572DB" w:rsidRDefault="0079054E">
            <w:pPr>
              <w:tabs>
                <w:tab w:val="left" w:pos="1638"/>
                <w:tab w:val="left" w:pos="1998"/>
              </w:tabs>
              <w:spacing w:after="71"/>
              <w:ind w:left="378" w:hanging="378"/>
              <w:rPr>
                <w:rStyle w:val="Table"/>
                <w:rFonts w:ascii="Times New Roman" w:hAnsi="Times New Roman"/>
                <w:b/>
                <w:spacing w:val="-2"/>
                <w:sz w:val="26"/>
                <w:szCs w:val="26"/>
              </w:rPr>
            </w:pPr>
          </w:p>
        </w:tc>
      </w:tr>
      <w:tr w:rsidR="0079054E" w:rsidRPr="00C572DB">
        <w:trPr>
          <w:cantSplit/>
        </w:trPr>
        <w:tc>
          <w:tcPr>
            <w:tcW w:w="1710" w:type="dxa"/>
            <w:tcBorders>
              <w:top w:val="single" w:sz="6" w:space="0" w:color="auto"/>
              <w:left w:val="single" w:sz="6" w:space="0" w:color="auto"/>
              <w:bottom w:val="nil"/>
              <w:right w:val="nil"/>
            </w:tcBorders>
          </w:tcPr>
          <w:p w:rsidR="0079054E" w:rsidRPr="00C572DB" w:rsidRDefault="0079054E">
            <w:pPr>
              <w:spacing w:before="60" w:after="120"/>
              <w:rPr>
                <w:rStyle w:val="Table"/>
                <w:rFonts w:ascii="Times New Roman" w:hAnsi="Times New Roman"/>
                <w:b/>
                <w:spacing w:val="-2"/>
                <w:sz w:val="26"/>
                <w:szCs w:val="26"/>
              </w:rPr>
            </w:pPr>
            <w:r w:rsidRPr="00C572DB">
              <w:rPr>
                <w:rStyle w:val="Table"/>
                <w:rFonts w:ascii="Times New Roman" w:hAnsi="Times New Roman"/>
                <w:b/>
                <w:spacing w:val="-2"/>
                <w:sz w:val="26"/>
                <w:szCs w:val="26"/>
              </w:rPr>
              <w:t xml:space="preserve">Renseignements personnels </w:t>
            </w:r>
          </w:p>
        </w:tc>
        <w:tc>
          <w:tcPr>
            <w:tcW w:w="3690" w:type="dxa"/>
            <w:tcBorders>
              <w:top w:val="single" w:sz="6" w:space="0" w:color="auto"/>
              <w:left w:val="single" w:sz="6" w:space="0" w:color="auto"/>
              <w:bottom w:val="nil"/>
              <w:right w:val="nil"/>
            </w:tcBorders>
          </w:tcPr>
          <w:p w:rsidR="0079054E" w:rsidRPr="00C572DB" w:rsidRDefault="0079054E">
            <w:pPr>
              <w:spacing w:before="60" w:after="120"/>
              <w:rPr>
                <w:rStyle w:val="Table"/>
                <w:rFonts w:ascii="Times New Roman" w:hAnsi="Times New Roman"/>
                <w:b/>
                <w:spacing w:val="-2"/>
                <w:sz w:val="26"/>
                <w:szCs w:val="26"/>
              </w:rPr>
            </w:pPr>
            <w:r w:rsidRPr="00C572DB">
              <w:rPr>
                <w:rStyle w:val="Table"/>
                <w:rFonts w:ascii="Times New Roman" w:hAnsi="Times New Roman"/>
                <w:b/>
                <w:spacing w:val="-2"/>
                <w:sz w:val="26"/>
                <w:szCs w:val="26"/>
              </w:rPr>
              <w:t>Nom</w:t>
            </w:r>
          </w:p>
          <w:p w:rsidR="0079054E" w:rsidRPr="00C572DB" w:rsidRDefault="0079054E">
            <w:pPr>
              <w:spacing w:after="71"/>
              <w:rPr>
                <w:rStyle w:val="Table"/>
                <w:rFonts w:ascii="Times New Roman" w:hAnsi="Times New Roman"/>
                <w:b/>
                <w:spacing w:val="-2"/>
                <w:sz w:val="26"/>
                <w:szCs w:val="26"/>
              </w:rPr>
            </w:pPr>
          </w:p>
        </w:tc>
        <w:tc>
          <w:tcPr>
            <w:tcW w:w="3960" w:type="dxa"/>
            <w:tcBorders>
              <w:top w:val="single" w:sz="6" w:space="0" w:color="auto"/>
              <w:left w:val="single" w:sz="6" w:space="0" w:color="auto"/>
              <w:bottom w:val="nil"/>
              <w:right w:val="single" w:sz="6" w:space="0" w:color="auto"/>
            </w:tcBorders>
          </w:tcPr>
          <w:p w:rsidR="0079054E" w:rsidRPr="00C572DB" w:rsidRDefault="0079054E">
            <w:pPr>
              <w:spacing w:before="60" w:after="120"/>
              <w:rPr>
                <w:rStyle w:val="Table"/>
                <w:rFonts w:ascii="Times New Roman" w:hAnsi="Times New Roman"/>
                <w:b/>
                <w:spacing w:val="-2"/>
                <w:sz w:val="26"/>
                <w:szCs w:val="26"/>
              </w:rPr>
            </w:pPr>
            <w:r w:rsidRPr="00C572DB">
              <w:rPr>
                <w:rStyle w:val="Table"/>
                <w:rFonts w:ascii="Times New Roman" w:hAnsi="Times New Roman"/>
                <w:b/>
                <w:spacing w:val="-2"/>
                <w:sz w:val="26"/>
                <w:szCs w:val="26"/>
              </w:rPr>
              <w:t>Date de naissance</w:t>
            </w:r>
          </w:p>
        </w:tc>
      </w:tr>
      <w:tr w:rsidR="0079054E" w:rsidRPr="00C572DB">
        <w:trPr>
          <w:cantSplit/>
        </w:trPr>
        <w:tc>
          <w:tcPr>
            <w:tcW w:w="1710" w:type="dxa"/>
            <w:tcBorders>
              <w:top w:val="nil"/>
              <w:left w:val="single" w:sz="6" w:space="0" w:color="auto"/>
              <w:bottom w:val="nil"/>
              <w:right w:val="nil"/>
            </w:tcBorders>
          </w:tcPr>
          <w:p w:rsidR="0079054E" w:rsidRPr="00C572DB" w:rsidRDefault="0079054E">
            <w:pPr>
              <w:spacing w:after="71"/>
              <w:rPr>
                <w:rStyle w:val="Table"/>
                <w:rFonts w:ascii="Times New Roman" w:hAnsi="Times New Roman"/>
                <w:b/>
                <w:spacing w:val="-2"/>
                <w:sz w:val="26"/>
                <w:szCs w:val="26"/>
              </w:rPr>
            </w:pPr>
          </w:p>
        </w:tc>
        <w:tc>
          <w:tcPr>
            <w:tcW w:w="7650" w:type="dxa"/>
            <w:gridSpan w:val="2"/>
            <w:tcBorders>
              <w:top w:val="single" w:sz="6" w:space="0" w:color="auto"/>
              <w:left w:val="single" w:sz="6" w:space="0" w:color="auto"/>
              <w:bottom w:val="nil"/>
              <w:right w:val="single" w:sz="6" w:space="0" w:color="auto"/>
            </w:tcBorders>
          </w:tcPr>
          <w:p w:rsidR="0079054E" w:rsidRPr="00C572DB" w:rsidRDefault="0079054E">
            <w:pPr>
              <w:spacing w:before="60" w:after="120"/>
              <w:rPr>
                <w:rStyle w:val="Table"/>
                <w:rFonts w:ascii="Times New Roman" w:hAnsi="Times New Roman"/>
                <w:b/>
                <w:spacing w:val="-2"/>
                <w:sz w:val="26"/>
                <w:szCs w:val="26"/>
              </w:rPr>
            </w:pPr>
            <w:r w:rsidRPr="00C572DB">
              <w:rPr>
                <w:rStyle w:val="Table"/>
                <w:rFonts w:ascii="Times New Roman" w:hAnsi="Times New Roman"/>
                <w:b/>
                <w:spacing w:val="-2"/>
                <w:sz w:val="26"/>
                <w:szCs w:val="26"/>
              </w:rPr>
              <w:t xml:space="preserve">Qualifications professionnelles </w:t>
            </w:r>
          </w:p>
          <w:p w:rsidR="0079054E" w:rsidRPr="00C572DB" w:rsidRDefault="0079054E">
            <w:pPr>
              <w:spacing w:before="60" w:after="120"/>
              <w:rPr>
                <w:rStyle w:val="Table"/>
                <w:rFonts w:ascii="Times New Roman" w:hAnsi="Times New Roman"/>
                <w:b/>
                <w:spacing w:val="-2"/>
                <w:sz w:val="26"/>
                <w:szCs w:val="26"/>
              </w:rPr>
            </w:pPr>
          </w:p>
        </w:tc>
      </w:tr>
      <w:tr w:rsidR="0079054E" w:rsidRPr="00C572DB">
        <w:trPr>
          <w:cantSplit/>
        </w:trPr>
        <w:tc>
          <w:tcPr>
            <w:tcW w:w="1710" w:type="dxa"/>
            <w:tcBorders>
              <w:top w:val="single" w:sz="6" w:space="0" w:color="auto"/>
              <w:left w:val="single" w:sz="6" w:space="0" w:color="auto"/>
              <w:bottom w:val="nil"/>
              <w:right w:val="nil"/>
            </w:tcBorders>
          </w:tcPr>
          <w:p w:rsidR="0079054E" w:rsidRPr="00C572DB" w:rsidRDefault="0079054E">
            <w:pPr>
              <w:spacing w:before="60" w:after="120"/>
              <w:rPr>
                <w:rStyle w:val="Table"/>
                <w:rFonts w:ascii="Times New Roman" w:hAnsi="Times New Roman"/>
                <w:b/>
                <w:spacing w:val="-2"/>
                <w:sz w:val="26"/>
                <w:szCs w:val="26"/>
              </w:rPr>
            </w:pPr>
            <w:r w:rsidRPr="00C572DB">
              <w:rPr>
                <w:rStyle w:val="Table"/>
                <w:rFonts w:ascii="Times New Roman" w:hAnsi="Times New Roman"/>
                <w:b/>
                <w:spacing w:val="-2"/>
                <w:sz w:val="26"/>
                <w:szCs w:val="26"/>
              </w:rPr>
              <w:t>Employeur actuel</w:t>
            </w:r>
          </w:p>
        </w:tc>
        <w:tc>
          <w:tcPr>
            <w:tcW w:w="7650" w:type="dxa"/>
            <w:gridSpan w:val="2"/>
            <w:tcBorders>
              <w:top w:val="single" w:sz="6" w:space="0" w:color="auto"/>
              <w:left w:val="single" w:sz="6" w:space="0" w:color="auto"/>
              <w:bottom w:val="nil"/>
              <w:right w:val="single" w:sz="6" w:space="0" w:color="auto"/>
            </w:tcBorders>
          </w:tcPr>
          <w:p w:rsidR="0079054E" w:rsidRPr="00C572DB" w:rsidRDefault="0079054E">
            <w:pPr>
              <w:spacing w:before="60" w:after="120"/>
              <w:rPr>
                <w:rStyle w:val="Table"/>
                <w:rFonts w:ascii="Times New Roman" w:hAnsi="Times New Roman"/>
                <w:b/>
                <w:spacing w:val="-2"/>
                <w:sz w:val="26"/>
                <w:szCs w:val="26"/>
              </w:rPr>
            </w:pPr>
            <w:r w:rsidRPr="00C572DB">
              <w:rPr>
                <w:rStyle w:val="Table"/>
                <w:rFonts w:ascii="Times New Roman" w:hAnsi="Times New Roman"/>
                <w:b/>
                <w:spacing w:val="-2"/>
                <w:sz w:val="26"/>
                <w:szCs w:val="26"/>
              </w:rPr>
              <w:t>Nom de l’employeur</w:t>
            </w:r>
          </w:p>
          <w:p w:rsidR="0079054E" w:rsidRPr="00C572DB" w:rsidRDefault="0079054E">
            <w:pPr>
              <w:spacing w:after="71"/>
              <w:rPr>
                <w:rStyle w:val="Table"/>
                <w:rFonts w:ascii="Times New Roman" w:hAnsi="Times New Roman"/>
                <w:b/>
                <w:spacing w:val="-2"/>
                <w:sz w:val="26"/>
                <w:szCs w:val="26"/>
              </w:rPr>
            </w:pPr>
          </w:p>
        </w:tc>
      </w:tr>
      <w:tr w:rsidR="0079054E" w:rsidRPr="00C572DB">
        <w:trPr>
          <w:cantSplit/>
        </w:trPr>
        <w:tc>
          <w:tcPr>
            <w:tcW w:w="1710" w:type="dxa"/>
            <w:tcBorders>
              <w:top w:val="nil"/>
              <w:left w:val="single" w:sz="6" w:space="0" w:color="auto"/>
              <w:bottom w:val="nil"/>
              <w:right w:val="nil"/>
            </w:tcBorders>
          </w:tcPr>
          <w:p w:rsidR="0079054E" w:rsidRPr="00C572DB" w:rsidRDefault="0079054E">
            <w:pPr>
              <w:spacing w:after="71"/>
              <w:rPr>
                <w:rStyle w:val="Table"/>
                <w:rFonts w:ascii="Times New Roman" w:hAnsi="Times New Roman"/>
                <w:b/>
                <w:spacing w:val="-2"/>
                <w:sz w:val="26"/>
                <w:szCs w:val="26"/>
              </w:rPr>
            </w:pPr>
          </w:p>
        </w:tc>
        <w:tc>
          <w:tcPr>
            <w:tcW w:w="7650" w:type="dxa"/>
            <w:gridSpan w:val="2"/>
            <w:tcBorders>
              <w:top w:val="single" w:sz="6" w:space="0" w:color="auto"/>
              <w:left w:val="single" w:sz="6" w:space="0" w:color="auto"/>
              <w:bottom w:val="nil"/>
              <w:right w:val="single" w:sz="6" w:space="0" w:color="auto"/>
            </w:tcBorders>
          </w:tcPr>
          <w:p w:rsidR="0079054E" w:rsidRPr="00C572DB" w:rsidRDefault="0079054E">
            <w:pPr>
              <w:spacing w:before="60" w:after="120"/>
              <w:rPr>
                <w:rStyle w:val="Table"/>
                <w:rFonts w:ascii="Times New Roman" w:hAnsi="Times New Roman"/>
                <w:b/>
                <w:spacing w:val="-2"/>
                <w:sz w:val="26"/>
                <w:szCs w:val="26"/>
              </w:rPr>
            </w:pPr>
            <w:r w:rsidRPr="00C572DB">
              <w:rPr>
                <w:rStyle w:val="Table"/>
                <w:rFonts w:ascii="Times New Roman" w:hAnsi="Times New Roman"/>
                <w:b/>
                <w:spacing w:val="-2"/>
                <w:sz w:val="26"/>
                <w:szCs w:val="26"/>
              </w:rPr>
              <w:t>Adresse de l’employeur</w:t>
            </w:r>
          </w:p>
          <w:p w:rsidR="0079054E" w:rsidRPr="00C572DB" w:rsidRDefault="0079054E">
            <w:pPr>
              <w:spacing w:before="60" w:after="120"/>
              <w:rPr>
                <w:rStyle w:val="Table"/>
                <w:rFonts w:ascii="Times New Roman" w:hAnsi="Times New Roman"/>
                <w:b/>
                <w:spacing w:val="-2"/>
                <w:sz w:val="26"/>
                <w:szCs w:val="26"/>
              </w:rPr>
            </w:pPr>
          </w:p>
        </w:tc>
      </w:tr>
      <w:tr w:rsidR="0079054E" w:rsidRPr="00C572DB">
        <w:trPr>
          <w:cantSplit/>
        </w:trPr>
        <w:tc>
          <w:tcPr>
            <w:tcW w:w="1710" w:type="dxa"/>
            <w:tcBorders>
              <w:top w:val="nil"/>
              <w:left w:val="single" w:sz="6" w:space="0" w:color="auto"/>
              <w:bottom w:val="nil"/>
              <w:right w:val="nil"/>
            </w:tcBorders>
          </w:tcPr>
          <w:p w:rsidR="0079054E" w:rsidRPr="00C572DB" w:rsidRDefault="0079054E">
            <w:pPr>
              <w:spacing w:after="71"/>
              <w:rPr>
                <w:rStyle w:val="Table"/>
                <w:rFonts w:ascii="Times New Roman" w:hAnsi="Times New Roman"/>
                <w:b/>
                <w:spacing w:val="-2"/>
                <w:sz w:val="26"/>
                <w:szCs w:val="26"/>
              </w:rPr>
            </w:pPr>
          </w:p>
        </w:tc>
        <w:tc>
          <w:tcPr>
            <w:tcW w:w="3690" w:type="dxa"/>
            <w:tcBorders>
              <w:top w:val="single" w:sz="6" w:space="0" w:color="auto"/>
              <w:left w:val="single" w:sz="6" w:space="0" w:color="auto"/>
              <w:bottom w:val="nil"/>
              <w:right w:val="nil"/>
            </w:tcBorders>
          </w:tcPr>
          <w:p w:rsidR="0079054E" w:rsidRPr="00C572DB" w:rsidRDefault="0079054E">
            <w:pPr>
              <w:spacing w:before="60" w:after="120"/>
              <w:rPr>
                <w:rStyle w:val="Table"/>
                <w:rFonts w:ascii="Times New Roman" w:hAnsi="Times New Roman"/>
                <w:b/>
                <w:spacing w:val="-2"/>
                <w:sz w:val="26"/>
                <w:szCs w:val="26"/>
              </w:rPr>
            </w:pPr>
            <w:r w:rsidRPr="00C572DB">
              <w:rPr>
                <w:rStyle w:val="Table"/>
                <w:rFonts w:ascii="Times New Roman" w:hAnsi="Times New Roman"/>
                <w:b/>
                <w:spacing w:val="-2"/>
                <w:sz w:val="26"/>
                <w:szCs w:val="26"/>
              </w:rPr>
              <w:t>Téléphone</w:t>
            </w:r>
          </w:p>
          <w:p w:rsidR="0079054E" w:rsidRPr="00C572DB" w:rsidRDefault="0079054E">
            <w:pPr>
              <w:spacing w:before="60" w:after="120"/>
              <w:rPr>
                <w:rStyle w:val="Table"/>
                <w:rFonts w:ascii="Times New Roman" w:hAnsi="Times New Roman"/>
                <w:b/>
                <w:spacing w:val="-2"/>
                <w:sz w:val="26"/>
                <w:szCs w:val="26"/>
              </w:rPr>
            </w:pPr>
          </w:p>
        </w:tc>
        <w:tc>
          <w:tcPr>
            <w:tcW w:w="3960" w:type="dxa"/>
            <w:tcBorders>
              <w:top w:val="single" w:sz="6" w:space="0" w:color="auto"/>
              <w:left w:val="single" w:sz="6" w:space="0" w:color="auto"/>
              <w:bottom w:val="nil"/>
              <w:right w:val="single" w:sz="6" w:space="0" w:color="auto"/>
            </w:tcBorders>
          </w:tcPr>
          <w:p w:rsidR="0079054E" w:rsidRPr="00C572DB" w:rsidRDefault="0079054E" w:rsidP="00310A64">
            <w:pPr>
              <w:spacing w:before="60" w:after="120"/>
              <w:jc w:val="left"/>
              <w:rPr>
                <w:rStyle w:val="Table"/>
                <w:rFonts w:ascii="Times New Roman" w:hAnsi="Times New Roman"/>
                <w:b/>
                <w:spacing w:val="-2"/>
                <w:sz w:val="26"/>
                <w:szCs w:val="26"/>
              </w:rPr>
            </w:pPr>
            <w:r w:rsidRPr="00C572DB">
              <w:rPr>
                <w:rStyle w:val="Table"/>
                <w:rFonts w:ascii="Times New Roman" w:hAnsi="Times New Roman"/>
                <w:b/>
                <w:spacing w:val="-2"/>
                <w:sz w:val="26"/>
                <w:szCs w:val="26"/>
              </w:rPr>
              <w:t>Contact (responsable / chargé du personnel)</w:t>
            </w:r>
          </w:p>
        </w:tc>
      </w:tr>
      <w:tr w:rsidR="0079054E" w:rsidRPr="00C572DB">
        <w:trPr>
          <w:cantSplit/>
        </w:trPr>
        <w:tc>
          <w:tcPr>
            <w:tcW w:w="1710" w:type="dxa"/>
            <w:tcBorders>
              <w:top w:val="nil"/>
              <w:left w:val="single" w:sz="6" w:space="0" w:color="auto"/>
              <w:bottom w:val="nil"/>
              <w:right w:val="nil"/>
            </w:tcBorders>
          </w:tcPr>
          <w:p w:rsidR="0079054E" w:rsidRPr="00C572DB" w:rsidRDefault="0079054E">
            <w:pPr>
              <w:spacing w:after="71"/>
              <w:rPr>
                <w:rStyle w:val="Table"/>
                <w:rFonts w:ascii="Times New Roman" w:hAnsi="Times New Roman"/>
                <w:b/>
                <w:spacing w:val="-2"/>
                <w:sz w:val="26"/>
                <w:szCs w:val="26"/>
              </w:rPr>
            </w:pPr>
          </w:p>
        </w:tc>
        <w:tc>
          <w:tcPr>
            <w:tcW w:w="3690" w:type="dxa"/>
            <w:tcBorders>
              <w:top w:val="single" w:sz="6" w:space="0" w:color="auto"/>
              <w:left w:val="single" w:sz="6" w:space="0" w:color="auto"/>
              <w:bottom w:val="nil"/>
              <w:right w:val="nil"/>
            </w:tcBorders>
          </w:tcPr>
          <w:p w:rsidR="0079054E" w:rsidRPr="00C572DB" w:rsidRDefault="0079054E">
            <w:pPr>
              <w:spacing w:before="60" w:after="120"/>
              <w:rPr>
                <w:rStyle w:val="Table"/>
                <w:rFonts w:ascii="Times New Roman" w:hAnsi="Times New Roman"/>
                <w:b/>
                <w:spacing w:val="-2"/>
                <w:sz w:val="26"/>
                <w:szCs w:val="26"/>
              </w:rPr>
            </w:pPr>
            <w:r w:rsidRPr="00C572DB">
              <w:rPr>
                <w:rStyle w:val="Table"/>
                <w:rFonts w:ascii="Times New Roman" w:hAnsi="Times New Roman"/>
                <w:b/>
                <w:spacing w:val="-2"/>
                <w:sz w:val="26"/>
                <w:szCs w:val="26"/>
              </w:rPr>
              <w:t>Télécopie</w:t>
            </w:r>
          </w:p>
          <w:p w:rsidR="0079054E" w:rsidRPr="00C572DB" w:rsidRDefault="0079054E">
            <w:pPr>
              <w:spacing w:before="60" w:after="120"/>
              <w:rPr>
                <w:rStyle w:val="Table"/>
                <w:rFonts w:ascii="Times New Roman" w:hAnsi="Times New Roman"/>
                <w:b/>
                <w:spacing w:val="-2"/>
                <w:sz w:val="26"/>
                <w:szCs w:val="26"/>
              </w:rPr>
            </w:pPr>
          </w:p>
        </w:tc>
        <w:tc>
          <w:tcPr>
            <w:tcW w:w="3960" w:type="dxa"/>
            <w:tcBorders>
              <w:top w:val="single" w:sz="6" w:space="0" w:color="auto"/>
              <w:left w:val="single" w:sz="6" w:space="0" w:color="auto"/>
              <w:bottom w:val="nil"/>
              <w:right w:val="single" w:sz="6" w:space="0" w:color="auto"/>
            </w:tcBorders>
          </w:tcPr>
          <w:p w:rsidR="0079054E" w:rsidRPr="00C572DB" w:rsidRDefault="0079054E">
            <w:pPr>
              <w:spacing w:before="60" w:after="120"/>
              <w:rPr>
                <w:rStyle w:val="Table"/>
                <w:rFonts w:ascii="Times New Roman" w:hAnsi="Times New Roman"/>
                <w:b/>
                <w:spacing w:val="-2"/>
                <w:sz w:val="26"/>
                <w:szCs w:val="26"/>
              </w:rPr>
            </w:pPr>
            <w:r w:rsidRPr="00C572DB">
              <w:rPr>
                <w:rStyle w:val="Table"/>
                <w:rFonts w:ascii="Times New Roman" w:hAnsi="Times New Roman"/>
                <w:b/>
                <w:spacing w:val="-2"/>
                <w:sz w:val="26"/>
                <w:szCs w:val="26"/>
              </w:rPr>
              <w:t>E-mail</w:t>
            </w:r>
          </w:p>
        </w:tc>
      </w:tr>
      <w:tr w:rsidR="0079054E" w:rsidRPr="00C572DB">
        <w:trPr>
          <w:cantSplit/>
        </w:trPr>
        <w:tc>
          <w:tcPr>
            <w:tcW w:w="1710" w:type="dxa"/>
            <w:tcBorders>
              <w:top w:val="nil"/>
              <w:left w:val="single" w:sz="6" w:space="0" w:color="auto"/>
              <w:bottom w:val="single" w:sz="6" w:space="0" w:color="auto"/>
              <w:right w:val="nil"/>
            </w:tcBorders>
          </w:tcPr>
          <w:p w:rsidR="0079054E" w:rsidRPr="00C572DB" w:rsidRDefault="0079054E">
            <w:pPr>
              <w:spacing w:after="71"/>
              <w:rPr>
                <w:rStyle w:val="Table"/>
                <w:rFonts w:ascii="Times New Roman" w:hAnsi="Times New Roman"/>
                <w:b/>
                <w:spacing w:val="-2"/>
                <w:sz w:val="26"/>
                <w:szCs w:val="26"/>
              </w:rPr>
            </w:pPr>
          </w:p>
        </w:tc>
        <w:tc>
          <w:tcPr>
            <w:tcW w:w="3690" w:type="dxa"/>
            <w:tcBorders>
              <w:top w:val="single" w:sz="6" w:space="0" w:color="auto"/>
              <w:left w:val="single" w:sz="6" w:space="0" w:color="auto"/>
              <w:bottom w:val="single" w:sz="6" w:space="0" w:color="auto"/>
              <w:right w:val="nil"/>
            </w:tcBorders>
          </w:tcPr>
          <w:p w:rsidR="0079054E" w:rsidRPr="00C572DB" w:rsidRDefault="0079054E">
            <w:pPr>
              <w:spacing w:before="60" w:after="120"/>
              <w:rPr>
                <w:rStyle w:val="Table"/>
                <w:rFonts w:ascii="Times New Roman" w:hAnsi="Times New Roman"/>
                <w:b/>
                <w:spacing w:val="-2"/>
                <w:sz w:val="26"/>
                <w:szCs w:val="26"/>
              </w:rPr>
            </w:pPr>
            <w:r w:rsidRPr="00C572DB">
              <w:rPr>
                <w:rStyle w:val="Table"/>
                <w:rFonts w:ascii="Times New Roman" w:hAnsi="Times New Roman"/>
                <w:b/>
                <w:spacing w:val="-2"/>
                <w:sz w:val="26"/>
                <w:szCs w:val="26"/>
              </w:rPr>
              <w:t>Emploi tenu</w:t>
            </w:r>
          </w:p>
          <w:p w:rsidR="0079054E" w:rsidRPr="00C572DB" w:rsidRDefault="0079054E">
            <w:pPr>
              <w:spacing w:before="60" w:after="120"/>
              <w:rPr>
                <w:rStyle w:val="Table"/>
                <w:rFonts w:ascii="Times New Roman" w:hAnsi="Times New Roman"/>
                <w:b/>
                <w:spacing w:val="-2"/>
                <w:sz w:val="26"/>
                <w:szCs w:val="26"/>
              </w:rPr>
            </w:pPr>
          </w:p>
        </w:tc>
        <w:tc>
          <w:tcPr>
            <w:tcW w:w="3960" w:type="dxa"/>
            <w:tcBorders>
              <w:top w:val="single" w:sz="6" w:space="0" w:color="auto"/>
              <w:left w:val="single" w:sz="6" w:space="0" w:color="auto"/>
              <w:bottom w:val="single" w:sz="6" w:space="0" w:color="auto"/>
              <w:right w:val="single" w:sz="6" w:space="0" w:color="auto"/>
            </w:tcBorders>
          </w:tcPr>
          <w:p w:rsidR="0079054E" w:rsidRPr="00C572DB" w:rsidRDefault="0079054E" w:rsidP="00310A64">
            <w:pPr>
              <w:spacing w:before="60" w:after="120"/>
              <w:jc w:val="left"/>
              <w:rPr>
                <w:rStyle w:val="Table"/>
                <w:rFonts w:ascii="Times New Roman" w:hAnsi="Times New Roman"/>
                <w:b/>
                <w:spacing w:val="-2"/>
                <w:sz w:val="26"/>
                <w:szCs w:val="26"/>
              </w:rPr>
            </w:pPr>
            <w:r w:rsidRPr="00C572DB">
              <w:rPr>
                <w:rStyle w:val="Table"/>
                <w:rFonts w:ascii="Times New Roman" w:hAnsi="Times New Roman"/>
                <w:b/>
                <w:spacing w:val="-2"/>
                <w:sz w:val="26"/>
                <w:szCs w:val="26"/>
              </w:rPr>
              <w:t>Nombre d’années avec le présent employeur</w:t>
            </w:r>
          </w:p>
        </w:tc>
      </w:tr>
    </w:tbl>
    <w:p w:rsidR="0079054E" w:rsidRPr="00C572DB" w:rsidRDefault="0079054E">
      <w:pPr>
        <w:rPr>
          <w:rStyle w:val="Table"/>
          <w:rFonts w:ascii="Times New Roman" w:hAnsi="Times New Roman"/>
          <w:i/>
          <w:spacing w:val="-2"/>
          <w:sz w:val="22"/>
          <w:szCs w:val="22"/>
        </w:rPr>
      </w:pPr>
    </w:p>
    <w:p w:rsidR="0079054E" w:rsidRPr="00C572DB" w:rsidRDefault="0079054E" w:rsidP="00927D96">
      <w:pPr>
        <w:rPr>
          <w:rStyle w:val="Table"/>
          <w:rFonts w:ascii="Times New Roman" w:hAnsi="Times New Roman"/>
          <w:spacing w:val="-2"/>
          <w:sz w:val="26"/>
          <w:szCs w:val="26"/>
        </w:rPr>
      </w:pPr>
      <w:r w:rsidRPr="00C572DB">
        <w:rPr>
          <w:rStyle w:val="Table"/>
          <w:rFonts w:ascii="Times New Roman" w:hAnsi="Times New Roman"/>
          <w:spacing w:val="-2"/>
          <w:sz w:val="26"/>
          <w:szCs w:val="26"/>
        </w:rPr>
        <w:t>Résumer l’expérience professionnelle des 20 dernières années en ordre chronologique inverse. Indiquer l’expérience technique et de gestionnaire pertinente pour le projet.</w:t>
      </w:r>
    </w:p>
    <w:p w:rsidR="0079054E" w:rsidRPr="00C572DB" w:rsidRDefault="0079054E">
      <w:pPr>
        <w:rPr>
          <w:rStyle w:val="Table"/>
          <w:rFonts w:ascii="Times New Roman" w:hAnsi="Times New Roman"/>
          <w:i/>
          <w:spacing w:val="-2"/>
          <w:sz w:val="22"/>
          <w:szCs w:val="22"/>
        </w:rPr>
      </w:pP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08"/>
        <w:gridCol w:w="1080"/>
        <w:gridCol w:w="1080"/>
        <w:gridCol w:w="7200"/>
      </w:tblGrid>
      <w:tr w:rsidR="0079054E" w:rsidRPr="00C572DB" w:rsidTr="00927D96">
        <w:trPr>
          <w:gridBefore w:val="1"/>
          <w:wBefore w:w="108" w:type="dxa"/>
          <w:cantSplit/>
        </w:trPr>
        <w:tc>
          <w:tcPr>
            <w:tcW w:w="1080" w:type="dxa"/>
          </w:tcPr>
          <w:p w:rsidR="0079054E" w:rsidRPr="00C572DB" w:rsidRDefault="0079054E">
            <w:pPr>
              <w:spacing w:before="60" w:after="60"/>
              <w:jc w:val="center"/>
              <w:rPr>
                <w:rStyle w:val="Table"/>
                <w:rFonts w:ascii="Times New Roman" w:hAnsi="Times New Roman"/>
                <w:b/>
                <w:spacing w:val="-2"/>
                <w:sz w:val="26"/>
                <w:szCs w:val="26"/>
              </w:rPr>
            </w:pPr>
            <w:r w:rsidRPr="00C572DB">
              <w:rPr>
                <w:rStyle w:val="Table"/>
                <w:rFonts w:ascii="Times New Roman" w:hAnsi="Times New Roman"/>
                <w:b/>
                <w:spacing w:val="-2"/>
                <w:sz w:val="26"/>
                <w:szCs w:val="26"/>
              </w:rPr>
              <w:t>De</w:t>
            </w:r>
          </w:p>
        </w:tc>
        <w:tc>
          <w:tcPr>
            <w:tcW w:w="1080" w:type="dxa"/>
          </w:tcPr>
          <w:p w:rsidR="0079054E" w:rsidRPr="00C572DB" w:rsidRDefault="0079054E">
            <w:pPr>
              <w:spacing w:before="60" w:after="60"/>
              <w:jc w:val="center"/>
              <w:rPr>
                <w:rStyle w:val="Table"/>
                <w:rFonts w:ascii="Times New Roman" w:hAnsi="Times New Roman"/>
                <w:b/>
                <w:spacing w:val="-2"/>
                <w:sz w:val="26"/>
                <w:szCs w:val="26"/>
              </w:rPr>
            </w:pPr>
            <w:r w:rsidRPr="00C572DB">
              <w:rPr>
                <w:rStyle w:val="Table"/>
                <w:rFonts w:ascii="Times New Roman" w:hAnsi="Times New Roman"/>
                <w:b/>
                <w:spacing w:val="-2"/>
                <w:sz w:val="26"/>
                <w:szCs w:val="26"/>
              </w:rPr>
              <w:t>À</w:t>
            </w:r>
          </w:p>
        </w:tc>
        <w:tc>
          <w:tcPr>
            <w:tcW w:w="7200" w:type="dxa"/>
          </w:tcPr>
          <w:p w:rsidR="0079054E" w:rsidRPr="00C572DB" w:rsidRDefault="0079054E">
            <w:pPr>
              <w:spacing w:before="60" w:after="60"/>
              <w:jc w:val="center"/>
              <w:rPr>
                <w:rStyle w:val="Table"/>
                <w:rFonts w:ascii="Times New Roman" w:hAnsi="Times New Roman"/>
                <w:b/>
                <w:spacing w:val="-2"/>
                <w:sz w:val="26"/>
                <w:szCs w:val="26"/>
              </w:rPr>
            </w:pPr>
            <w:r w:rsidRPr="00C572DB">
              <w:rPr>
                <w:rStyle w:val="Table"/>
                <w:rFonts w:ascii="Times New Roman" w:hAnsi="Times New Roman"/>
                <w:b/>
                <w:spacing w:val="-2"/>
                <w:sz w:val="26"/>
                <w:szCs w:val="26"/>
              </w:rPr>
              <w:t>Société / Projet / Position / expérience technique et de gestionnaire pertinente</w:t>
            </w:r>
          </w:p>
        </w:tc>
      </w:tr>
      <w:tr w:rsidR="0079054E" w:rsidRPr="00C572DB" w:rsidTr="00927D96">
        <w:trPr>
          <w:gridBefore w:val="1"/>
          <w:wBefore w:w="108" w:type="dxa"/>
          <w:cantSplit/>
        </w:trPr>
        <w:tc>
          <w:tcPr>
            <w:tcW w:w="1080" w:type="dxa"/>
          </w:tcPr>
          <w:p w:rsidR="0079054E" w:rsidRPr="00C572DB" w:rsidRDefault="0079054E">
            <w:pPr>
              <w:spacing w:after="71"/>
              <w:rPr>
                <w:rStyle w:val="Table"/>
                <w:rFonts w:ascii="Times New Roman" w:hAnsi="Times New Roman"/>
                <w:i/>
                <w:spacing w:val="-2"/>
                <w:sz w:val="26"/>
                <w:szCs w:val="26"/>
              </w:rPr>
            </w:pPr>
          </w:p>
        </w:tc>
        <w:tc>
          <w:tcPr>
            <w:tcW w:w="1080" w:type="dxa"/>
          </w:tcPr>
          <w:p w:rsidR="0079054E" w:rsidRPr="00C572DB" w:rsidRDefault="0079054E">
            <w:pPr>
              <w:spacing w:after="71"/>
              <w:rPr>
                <w:rStyle w:val="Table"/>
                <w:rFonts w:ascii="Times New Roman" w:hAnsi="Times New Roman"/>
                <w:i/>
                <w:spacing w:val="-2"/>
                <w:sz w:val="26"/>
                <w:szCs w:val="26"/>
              </w:rPr>
            </w:pPr>
          </w:p>
        </w:tc>
        <w:tc>
          <w:tcPr>
            <w:tcW w:w="7200" w:type="dxa"/>
          </w:tcPr>
          <w:p w:rsidR="0079054E" w:rsidRPr="00C572DB" w:rsidRDefault="0079054E">
            <w:pPr>
              <w:spacing w:after="71"/>
              <w:rPr>
                <w:rStyle w:val="Table"/>
                <w:rFonts w:ascii="Times New Roman" w:hAnsi="Times New Roman"/>
                <w:i/>
                <w:spacing w:val="-2"/>
                <w:sz w:val="26"/>
                <w:szCs w:val="26"/>
              </w:rPr>
            </w:pPr>
          </w:p>
        </w:tc>
      </w:tr>
      <w:tr w:rsidR="0079054E" w:rsidRPr="00C572DB" w:rsidTr="00927D96">
        <w:trPr>
          <w:gridBefore w:val="1"/>
          <w:wBefore w:w="108" w:type="dxa"/>
          <w:cantSplit/>
        </w:trPr>
        <w:tc>
          <w:tcPr>
            <w:tcW w:w="1080" w:type="dxa"/>
          </w:tcPr>
          <w:p w:rsidR="0079054E" w:rsidRPr="00C572DB" w:rsidRDefault="0079054E">
            <w:pPr>
              <w:spacing w:after="71"/>
              <w:rPr>
                <w:rStyle w:val="Table"/>
                <w:rFonts w:ascii="Times New Roman" w:hAnsi="Times New Roman"/>
                <w:i/>
                <w:spacing w:val="-2"/>
                <w:sz w:val="26"/>
                <w:szCs w:val="26"/>
              </w:rPr>
            </w:pPr>
          </w:p>
        </w:tc>
        <w:tc>
          <w:tcPr>
            <w:tcW w:w="1080" w:type="dxa"/>
          </w:tcPr>
          <w:p w:rsidR="0079054E" w:rsidRPr="00C572DB" w:rsidRDefault="0079054E">
            <w:pPr>
              <w:spacing w:after="71"/>
              <w:rPr>
                <w:rStyle w:val="Table"/>
                <w:rFonts w:ascii="Times New Roman" w:hAnsi="Times New Roman"/>
                <w:i/>
                <w:spacing w:val="-2"/>
                <w:sz w:val="26"/>
                <w:szCs w:val="26"/>
              </w:rPr>
            </w:pPr>
          </w:p>
        </w:tc>
        <w:tc>
          <w:tcPr>
            <w:tcW w:w="7200" w:type="dxa"/>
          </w:tcPr>
          <w:p w:rsidR="0079054E" w:rsidRPr="00C572DB" w:rsidRDefault="0079054E">
            <w:pPr>
              <w:spacing w:after="71"/>
              <w:rPr>
                <w:rStyle w:val="Table"/>
                <w:rFonts w:ascii="Times New Roman" w:hAnsi="Times New Roman"/>
                <w:i/>
                <w:spacing w:val="-2"/>
                <w:sz w:val="26"/>
                <w:szCs w:val="26"/>
              </w:rPr>
            </w:pPr>
          </w:p>
        </w:tc>
      </w:tr>
      <w:tr w:rsidR="0079054E" w:rsidRPr="00C572DB" w:rsidTr="00927D96">
        <w:trPr>
          <w:gridBefore w:val="1"/>
          <w:wBefore w:w="108" w:type="dxa"/>
          <w:cantSplit/>
        </w:trPr>
        <w:tc>
          <w:tcPr>
            <w:tcW w:w="1080" w:type="dxa"/>
          </w:tcPr>
          <w:p w:rsidR="0079054E" w:rsidRPr="00C572DB" w:rsidRDefault="0079054E">
            <w:pPr>
              <w:spacing w:after="71"/>
              <w:rPr>
                <w:rStyle w:val="Table"/>
                <w:rFonts w:ascii="Times New Roman" w:hAnsi="Times New Roman"/>
                <w:i/>
                <w:spacing w:val="-2"/>
                <w:sz w:val="26"/>
                <w:szCs w:val="26"/>
                <w:u w:val="single"/>
              </w:rPr>
            </w:pPr>
          </w:p>
        </w:tc>
        <w:tc>
          <w:tcPr>
            <w:tcW w:w="1080" w:type="dxa"/>
          </w:tcPr>
          <w:p w:rsidR="0079054E" w:rsidRPr="00C572DB" w:rsidRDefault="0079054E">
            <w:pPr>
              <w:spacing w:after="71"/>
              <w:rPr>
                <w:rStyle w:val="Table"/>
                <w:rFonts w:ascii="Times New Roman" w:hAnsi="Times New Roman"/>
                <w:i/>
                <w:spacing w:val="-2"/>
                <w:sz w:val="26"/>
                <w:szCs w:val="26"/>
              </w:rPr>
            </w:pPr>
          </w:p>
        </w:tc>
        <w:tc>
          <w:tcPr>
            <w:tcW w:w="7200" w:type="dxa"/>
          </w:tcPr>
          <w:p w:rsidR="0079054E" w:rsidRPr="00C572DB" w:rsidRDefault="0079054E">
            <w:pPr>
              <w:spacing w:after="71"/>
              <w:rPr>
                <w:rStyle w:val="Table"/>
                <w:rFonts w:ascii="Times New Roman" w:hAnsi="Times New Roman"/>
                <w:i/>
                <w:spacing w:val="-2"/>
                <w:sz w:val="26"/>
                <w:szCs w:val="26"/>
              </w:rPr>
            </w:pPr>
          </w:p>
        </w:tc>
      </w:tr>
      <w:tr w:rsidR="0079054E" w:rsidRPr="00C572DB" w:rsidTr="00927D96">
        <w:trPr>
          <w:gridBefore w:val="1"/>
          <w:wBefore w:w="108" w:type="dxa"/>
          <w:cantSplit/>
        </w:trPr>
        <w:tc>
          <w:tcPr>
            <w:tcW w:w="1080" w:type="dxa"/>
          </w:tcPr>
          <w:p w:rsidR="0079054E" w:rsidRPr="00C572DB" w:rsidRDefault="0079054E">
            <w:pPr>
              <w:spacing w:after="71"/>
              <w:rPr>
                <w:rStyle w:val="Table"/>
                <w:rFonts w:ascii="Times New Roman" w:hAnsi="Times New Roman"/>
                <w:i/>
                <w:spacing w:val="-2"/>
                <w:sz w:val="26"/>
                <w:szCs w:val="26"/>
              </w:rPr>
            </w:pPr>
          </w:p>
        </w:tc>
        <w:tc>
          <w:tcPr>
            <w:tcW w:w="1080" w:type="dxa"/>
          </w:tcPr>
          <w:p w:rsidR="0079054E" w:rsidRPr="00C572DB" w:rsidRDefault="0079054E">
            <w:pPr>
              <w:spacing w:after="71"/>
              <w:rPr>
                <w:rStyle w:val="Table"/>
                <w:rFonts w:ascii="Times New Roman" w:hAnsi="Times New Roman"/>
                <w:i/>
                <w:spacing w:val="-2"/>
                <w:sz w:val="26"/>
                <w:szCs w:val="26"/>
              </w:rPr>
            </w:pPr>
          </w:p>
        </w:tc>
        <w:tc>
          <w:tcPr>
            <w:tcW w:w="7200" w:type="dxa"/>
          </w:tcPr>
          <w:p w:rsidR="0079054E" w:rsidRPr="00C572DB" w:rsidRDefault="0079054E">
            <w:pPr>
              <w:spacing w:after="71"/>
              <w:rPr>
                <w:rStyle w:val="Table"/>
                <w:rFonts w:ascii="Times New Roman" w:hAnsi="Times New Roman"/>
                <w:i/>
                <w:spacing w:val="-2"/>
                <w:sz w:val="26"/>
                <w:szCs w:val="26"/>
              </w:rPr>
            </w:pPr>
          </w:p>
        </w:tc>
      </w:tr>
      <w:tr w:rsidR="0079054E" w:rsidRPr="00C572DB" w:rsidTr="00927D96">
        <w:trPr>
          <w:gridBefore w:val="1"/>
          <w:wBefore w:w="108" w:type="dxa"/>
          <w:cantSplit/>
        </w:trPr>
        <w:tc>
          <w:tcPr>
            <w:tcW w:w="1080" w:type="dxa"/>
          </w:tcPr>
          <w:p w:rsidR="0079054E" w:rsidRPr="00C572DB" w:rsidRDefault="0079054E">
            <w:pPr>
              <w:spacing w:after="71"/>
              <w:rPr>
                <w:rStyle w:val="Table"/>
                <w:rFonts w:ascii="Times New Roman" w:hAnsi="Times New Roman"/>
                <w:i/>
                <w:spacing w:val="-2"/>
                <w:sz w:val="26"/>
                <w:szCs w:val="26"/>
              </w:rPr>
            </w:pPr>
          </w:p>
        </w:tc>
        <w:tc>
          <w:tcPr>
            <w:tcW w:w="1080" w:type="dxa"/>
          </w:tcPr>
          <w:p w:rsidR="0079054E" w:rsidRPr="00C572DB" w:rsidRDefault="0079054E">
            <w:pPr>
              <w:spacing w:after="71"/>
              <w:rPr>
                <w:rStyle w:val="Table"/>
                <w:rFonts w:ascii="Times New Roman" w:hAnsi="Times New Roman"/>
                <w:i/>
                <w:spacing w:val="-2"/>
                <w:sz w:val="26"/>
                <w:szCs w:val="26"/>
              </w:rPr>
            </w:pPr>
          </w:p>
        </w:tc>
        <w:tc>
          <w:tcPr>
            <w:tcW w:w="7200" w:type="dxa"/>
          </w:tcPr>
          <w:p w:rsidR="0079054E" w:rsidRPr="00C572DB" w:rsidRDefault="0079054E">
            <w:pPr>
              <w:spacing w:after="71"/>
              <w:rPr>
                <w:rStyle w:val="Table"/>
                <w:rFonts w:ascii="Times New Roman" w:hAnsi="Times New Roman"/>
                <w:i/>
                <w:spacing w:val="-2"/>
                <w:sz w:val="26"/>
                <w:szCs w:val="26"/>
              </w:rPr>
            </w:pPr>
          </w:p>
        </w:tc>
      </w:tr>
      <w:tr w:rsidR="0079054E" w:rsidRPr="00C572DB" w:rsidTr="00927D96">
        <w:trPr>
          <w:gridBefore w:val="1"/>
          <w:wBefore w:w="108" w:type="dxa"/>
          <w:cantSplit/>
        </w:trPr>
        <w:tc>
          <w:tcPr>
            <w:tcW w:w="1080" w:type="dxa"/>
          </w:tcPr>
          <w:p w:rsidR="0079054E" w:rsidRPr="00C572DB" w:rsidRDefault="0079054E">
            <w:pPr>
              <w:spacing w:after="71"/>
              <w:rPr>
                <w:rStyle w:val="Table"/>
                <w:rFonts w:ascii="Times New Roman" w:hAnsi="Times New Roman"/>
                <w:i/>
                <w:spacing w:val="-2"/>
                <w:sz w:val="26"/>
                <w:szCs w:val="26"/>
              </w:rPr>
            </w:pPr>
          </w:p>
        </w:tc>
        <w:tc>
          <w:tcPr>
            <w:tcW w:w="1080" w:type="dxa"/>
          </w:tcPr>
          <w:p w:rsidR="0079054E" w:rsidRPr="00C572DB" w:rsidRDefault="0079054E">
            <w:pPr>
              <w:spacing w:after="71"/>
              <w:rPr>
                <w:rStyle w:val="Table"/>
                <w:rFonts w:ascii="Times New Roman" w:hAnsi="Times New Roman"/>
                <w:i/>
                <w:spacing w:val="-2"/>
                <w:sz w:val="26"/>
                <w:szCs w:val="26"/>
              </w:rPr>
            </w:pPr>
          </w:p>
        </w:tc>
        <w:tc>
          <w:tcPr>
            <w:tcW w:w="7200" w:type="dxa"/>
          </w:tcPr>
          <w:p w:rsidR="0079054E" w:rsidRPr="00C572DB" w:rsidRDefault="0079054E">
            <w:pPr>
              <w:spacing w:after="71"/>
              <w:rPr>
                <w:rStyle w:val="Table"/>
                <w:rFonts w:ascii="Times New Roman" w:hAnsi="Times New Roman"/>
                <w:i/>
                <w:spacing w:val="-2"/>
                <w:sz w:val="26"/>
                <w:szCs w:val="26"/>
              </w:rPr>
            </w:pPr>
          </w:p>
        </w:tc>
      </w:tr>
      <w:tr w:rsidR="0079054E" w:rsidRPr="00C572DB" w:rsidTr="00927D96">
        <w:trPr>
          <w:gridBefore w:val="1"/>
          <w:wBefore w:w="108" w:type="dxa"/>
          <w:cantSplit/>
        </w:trPr>
        <w:tc>
          <w:tcPr>
            <w:tcW w:w="1080" w:type="dxa"/>
          </w:tcPr>
          <w:p w:rsidR="0079054E" w:rsidRPr="00C572DB" w:rsidRDefault="0079054E">
            <w:pPr>
              <w:spacing w:after="71"/>
              <w:rPr>
                <w:rStyle w:val="Table"/>
                <w:rFonts w:ascii="Times New Roman" w:hAnsi="Times New Roman"/>
                <w:i/>
                <w:spacing w:val="-2"/>
                <w:sz w:val="26"/>
                <w:szCs w:val="26"/>
              </w:rPr>
            </w:pPr>
          </w:p>
        </w:tc>
        <w:tc>
          <w:tcPr>
            <w:tcW w:w="1080" w:type="dxa"/>
          </w:tcPr>
          <w:p w:rsidR="0079054E" w:rsidRPr="00C572DB" w:rsidRDefault="0079054E">
            <w:pPr>
              <w:spacing w:after="71"/>
              <w:rPr>
                <w:rStyle w:val="Table"/>
                <w:rFonts w:ascii="Times New Roman" w:hAnsi="Times New Roman"/>
                <w:i/>
                <w:spacing w:val="-2"/>
                <w:sz w:val="26"/>
                <w:szCs w:val="26"/>
              </w:rPr>
            </w:pPr>
          </w:p>
        </w:tc>
        <w:tc>
          <w:tcPr>
            <w:tcW w:w="7200" w:type="dxa"/>
          </w:tcPr>
          <w:p w:rsidR="0079054E" w:rsidRPr="00C572DB" w:rsidRDefault="0079054E">
            <w:pPr>
              <w:spacing w:after="71"/>
              <w:rPr>
                <w:rStyle w:val="Table"/>
                <w:rFonts w:ascii="Times New Roman" w:hAnsi="Times New Roman"/>
                <w:i/>
                <w:spacing w:val="-2"/>
                <w:sz w:val="26"/>
                <w:szCs w:val="26"/>
              </w:rPr>
            </w:pPr>
          </w:p>
        </w:tc>
      </w:tr>
      <w:tr w:rsidR="0079054E" w:rsidRPr="00C572DB" w:rsidTr="006C5C04">
        <w:tblPrEx>
          <w:tblCellMar>
            <w:left w:w="108" w:type="dxa"/>
            <w:right w:w="108" w:type="dxa"/>
          </w:tblCellMar>
        </w:tblPrEx>
        <w:trPr>
          <w:trHeight w:val="900"/>
        </w:trPr>
        <w:tc>
          <w:tcPr>
            <w:tcW w:w="9464" w:type="dxa"/>
            <w:gridSpan w:val="4"/>
          </w:tcPr>
          <w:p w:rsidR="0079054E" w:rsidRPr="00C572DB" w:rsidRDefault="0079054E" w:rsidP="00AB112E">
            <w:pPr>
              <w:pStyle w:val="SectionIVHeader"/>
              <w:rPr>
                <w:sz w:val="26"/>
                <w:szCs w:val="26"/>
              </w:rPr>
            </w:pPr>
          </w:p>
        </w:tc>
      </w:tr>
    </w:tbl>
    <w:p w:rsidR="00684E16" w:rsidRPr="00C572DB" w:rsidRDefault="00684E16" w:rsidP="007A30A8">
      <w:pPr>
        <w:tabs>
          <w:tab w:val="right" w:pos="9000"/>
        </w:tabs>
        <w:rPr>
          <w:i/>
          <w:iCs/>
        </w:rPr>
      </w:pPr>
      <w:bookmarkStart w:id="417" w:name="_Toc438266926"/>
      <w:bookmarkStart w:id="418" w:name="_Toc438267900"/>
      <w:bookmarkStart w:id="419" w:name="_Toc438366668"/>
      <w:bookmarkStart w:id="420" w:name="_Toc438954446"/>
    </w:p>
    <w:p w:rsidR="003F7951" w:rsidRPr="00C572DB" w:rsidRDefault="003F7951" w:rsidP="003F7951">
      <w:pPr>
        <w:tabs>
          <w:tab w:val="right" w:pos="4140"/>
          <w:tab w:val="left" w:pos="4500"/>
          <w:tab w:val="right" w:pos="9000"/>
        </w:tabs>
        <w:rPr>
          <w:sz w:val="26"/>
          <w:szCs w:val="26"/>
        </w:rPr>
      </w:pPr>
      <w:r w:rsidRPr="00C572DB">
        <w:rPr>
          <w:sz w:val="26"/>
          <w:szCs w:val="26"/>
        </w:rPr>
        <w:t xml:space="preserve">Nom </w:t>
      </w:r>
      <w:r w:rsidRPr="00C572DB">
        <w:rPr>
          <w:bCs/>
          <w:i/>
          <w:iCs/>
          <w:sz w:val="26"/>
          <w:szCs w:val="26"/>
        </w:rPr>
        <w:t>[insérer le nom complet du personnel clé proposé pour le poste]</w:t>
      </w:r>
    </w:p>
    <w:p w:rsidR="003F7951" w:rsidRPr="00C572DB" w:rsidRDefault="003F7951" w:rsidP="003F7951">
      <w:pPr>
        <w:tabs>
          <w:tab w:val="right" w:pos="4140"/>
          <w:tab w:val="left" w:pos="4500"/>
          <w:tab w:val="right" w:pos="9000"/>
        </w:tabs>
        <w:rPr>
          <w:sz w:val="26"/>
          <w:szCs w:val="26"/>
        </w:rPr>
      </w:pPr>
    </w:p>
    <w:p w:rsidR="003F7951" w:rsidRPr="00C572DB" w:rsidRDefault="003F7951" w:rsidP="003F7951">
      <w:pPr>
        <w:tabs>
          <w:tab w:val="right" w:pos="4140"/>
          <w:tab w:val="left" w:pos="4500"/>
          <w:tab w:val="right" w:pos="9000"/>
        </w:tabs>
        <w:rPr>
          <w:sz w:val="26"/>
          <w:szCs w:val="26"/>
        </w:rPr>
      </w:pPr>
    </w:p>
    <w:p w:rsidR="003F7951" w:rsidRPr="00C572DB" w:rsidRDefault="003F7951" w:rsidP="003F7951">
      <w:pPr>
        <w:tabs>
          <w:tab w:val="right" w:pos="4140"/>
          <w:tab w:val="left" w:pos="4500"/>
          <w:tab w:val="right" w:pos="9000"/>
        </w:tabs>
        <w:rPr>
          <w:sz w:val="26"/>
          <w:szCs w:val="26"/>
          <w:u w:val="single"/>
        </w:rPr>
      </w:pPr>
      <w:r w:rsidRPr="00C572DB">
        <w:rPr>
          <w:sz w:val="26"/>
          <w:szCs w:val="26"/>
        </w:rPr>
        <w:t xml:space="preserve">Signature </w:t>
      </w:r>
      <w:r w:rsidRPr="00C572DB">
        <w:rPr>
          <w:bCs/>
          <w:i/>
          <w:iCs/>
          <w:sz w:val="26"/>
          <w:szCs w:val="26"/>
        </w:rPr>
        <w:t>[insérer la signature du personnel clé proposé pour le poste]</w:t>
      </w:r>
    </w:p>
    <w:p w:rsidR="003F7951" w:rsidRPr="00C572DB" w:rsidRDefault="003F7951" w:rsidP="003F7951">
      <w:pPr>
        <w:tabs>
          <w:tab w:val="right" w:pos="9000"/>
        </w:tabs>
        <w:rPr>
          <w:sz w:val="26"/>
          <w:szCs w:val="26"/>
        </w:rPr>
      </w:pPr>
    </w:p>
    <w:p w:rsidR="00684E16" w:rsidRPr="00C572DB" w:rsidRDefault="00A866D7" w:rsidP="00684E16">
      <w:pPr>
        <w:pStyle w:val="SectionVHeader"/>
        <w:rPr>
          <w:u w:val="single"/>
          <w:lang w:val="fr-FR"/>
        </w:rPr>
      </w:pPr>
      <w:r w:rsidRPr="00C572DB">
        <w:rPr>
          <w:u w:val="single"/>
          <w:lang w:val="fr-FR"/>
        </w:rPr>
        <w:br w:type="page"/>
      </w:r>
      <w:r w:rsidR="00684E16" w:rsidRPr="00C572DB">
        <w:rPr>
          <w:u w:val="single"/>
          <w:lang w:val="fr-FR"/>
        </w:rPr>
        <w:t>Bordereaux des prix</w:t>
      </w:r>
      <w:r w:rsidR="00AD06B6" w:rsidRPr="00C572DB">
        <w:rPr>
          <w:u w:val="single"/>
          <w:lang w:val="fr-FR"/>
        </w:rPr>
        <w:t xml:space="preserve"> unitaires</w:t>
      </w:r>
      <w:r w:rsidR="00684E16" w:rsidRPr="00C572DB">
        <w:rPr>
          <w:rStyle w:val="Appelnotedebasdep"/>
          <w:u w:val="single"/>
          <w:lang w:val="fr-FR"/>
        </w:rPr>
        <w:footnoteReference w:id="29"/>
      </w:r>
    </w:p>
    <w:p w:rsidR="00684E16" w:rsidRPr="00C572DB" w:rsidRDefault="00684E16" w:rsidP="00684E16">
      <w:pPr>
        <w:rPr>
          <w:u w:val="single"/>
        </w:rPr>
      </w:pPr>
    </w:p>
    <w:p w:rsidR="00684E16" w:rsidRPr="00C572DB" w:rsidRDefault="00684E16" w:rsidP="00684E16">
      <w:pPr>
        <w:rPr>
          <w:u w:val="single"/>
        </w:rPr>
      </w:pPr>
    </w:p>
    <w:p w:rsidR="00684E16" w:rsidRPr="00C572DB" w:rsidRDefault="00684E16" w:rsidP="00684E16">
      <w:pPr>
        <w:pStyle w:val="Outline"/>
        <w:tabs>
          <w:tab w:val="right" w:pos="9000"/>
        </w:tabs>
        <w:spacing w:before="0"/>
        <w:jc w:val="both"/>
        <w:rPr>
          <w:bCs/>
          <w:i/>
          <w:iCs/>
          <w:sz w:val="26"/>
          <w:szCs w:val="26"/>
        </w:rPr>
      </w:pPr>
      <w:r w:rsidRPr="00C572DB">
        <w:rPr>
          <w:bCs/>
          <w:i/>
          <w:iCs/>
          <w:sz w:val="26"/>
          <w:szCs w:val="26"/>
        </w:rPr>
        <w:t>[Le Candidat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III.]</w:t>
      </w:r>
    </w:p>
    <w:p w:rsidR="00684E16" w:rsidRPr="00C572DB" w:rsidRDefault="00684E16" w:rsidP="00684E16">
      <w:pPr>
        <w:pStyle w:val="SectionIVHeader"/>
      </w:pPr>
    </w:p>
    <w:tbl>
      <w:tblPr>
        <w:tblpPr w:leftFromText="141" w:rightFromText="141" w:vertAnchor="text" w:tblpX="-147"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9"/>
        <w:gridCol w:w="3142"/>
        <w:gridCol w:w="3657"/>
        <w:gridCol w:w="1730"/>
      </w:tblGrid>
      <w:tr w:rsidR="00684E16" w:rsidRPr="00C572DB" w:rsidTr="002116FE">
        <w:tc>
          <w:tcPr>
            <w:tcW w:w="1389" w:type="dxa"/>
            <w:shd w:val="clear" w:color="auto" w:fill="auto"/>
            <w:vAlign w:val="center"/>
          </w:tcPr>
          <w:p w:rsidR="00BB2B26" w:rsidRPr="00C572DB" w:rsidRDefault="00684E16" w:rsidP="00BB2B26">
            <w:pPr>
              <w:jc w:val="center"/>
              <w:rPr>
                <w:rFonts w:cs="Times New Roman"/>
                <w:i/>
                <w:sz w:val="26"/>
                <w:szCs w:val="26"/>
              </w:rPr>
            </w:pPr>
            <w:r w:rsidRPr="00C572DB">
              <w:rPr>
                <w:rFonts w:cs="Times New Roman"/>
                <w:i/>
                <w:sz w:val="26"/>
                <w:szCs w:val="26"/>
              </w:rPr>
              <w:t>N°  de prix</w:t>
            </w:r>
          </w:p>
        </w:tc>
        <w:tc>
          <w:tcPr>
            <w:tcW w:w="3142" w:type="dxa"/>
            <w:shd w:val="clear" w:color="auto" w:fill="auto"/>
            <w:vAlign w:val="center"/>
          </w:tcPr>
          <w:p w:rsidR="00BB2B26" w:rsidRPr="00C572DB" w:rsidRDefault="00684E16">
            <w:pPr>
              <w:jc w:val="center"/>
              <w:rPr>
                <w:rFonts w:cs="Times New Roman"/>
                <w:b/>
                <w:sz w:val="26"/>
                <w:szCs w:val="26"/>
              </w:rPr>
            </w:pPr>
            <w:r w:rsidRPr="00C572DB">
              <w:rPr>
                <w:rFonts w:cs="Times New Roman"/>
                <w:b/>
                <w:sz w:val="26"/>
                <w:szCs w:val="26"/>
              </w:rPr>
              <w:t xml:space="preserve">Désignation des </w:t>
            </w:r>
            <w:r w:rsidR="00CA5DB9" w:rsidRPr="00C572DB">
              <w:rPr>
                <w:rFonts w:cs="Times New Roman"/>
                <w:b/>
                <w:sz w:val="26"/>
                <w:szCs w:val="26"/>
              </w:rPr>
              <w:t>activités</w:t>
            </w:r>
          </w:p>
          <w:p w:rsidR="00BB2B26" w:rsidRPr="00C572DB" w:rsidRDefault="00BB2B26" w:rsidP="00BB2B26">
            <w:pPr>
              <w:rPr>
                <w:rFonts w:cs="Times New Roman"/>
                <w:b/>
                <w:i/>
                <w:sz w:val="26"/>
                <w:szCs w:val="26"/>
              </w:rPr>
            </w:pPr>
          </w:p>
        </w:tc>
        <w:tc>
          <w:tcPr>
            <w:tcW w:w="5387" w:type="dxa"/>
            <w:gridSpan w:val="2"/>
            <w:shd w:val="clear" w:color="auto" w:fill="auto"/>
            <w:vAlign w:val="center"/>
          </w:tcPr>
          <w:p w:rsidR="00BB2B26" w:rsidRPr="00C572DB" w:rsidRDefault="00684E16">
            <w:pPr>
              <w:tabs>
                <w:tab w:val="left" w:pos="5137"/>
              </w:tabs>
              <w:jc w:val="center"/>
              <w:rPr>
                <w:rFonts w:cs="Times New Roman"/>
                <w:b/>
                <w:sz w:val="26"/>
                <w:szCs w:val="26"/>
              </w:rPr>
            </w:pPr>
            <w:r w:rsidRPr="00C572DB">
              <w:rPr>
                <w:rFonts w:cs="Times New Roman"/>
                <w:b/>
                <w:sz w:val="26"/>
                <w:szCs w:val="26"/>
              </w:rPr>
              <w:t>Prix unitaires</w:t>
            </w:r>
            <w:r w:rsidR="0090459C" w:rsidRPr="00C572DB">
              <w:rPr>
                <w:rFonts w:cs="Times New Roman"/>
                <w:b/>
                <w:sz w:val="26"/>
                <w:szCs w:val="26"/>
              </w:rPr>
              <w:t xml:space="preserve"> Hors TVA</w:t>
            </w:r>
          </w:p>
          <w:p w:rsidR="00BB2B26" w:rsidRPr="00C572DB" w:rsidRDefault="00684E16" w:rsidP="00BB2B26">
            <w:pPr>
              <w:jc w:val="center"/>
              <w:rPr>
                <w:rFonts w:cs="Times New Roman"/>
                <w:i/>
                <w:sz w:val="26"/>
                <w:szCs w:val="26"/>
              </w:rPr>
            </w:pPr>
            <w:r w:rsidRPr="00C572DB">
              <w:rPr>
                <w:rFonts w:cs="Times New Roman"/>
                <w:b/>
                <w:sz w:val="26"/>
                <w:szCs w:val="26"/>
              </w:rPr>
              <w:t>(FCFA)</w:t>
            </w: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i/>
                <w:sz w:val="26"/>
                <w:szCs w:val="26"/>
              </w:rPr>
            </w:pPr>
            <w:r w:rsidRPr="00C572DB">
              <w:rPr>
                <w:rFonts w:cs="Times New Roman"/>
                <w:sz w:val="26"/>
                <w:szCs w:val="26"/>
              </w:rPr>
              <w:t>En lettre</w:t>
            </w:r>
          </w:p>
        </w:tc>
        <w:tc>
          <w:tcPr>
            <w:tcW w:w="1730" w:type="dxa"/>
            <w:shd w:val="clear" w:color="auto" w:fill="auto"/>
          </w:tcPr>
          <w:p w:rsidR="00684E16" w:rsidRPr="00C572DB" w:rsidRDefault="00684E16" w:rsidP="008D3340">
            <w:pPr>
              <w:rPr>
                <w:rFonts w:cs="Times New Roman"/>
                <w:i/>
                <w:sz w:val="26"/>
                <w:szCs w:val="26"/>
              </w:rPr>
            </w:pPr>
            <w:r w:rsidRPr="00C572DB">
              <w:rPr>
                <w:rFonts w:cs="Times New Roman"/>
                <w:sz w:val="26"/>
                <w:szCs w:val="26"/>
              </w:rPr>
              <w:t>En chiffre</w:t>
            </w: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sz w:val="26"/>
                <w:szCs w:val="26"/>
              </w:rPr>
            </w:pPr>
          </w:p>
        </w:tc>
        <w:tc>
          <w:tcPr>
            <w:tcW w:w="1730" w:type="dxa"/>
            <w:shd w:val="clear" w:color="auto" w:fill="auto"/>
          </w:tcPr>
          <w:p w:rsidR="00684E16" w:rsidRPr="00C572DB" w:rsidRDefault="00684E16" w:rsidP="008D3340">
            <w:pPr>
              <w:rPr>
                <w:rFonts w:cs="Times New Roman"/>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sz w:val="26"/>
                <w:szCs w:val="26"/>
              </w:rPr>
            </w:pPr>
          </w:p>
        </w:tc>
        <w:tc>
          <w:tcPr>
            <w:tcW w:w="1730" w:type="dxa"/>
            <w:shd w:val="clear" w:color="auto" w:fill="auto"/>
          </w:tcPr>
          <w:p w:rsidR="00684E16" w:rsidRPr="00C572DB" w:rsidRDefault="00684E16" w:rsidP="008D3340">
            <w:pPr>
              <w:rPr>
                <w:rFonts w:cs="Times New Roman"/>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sz w:val="26"/>
                <w:szCs w:val="26"/>
              </w:rPr>
            </w:pPr>
          </w:p>
        </w:tc>
        <w:tc>
          <w:tcPr>
            <w:tcW w:w="1730" w:type="dxa"/>
            <w:shd w:val="clear" w:color="auto" w:fill="auto"/>
          </w:tcPr>
          <w:p w:rsidR="00684E16" w:rsidRPr="00C572DB" w:rsidRDefault="00684E16" w:rsidP="008D3340">
            <w:pPr>
              <w:rPr>
                <w:rFonts w:cs="Times New Roman"/>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sz w:val="26"/>
                <w:szCs w:val="26"/>
              </w:rPr>
            </w:pPr>
          </w:p>
        </w:tc>
        <w:tc>
          <w:tcPr>
            <w:tcW w:w="1730" w:type="dxa"/>
            <w:shd w:val="clear" w:color="auto" w:fill="auto"/>
          </w:tcPr>
          <w:p w:rsidR="00684E16" w:rsidRPr="00C572DB" w:rsidRDefault="00684E16" w:rsidP="008D3340">
            <w:pPr>
              <w:tabs>
                <w:tab w:val="left" w:pos="2018"/>
              </w:tabs>
              <w:rPr>
                <w:rFonts w:cs="Times New Roman"/>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sz w:val="26"/>
                <w:szCs w:val="26"/>
              </w:rPr>
            </w:pPr>
          </w:p>
        </w:tc>
        <w:tc>
          <w:tcPr>
            <w:tcW w:w="1730" w:type="dxa"/>
            <w:shd w:val="clear" w:color="auto" w:fill="auto"/>
          </w:tcPr>
          <w:p w:rsidR="00684E16" w:rsidRPr="00C572DB" w:rsidRDefault="00684E16" w:rsidP="008D3340">
            <w:pPr>
              <w:rPr>
                <w:rFonts w:cs="Times New Roman"/>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sz w:val="26"/>
                <w:szCs w:val="26"/>
              </w:rPr>
            </w:pPr>
          </w:p>
        </w:tc>
        <w:tc>
          <w:tcPr>
            <w:tcW w:w="1730" w:type="dxa"/>
            <w:shd w:val="clear" w:color="auto" w:fill="auto"/>
          </w:tcPr>
          <w:p w:rsidR="00684E16" w:rsidRPr="00C572DB" w:rsidRDefault="00684E16" w:rsidP="008D3340">
            <w:pPr>
              <w:rPr>
                <w:rFonts w:cs="Times New Roman"/>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sz w:val="26"/>
                <w:szCs w:val="26"/>
              </w:rPr>
            </w:pPr>
          </w:p>
        </w:tc>
        <w:tc>
          <w:tcPr>
            <w:tcW w:w="1730" w:type="dxa"/>
            <w:shd w:val="clear" w:color="auto" w:fill="auto"/>
          </w:tcPr>
          <w:p w:rsidR="00684E16" w:rsidRPr="00C572DB" w:rsidRDefault="00684E16" w:rsidP="008D3340">
            <w:pPr>
              <w:rPr>
                <w:rFonts w:cs="Times New Roman"/>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sz w:val="26"/>
                <w:szCs w:val="26"/>
              </w:rPr>
            </w:pPr>
          </w:p>
        </w:tc>
        <w:tc>
          <w:tcPr>
            <w:tcW w:w="1730" w:type="dxa"/>
            <w:shd w:val="clear" w:color="auto" w:fill="auto"/>
          </w:tcPr>
          <w:p w:rsidR="00684E16" w:rsidRPr="00C572DB" w:rsidRDefault="00684E16" w:rsidP="008D3340">
            <w:pPr>
              <w:rPr>
                <w:rFonts w:cs="Times New Roman"/>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sz w:val="26"/>
                <w:szCs w:val="26"/>
              </w:rPr>
            </w:pPr>
          </w:p>
        </w:tc>
        <w:tc>
          <w:tcPr>
            <w:tcW w:w="1730" w:type="dxa"/>
            <w:shd w:val="clear" w:color="auto" w:fill="auto"/>
          </w:tcPr>
          <w:p w:rsidR="00684E16" w:rsidRPr="00C572DB" w:rsidRDefault="00684E16" w:rsidP="008D3340">
            <w:pPr>
              <w:rPr>
                <w:rFonts w:cs="Times New Roman"/>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sz w:val="26"/>
                <w:szCs w:val="26"/>
              </w:rPr>
            </w:pPr>
          </w:p>
        </w:tc>
        <w:tc>
          <w:tcPr>
            <w:tcW w:w="1730" w:type="dxa"/>
            <w:shd w:val="clear" w:color="auto" w:fill="auto"/>
          </w:tcPr>
          <w:p w:rsidR="00684E16" w:rsidRPr="00C572DB" w:rsidRDefault="00684E16" w:rsidP="008D3340">
            <w:pPr>
              <w:rPr>
                <w:rFonts w:cs="Times New Roman"/>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sz w:val="26"/>
                <w:szCs w:val="26"/>
              </w:rPr>
            </w:pPr>
          </w:p>
        </w:tc>
        <w:tc>
          <w:tcPr>
            <w:tcW w:w="1730" w:type="dxa"/>
            <w:shd w:val="clear" w:color="auto" w:fill="auto"/>
          </w:tcPr>
          <w:p w:rsidR="00684E16" w:rsidRPr="00C572DB" w:rsidRDefault="00684E16" w:rsidP="008D3340">
            <w:pPr>
              <w:rPr>
                <w:rFonts w:cs="Times New Roman"/>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sz w:val="26"/>
                <w:szCs w:val="26"/>
              </w:rPr>
            </w:pPr>
          </w:p>
        </w:tc>
        <w:tc>
          <w:tcPr>
            <w:tcW w:w="1730" w:type="dxa"/>
            <w:shd w:val="clear" w:color="auto" w:fill="auto"/>
          </w:tcPr>
          <w:p w:rsidR="00684E16" w:rsidRPr="00C572DB" w:rsidRDefault="00684E16" w:rsidP="008D3340">
            <w:pPr>
              <w:rPr>
                <w:rFonts w:cs="Times New Roman"/>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i/>
                <w:sz w:val="26"/>
                <w:szCs w:val="26"/>
              </w:rPr>
            </w:pPr>
          </w:p>
        </w:tc>
        <w:tc>
          <w:tcPr>
            <w:tcW w:w="1730" w:type="dxa"/>
            <w:shd w:val="clear" w:color="auto" w:fill="auto"/>
          </w:tcPr>
          <w:p w:rsidR="00684E16" w:rsidRPr="00C572DB" w:rsidRDefault="00684E16" w:rsidP="008D3340">
            <w:pPr>
              <w:rPr>
                <w:rFonts w:cs="Times New Roman"/>
                <w:i/>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i/>
                <w:sz w:val="26"/>
                <w:szCs w:val="26"/>
              </w:rPr>
            </w:pPr>
          </w:p>
        </w:tc>
        <w:tc>
          <w:tcPr>
            <w:tcW w:w="1730" w:type="dxa"/>
            <w:shd w:val="clear" w:color="auto" w:fill="auto"/>
          </w:tcPr>
          <w:p w:rsidR="00684E16" w:rsidRPr="00C572DB" w:rsidRDefault="00684E16" w:rsidP="008D3340">
            <w:pPr>
              <w:rPr>
                <w:rFonts w:cs="Times New Roman"/>
                <w:i/>
                <w:sz w:val="26"/>
                <w:szCs w:val="26"/>
              </w:rPr>
            </w:pPr>
          </w:p>
        </w:tc>
      </w:tr>
      <w:tr w:rsidR="00684E16" w:rsidRPr="00C572DB" w:rsidTr="002116FE">
        <w:tc>
          <w:tcPr>
            <w:tcW w:w="1389" w:type="dxa"/>
            <w:shd w:val="clear" w:color="auto" w:fill="auto"/>
          </w:tcPr>
          <w:p w:rsidR="00684E16" w:rsidRPr="00C572DB" w:rsidRDefault="00684E16" w:rsidP="008D3340">
            <w:pPr>
              <w:rPr>
                <w:rFonts w:cs="Times New Roman"/>
                <w:b/>
                <w:i/>
                <w:sz w:val="26"/>
                <w:szCs w:val="26"/>
              </w:rPr>
            </w:pPr>
          </w:p>
        </w:tc>
        <w:tc>
          <w:tcPr>
            <w:tcW w:w="3142" w:type="dxa"/>
            <w:shd w:val="clear" w:color="auto" w:fill="auto"/>
          </w:tcPr>
          <w:p w:rsidR="00684E16" w:rsidRPr="00C572DB" w:rsidRDefault="00684E16" w:rsidP="008D3340">
            <w:pPr>
              <w:rPr>
                <w:rFonts w:cs="Times New Roman"/>
                <w:i/>
                <w:sz w:val="26"/>
                <w:szCs w:val="26"/>
              </w:rPr>
            </w:pPr>
          </w:p>
        </w:tc>
        <w:tc>
          <w:tcPr>
            <w:tcW w:w="3657" w:type="dxa"/>
            <w:shd w:val="clear" w:color="auto" w:fill="auto"/>
          </w:tcPr>
          <w:p w:rsidR="00684E16" w:rsidRPr="00C572DB" w:rsidRDefault="00684E16" w:rsidP="008D3340">
            <w:pPr>
              <w:rPr>
                <w:rFonts w:cs="Times New Roman"/>
                <w:i/>
                <w:sz w:val="26"/>
                <w:szCs w:val="26"/>
              </w:rPr>
            </w:pPr>
          </w:p>
        </w:tc>
        <w:tc>
          <w:tcPr>
            <w:tcW w:w="1730" w:type="dxa"/>
            <w:shd w:val="clear" w:color="auto" w:fill="auto"/>
          </w:tcPr>
          <w:p w:rsidR="00684E16" w:rsidRPr="00C572DB" w:rsidRDefault="00684E16" w:rsidP="008D3340">
            <w:pPr>
              <w:rPr>
                <w:rFonts w:cs="Times New Roman"/>
                <w:i/>
                <w:sz w:val="26"/>
                <w:szCs w:val="26"/>
              </w:rPr>
            </w:pPr>
          </w:p>
        </w:tc>
      </w:tr>
    </w:tbl>
    <w:p w:rsidR="00684E16" w:rsidRPr="00C572DB" w:rsidRDefault="00684E16" w:rsidP="00684E16">
      <w:pPr>
        <w:pStyle w:val="SectionIVHeader"/>
      </w:pPr>
    </w:p>
    <w:p w:rsidR="00684E16" w:rsidRPr="00C572DB" w:rsidRDefault="00684E16" w:rsidP="00684E16">
      <w:pPr>
        <w:pStyle w:val="SectionIVHeader"/>
      </w:pPr>
    </w:p>
    <w:p w:rsidR="00CA5DB9" w:rsidRPr="00C572DB" w:rsidRDefault="00CA5DB9" w:rsidP="00684E16">
      <w:pPr>
        <w:pStyle w:val="SectionIVHeader"/>
        <w:sectPr w:rsidR="00CA5DB9" w:rsidRPr="00C572DB" w:rsidSect="007C3620">
          <w:endnotePr>
            <w:numFmt w:val="decimal"/>
          </w:endnotePr>
          <w:pgSz w:w="12240" w:h="15840" w:code="1"/>
          <w:pgMar w:top="1440" w:right="1440" w:bottom="1152" w:left="1440" w:header="720" w:footer="720" w:gutter="0"/>
          <w:pgNumType w:start="83"/>
          <w:cols w:space="720"/>
          <w:titlePg/>
        </w:sectPr>
      </w:pPr>
    </w:p>
    <w:tbl>
      <w:tblPr>
        <w:tblW w:w="144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909"/>
        <w:gridCol w:w="2091"/>
        <w:gridCol w:w="263"/>
        <w:gridCol w:w="1190"/>
        <w:gridCol w:w="126"/>
        <w:gridCol w:w="1206"/>
        <w:gridCol w:w="1647"/>
        <w:gridCol w:w="1711"/>
        <w:gridCol w:w="3531"/>
        <w:gridCol w:w="1820"/>
      </w:tblGrid>
      <w:tr w:rsidR="00CA5DB9" w:rsidRPr="00C572DB" w:rsidTr="00766F0E">
        <w:trPr>
          <w:cantSplit/>
          <w:trHeight w:val="530"/>
          <w:jc w:val="center"/>
        </w:trPr>
        <w:tc>
          <w:tcPr>
            <w:tcW w:w="3000" w:type="dxa"/>
            <w:gridSpan w:val="2"/>
            <w:tcBorders>
              <w:top w:val="nil"/>
              <w:left w:val="nil"/>
              <w:bottom w:val="double" w:sz="4" w:space="0" w:color="auto"/>
              <w:right w:val="nil"/>
            </w:tcBorders>
          </w:tcPr>
          <w:p w:rsidR="00CA5DB9" w:rsidRPr="00C572DB" w:rsidDel="00AD06B6" w:rsidRDefault="00CA5DB9" w:rsidP="00766F0E">
            <w:pPr>
              <w:pStyle w:val="SectionVIIHeader2"/>
              <w:ind w:left="1440" w:firstLine="0"/>
              <w:jc w:val="both"/>
              <w:rPr>
                <w:lang w:val="fr-FR" w:eastAsia="fr-FR"/>
              </w:rPr>
            </w:pPr>
          </w:p>
        </w:tc>
        <w:tc>
          <w:tcPr>
            <w:tcW w:w="1453" w:type="dxa"/>
            <w:gridSpan w:val="2"/>
            <w:tcBorders>
              <w:top w:val="nil"/>
              <w:left w:val="nil"/>
              <w:bottom w:val="double" w:sz="4" w:space="0" w:color="auto"/>
              <w:right w:val="nil"/>
            </w:tcBorders>
          </w:tcPr>
          <w:p w:rsidR="00BB2B26" w:rsidRPr="00C572DB" w:rsidRDefault="00BB2B26" w:rsidP="00BB2B26">
            <w:pPr>
              <w:pStyle w:val="SectionVIIHeader2"/>
              <w:ind w:left="1080" w:firstLine="0"/>
              <w:jc w:val="both"/>
              <w:rPr>
                <w:lang w:val="fr-FR" w:eastAsia="fr-FR"/>
              </w:rPr>
            </w:pPr>
          </w:p>
        </w:tc>
        <w:tc>
          <w:tcPr>
            <w:tcW w:w="10041" w:type="dxa"/>
            <w:gridSpan w:val="6"/>
            <w:tcBorders>
              <w:top w:val="nil"/>
              <w:left w:val="nil"/>
              <w:bottom w:val="double" w:sz="4" w:space="0" w:color="auto"/>
              <w:right w:val="nil"/>
            </w:tcBorders>
          </w:tcPr>
          <w:p w:rsidR="00BB2B26" w:rsidRPr="00C572DB" w:rsidRDefault="00CA5DB9" w:rsidP="00BB2B26">
            <w:pPr>
              <w:pStyle w:val="SectionVIIHeader2"/>
              <w:ind w:left="0" w:firstLine="0"/>
              <w:jc w:val="both"/>
              <w:rPr>
                <w:lang w:val="fr-FR" w:eastAsia="fr-FR"/>
              </w:rPr>
            </w:pPr>
            <w:r w:rsidRPr="00C572DB">
              <w:rPr>
                <w:lang w:val="fr-FR" w:eastAsia="fr-FR"/>
              </w:rPr>
              <w:t>Programme d’activités chiffré</w:t>
            </w:r>
          </w:p>
          <w:p w:rsidR="00CA5DB9" w:rsidRPr="00C572DB" w:rsidRDefault="00CA5DB9" w:rsidP="00766F0E">
            <w:pPr>
              <w:spacing w:after="200"/>
              <w:rPr>
                <w:i/>
                <w:iCs/>
              </w:rPr>
            </w:pPr>
            <w:r w:rsidRPr="00C572DB">
              <w:rPr>
                <w:i/>
                <w:iCs/>
              </w:rPr>
              <w:t>[Ce tableau est rempli par le soumissionnaire. Les dates de prestation des services doivent être réalistes.]</w:t>
            </w:r>
          </w:p>
        </w:tc>
      </w:tr>
      <w:tr w:rsidR="00CA5DB9" w:rsidRPr="00C572DB" w:rsidTr="00766F0E">
        <w:trPr>
          <w:cantSplit/>
          <w:trHeight w:val="1116"/>
          <w:jc w:val="center"/>
        </w:trPr>
        <w:tc>
          <w:tcPr>
            <w:tcW w:w="909" w:type="dxa"/>
          </w:tcPr>
          <w:p w:rsidR="00CA5DB9" w:rsidRPr="00C572DB" w:rsidRDefault="00CA5DB9" w:rsidP="00766F0E">
            <w:pPr>
              <w:tabs>
                <w:tab w:val="left" w:pos="188"/>
              </w:tabs>
              <w:spacing w:before="120"/>
              <w:jc w:val="center"/>
              <w:rPr>
                <w:b/>
                <w:bCs/>
                <w:sz w:val="20"/>
              </w:rPr>
            </w:pPr>
          </w:p>
          <w:p w:rsidR="00CA5DB9" w:rsidRPr="00C572DB" w:rsidRDefault="00CA5DB9" w:rsidP="00766F0E">
            <w:pPr>
              <w:tabs>
                <w:tab w:val="left" w:pos="188"/>
              </w:tabs>
              <w:spacing w:before="120"/>
              <w:jc w:val="center"/>
              <w:rPr>
                <w:b/>
                <w:bCs/>
                <w:sz w:val="20"/>
              </w:rPr>
            </w:pPr>
            <w:r w:rsidRPr="00C572DB">
              <w:rPr>
                <w:b/>
                <w:bCs/>
                <w:sz w:val="20"/>
              </w:rPr>
              <w:t>Activité</w:t>
            </w:r>
          </w:p>
        </w:tc>
        <w:tc>
          <w:tcPr>
            <w:tcW w:w="2354" w:type="dxa"/>
            <w:gridSpan w:val="2"/>
          </w:tcPr>
          <w:p w:rsidR="00CA5DB9" w:rsidRPr="00C572DB" w:rsidRDefault="00CA5DB9" w:rsidP="00766F0E">
            <w:pPr>
              <w:spacing w:before="120"/>
              <w:jc w:val="center"/>
              <w:rPr>
                <w:b/>
                <w:bCs/>
                <w:sz w:val="20"/>
              </w:rPr>
            </w:pPr>
          </w:p>
          <w:p w:rsidR="00CA5DB9" w:rsidRPr="00C572DB" w:rsidRDefault="00CA5DB9" w:rsidP="00766F0E">
            <w:pPr>
              <w:spacing w:before="120"/>
              <w:jc w:val="center"/>
              <w:rPr>
                <w:b/>
                <w:bCs/>
                <w:sz w:val="20"/>
              </w:rPr>
            </w:pPr>
            <w:r w:rsidRPr="00C572DB">
              <w:rPr>
                <w:b/>
                <w:bCs/>
                <w:sz w:val="20"/>
              </w:rPr>
              <w:t>Description de l’activité</w:t>
            </w:r>
          </w:p>
        </w:tc>
        <w:tc>
          <w:tcPr>
            <w:tcW w:w="1316" w:type="dxa"/>
            <w:gridSpan w:val="2"/>
          </w:tcPr>
          <w:p w:rsidR="00CA5DB9" w:rsidRPr="00C572DB" w:rsidRDefault="00CA5DB9" w:rsidP="00766F0E">
            <w:pPr>
              <w:spacing w:before="120"/>
              <w:jc w:val="center"/>
              <w:rPr>
                <w:b/>
                <w:bCs/>
                <w:sz w:val="20"/>
              </w:rPr>
            </w:pPr>
          </w:p>
          <w:p w:rsidR="00CA5DB9" w:rsidRPr="00C572DB" w:rsidRDefault="00CA5DB9" w:rsidP="00766F0E">
            <w:pPr>
              <w:spacing w:before="120"/>
              <w:jc w:val="center"/>
              <w:rPr>
                <w:b/>
                <w:bCs/>
                <w:sz w:val="20"/>
              </w:rPr>
            </w:pPr>
            <w:r w:rsidRPr="00C572DB">
              <w:rPr>
                <w:b/>
                <w:bCs/>
                <w:sz w:val="20"/>
              </w:rPr>
              <w:t xml:space="preserve">Unité physique </w:t>
            </w:r>
          </w:p>
        </w:tc>
        <w:tc>
          <w:tcPr>
            <w:tcW w:w="1206" w:type="dxa"/>
          </w:tcPr>
          <w:p w:rsidR="00CA5DB9" w:rsidRPr="00C572DB" w:rsidRDefault="00CA5DB9" w:rsidP="00766F0E">
            <w:pPr>
              <w:spacing w:before="120"/>
              <w:jc w:val="center"/>
              <w:rPr>
                <w:b/>
                <w:bCs/>
                <w:sz w:val="20"/>
              </w:rPr>
            </w:pPr>
          </w:p>
          <w:p w:rsidR="00CA5DB9" w:rsidRPr="00C572DB" w:rsidRDefault="00CA5DB9" w:rsidP="00766F0E">
            <w:pPr>
              <w:spacing w:before="120"/>
              <w:jc w:val="center"/>
              <w:rPr>
                <w:b/>
                <w:bCs/>
                <w:sz w:val="20"/>
              </w:rPr>
            </w:pPr>
            <w:r w:rsidRPr="00C572DB">
              <w:rPr>
                <w:b/>
                <w:bCs/>
                <w:sz w:val="20"/>
              </w:rPr>
              <w:t xml:space="preserve"> Quantité</w:t>
            </w:r>
            <w:r w:rsidRPr="00C572DB">
              <w:rPr>
                <w:rStyle w:val="Appelnotedebasdep"/>
                <w:b/>
                <w:bCs/>
                <w:sz w:val="20"/>
              </w:rPr>
              <w:footnoteReference w:id="30"/>
            </w:r>
          </w:p>
        </w:tc>
        <w:tc>
          <w:tcPr>
            <w:tcW w:w="1647" w:type="dxa"/>
            <w:vAlign w:val="center"/>
          </w:tcPr>
          <w:p w:rsidR="00CA5DB9" w:rsidRPr="00C572DB" w:rsidRDefault="00CA5DB9" w:rsidP="00766F0E">
            <w:pPr>
              <w:spacing w:before="120"/>
              <w:jc w:val="center"/>
              <w:rPr>
                <w:b/>
                <w:bCs/>
                <w:sz w:val="20"/>
              </w:rPr>
            </w:pPr>
            <w:r w:rsidRPr="00C572DB">
              <w:rPr>
                <w:b/>
                <w:bCs/>
                <w:sz w:val="20"/>
              </w:rPr>
              <w:t>Prix unitaire HTVA</w:t>
            </w:r>
          </w:p>
        </w:tc>
        <w:tc>
          <w:tcPr>
            <w:tcW w:w="1711" w:type="dxa"/>
            <w:vAlign w:val="center"/>
          </w:tcPr>
          <w:p w:rsidR="00CA5DB9" w:rsidRPr="00C572DB" w:rsidRDefault="00CA5DB9" w:rsidP="00766F0E">
            <w:pPr>
              <w:spacing w:before="120"/>
              <w:jc w:val="center"/>
              <w:rPr>
                <w:b/>
                <w:bCs/>
                <w:sz w:val="20"/>
              </w:rPr>
            </w:pPr>
            <w:r w:rsidRPr="00C572DB">
              <w:rPr>
                <w:b/>
                <w:bCs/>
                <w:sz w:val="20"/>
              </w:rPr>
              <w:t>TOTAL</w:t>
            </w:r>
          </w:p>
        </w:tc>
        <w:tc>
          <w:tcPr>
            <w:tcW w:w="3531" w:type="dxa"/>
          </w:tcPr>
          <w:p w:rsidR="00CA5DB9" w:rsidRPr="00C572DB" w:rsidRDefault="00CA5DB9" w:rsidP="00766F0E">
            <w:pPr>
              <w:spacing w:before="120"/>
              <w:jc w:val="center"/>
              <w:rPr>
                <w:b/>
                <w:bCs/>
                <w:sz w:val="20"/>
              </w:rPr>
            </w:pPr>
            <w:r w:rsidRPr="00C572DB">
              <w:rPr>
                <w:b/>
                <w:bCs/>
                <w:sz w:val="20"/>
              </w:rPr>
              <w:t>Site ou lieu où les Services doivent être prestés</w:t>
            </w:r>
          </w:p>
        </w:tc>
        <w:tc>
          <w:tcPr>
            <w:tcW w:w="1820" w:type="dxa"/>
          </w:tcPr>
          <w:p w:rsidR="00CA5DB9" w:rsidRPr="00C572DB" w:rsidRDefault="00CA5DB9" w:rsidP="00766F0E">
            <w:pPr>
              <w:spacing w:before="120"/>
              <w:ind w:left="-18"/>
              <w:jc w:val="center"/>
              <w:rPr>
                <w:b/>
                <w:bCs/>
                <w:sz w:val="20"/>
              </w:rPr>
            </w:pPr>
            <w:r w:rsidRPr="00C572DB">
              <w:rPr>
                <w:b/>
                <w:bCs/>
                <w:sz w:val="20"/>
              </w:rPr>
              <w:t>Date finale de prestation des Services</w:t>
            </w:r>
          </w:p>
        </w:tc>
      </w:tr>
      <w:tr w:rsidR="00CA5DB9" w:rsidRPr="00C572DB" w:rsidTr="00766F0E">
        <w:trPr>
          <w:cantSplit/>
          <w:trHeight w:val="259"/>
          <w:jc w:val="center"/>
        </w:trPr>
        <w:tc>
          <w:tcPr>
            <w:tcW w:w="909" w:type="dxa"/>
          </w:tcPr>
          <w:p w:rsidR="00CA5DB9" w:rsidRPr="00C572DB" w:rsidRDefault="00CA5DB9" w:rsidP="00766F0E">
            <w:pPr>
              <w:pStyle w:val="Outline"/>
              <w:spacing w:before="120"/>
              <w:rPr>
                <w:i/>
                <w:iCs/>
                <w:kern w:val="0"/>
                <w:sz w:val="20"/>
              </w:rPr>
            </w:pPr>
            <w:r w:rsidRPr="00C572DB">
              <w:rPr>
                <w:i/>
                <w:iCs/>
                <w:kern w:val="0"/>
                <w:sz w:val="20"/>
              </w:rPr>
              <w:t>[Insérer le numéro du Service</w:t>
            </w:r>
          </w:p>
        </w:tc>
        <w:tc>
          <w:tcPr>
            <w:tcW w:w="2354" w:type="dxa"/>
            <w:gridSpan w:val="2"/>
          </w:tcPr>
          <w:p w:rsidR="00CA5DB9" w:rsidRPr="00C572DB" w:rsidRDefault="00CA5DB9" w:rsidP="00766F0E">
            <w:pPr>
              <w:pStyle w:val="Outline"/>
              <w:spacing w:before="120"/>
              <w:rPr>
                <w:i/>
                <w:iCs/>
                <w:kern w:val="0"/>
                <w:sz w:val="20"/>
              </w:rPr>
            </w:pPr>
            <w:r w:rsidRPr="00C572DB">
              <w:rPr>
                <w:i/>
                <w:iCs/>
                <w:kern w:val="0"/>
                <w:sz w:val="20"/>
              </w:rPr>
              <w:t>[Insérer la description du service]</w:t>
            </w:r>
          </w:p>
        </w:tc>
        <w:tc>
          <w:tcPr>
            <w:tcW w:w="1316" w:type="dxa"/>
            <w:gridSpan w:val="2"/>
          </w:tcPr>
          <w:p w:rsidR="00CA5DB9" w:rsidRPr="00C572DB" w:rsidRDefault="00CA5DB9" w:rsidP="00766F0E">
            <w:pPr>
              <w:rPr>
                <w:bCs/>
                <w:i/>
                <w:iCs/>
                <w:sz w:val="18"/>
                <w:szCs w:val="16"/>
              </w:rPr>
            </w:pPr>
            <w:r w:rsidRPr="00C572DB">
              <w:rPr>
                <w:i/>
                <w:iCs/>
                <w:sz w:val="20"/>
              </w:rPr>
              <w:t>[unité de mesure]</w:t>
            </w:r>
          </w:p>
        </w:tc>
        <w:tc>
          <w:tcPr>
            <w:tcW w:w="1206" w:type="dxa"/>
          </w:tcPr>
          <w:p w:rsidR="00CA5DB9" w:rsidRPr="00C572DB" w:rsidRDefault="00CA5DB9" w:rsidP="00766F0E">
            <w:pPr>
              <w:pStyle w:val="Outline"/>
              <w:spacing w:before="120"/>
              <w:rPr>
                <w:i/>
                <w:iCs/>
                <w:kern w:val="0"/>
                <w:sz w:val="20"/>
              </w:rPr>
            </w:pPr>
            <w:r w:rsidRPr="00C572DB">
              <w:rPr>
                <w:bCs/>
                <w:i/>
                <w:iCs/>
                <w:sz w:val="18"/>
                <w:szCs w:val="16"/>
              </w:rPr>
              <w:t xml:space="preserve"> [Insérer la quantité et l’identification de l’unité de mesure]</w:t>
            </w:r>
          </w:p>
        </w:tc>
        <w:tc>
          <w:tcPr>
            <w:tcW w:w="1647" w:type="dxa"/>
          </w:tcPr>
          <w:p w:rsidR="00CA5DB9" w:rsidRPr="00C572DB" w:rsidRDefault="00CA5DB9" w:rsidP="00766F0E">
            <w:pPr>
              <w:pStyle w:val="Outline"/>
              <w:spacing w:before="120"/>
              <w:rPr>
                <w:i/>
                <w:iCs/>
                <w:kern w:val="0"/>
                <w:sz w:val="20"/>
              </w:rPr>
            </w:pPr>
          </w:p>
        </w:tc>
        <w:tc>
          <w:tcPr>
            <w:tcW w:w="1711" w:type="dxa"/>
          </w:tcPr>
          <w:p w:rsidR="00CA5DB9" w:rsidRPr="00C572DB" w:rsidRDefault="00CA5DB9" w:rsidP="00766F0E">
            <w:pPr>
              <w:pStyle w:val="Outline"/>
              <w:spacing w:before="120"/>
              <w:rPr>
                <w:i/>
                <w:iCs/>
                <w:kern w:val="0"/>
                <w:sz w:val="20"/>
              </w:rPr>
            </w:pPr>
          </w:p>
        </w:tc>
        <w:tc>
          <w:tcPr>
            <w:tcW w:w="3531" w:type="dxa"/>
          </w:tcPr>
          <w:p w:rsidR="00CA5DB9" w:rsidRPr="00C572DB" w:rsidRDefault="00CA5DB9" w:rsidP="00766F0E">
            <w:pPr>
              <w:pStyle w:val="Outline"/>
              <w:spacing w:before="120"/>
              <w:rPr>
                <w:i/>
                <w:iCs/>
                <w:kern w:val="0"/>
                <w:sz w:val="20"/>
              </w:rPr>
            </w:pPr>
            <w:r w:rsidRPr="00C572DB">
              <w:rPr>
                <w:i/>
                <w:iCs/>
                <w:kern w:val="0"/>
                <w:sz w:val="20"/>
              </w:rPr>
              <w:t>[lieu de réalisation du service]</w:t>
            </w:r>
          </w:p>
        </w:tc>
        <w:tc>
          <w:tcPr>
            <w:tcW w:w="1820" w:type="dxa"/>
          </w:tcPr>
          <w:p w:rsidR="00CA5DB9" w:rsidRPr="00C572DB" w:rsidRDefault="00CA5DB9" w:rsidP="00766F0E">
            <w:pPr>
              <w:pStyle w:val="Outline"/>
              <w:spacing w:before="120"/>
              <w:rPr>
                <w:i/>
                <w:iCs/>
                <w:kern w:val="0"/>
                <w:sz w:val="20"/>
              </w:rPr>
            </w:pPr>
            <w:r w:rsidRPr="00C572DB">
              <w:rPr>
                <w:i/>
                <w:iCs/>
                <w:kern w:val="0"/>
                <w:sz w:val="20"/>
              </w:rPr>
              <w:t>[Insérer la date]</w:t>
            </w:r>
          </w:p>
        </w:tc>
      </w:tr>
      <w:tr w:rsidR="00CA5DB9" w:rsidRPr="00C572DB" w:rsidTr="00766F0E">
        <w:trPr>
          <w:cantSplit/>
          <w:trHeight w:val="259"/>
          <w:jc w:val="center"/>
        </w:trPr>
        <w:tc>
          <w:tcPr>
            <w:tcW w:w="909" w:type="dxa"/>
          </w:tcPr>
          <w:p w:rsidR="00CA5DB9" w:rsidRPr="00C572DB" w:rsidRDefault="00CA5DB9" w:rsidP="00766F0E">
            <w:pPr>
              <w:pStyle w:val="Outline"/>
              <w:spacing w:before="120"/>
              <w:jc w:val="both"/>
              <w:rPr>
                <w:kern w:val="0"/>
              </w:rPr>
            </w:pPr>
          </w:p>
        </w:tc>
        <w:tc>
          <w:tcPr>
            <w:tcW w:w="2354" w:type="dxa"/>
            <w:gridSpan w:val="2"/>
          </w:tcPr>
          <w:p w:rsidR="00CA5DB9" w:rsidRPr="00C572DB" w:rsidRDefault="00CA5DB9" w:rsidP="00766F0E">
            <w:pPr>
              <w:pStyle w:val="Outline"/>
              <w:spacing w:before="120"/>
              <w:jc w:val="both"/>
              <w:rPr>
                <w:kern w:val="0"/>
              </w:rPr>
            </w:pPr>
          </w:p>
        </w:tc>
        <w:tc>
          <w:tcPr>
            <w:tcW w:w="1316" w:type="dxa"/>
            <w:gridSpan w:val="2"/>
          </w:tcPr>
          <w:p w:rsidR="00CA5DB9" w:rsidRPr="00C572DB" w:rsidRDefault="00CA5DB9" w:rsidP="00766F0E">
            <w:pPr>
              <w:pStyle w:val="Outline"/>
              <w:spacing w:before="120"/>
              <w:jc w:val="both"/>
              <w:rPr>
                <w:kern w:val="0"/>
              </w:rPr>
            </w:pPr>
          </w:p>
        </w:tc>
        <w:tc>
          <w:tcPr>
            <w:tcW w:w="1206" w:type="dxa"/>
          </w:tcPr>
          <w:p w:rsidR="00CA5DB9" w:rsidRPr="00C572DB" w:rsidRDefault="00CA5DB9" w:rsidP="00766F0E">
            <w:pPr>
              <w:pStyle w:val="Outline"/>
              <w:spacing w:before="120"/>
              <w:jc w:val="both"/>
              <w:rPr>
                <w:kern w:val="0"/>
              </w:rPr>
            </w:pPr>
          </w:p>
        </w:tc>
        <w:tc>
          <w:tcPr>
            <w:tcW w:w="1647" w:type="dxa"/>
          </w:tcPr>
          <w:p w:rsidR="00CA5DB9" w:rsidRPr="00C572DB" w:rsidRDefault="00CA5DB9" w:rsidP="00766F0E">
            <w:pPr>
              <w:pStyle w:val="Outline"/>
              <w:spacing w:before="120"/>
              <w:jc w:val="both"/>
              <w:rPr>
                <w:kern w:val="0"/>
              </w:rPr>
            </w:pPr>
          </w:p>
        </w:tc>
        <w:tc>
          <w:tcPr>
            <w:tcW w:w="1711" w:type="dxa"/>
          </w:tcPr>
          <w:p w:rsidR="00CA5DB9" w:rsidRPr="00C572DB" w:rsidRDefault="00CA5DB9" w:rsidP="00766F0E">
            <w:pPr>
              <w:pStyle w:val="Outline"/>
              <w:spacing w:before="120"/>
              <w:jc w:val="both"/>
              <w:rPr>
                <w:kern w:val="0"/>
              </w:rPr>
            </w:pPr>
          </w:p>
        </w:tc>
        <w:tc>
          <w:tcPr>
            <w:tcW w:w="3531" w:type="dxa"/>
          </w:tcPr>
          <w:p w:rsidR="00CA5DB9" w:rsidRPr="00C572DB" w:rsidRDefault="00CA5DB9" w:rsidP="00766F0E">
            <w:pPr>
              <w:pStyle w:val="Outline"/>
              <w:spacing w:before="120"/>
              <w:jc w:val="both"/>
              <w:rPr>
                <w:kern w:val="0"/>
              </w:rPr>
            </w:pPr>
          </w:p>
        </w:tc>
        <w:tc>
          <w:tcPr>
            <w:tcW w:w="1820" w:type="dxa"/>
          </w:tcPr>
          <w:p w:rsidR="00CA5DB9" w:rsidRPr="00C572DB" w:rsidRDefault="00CA5DB9" w:rsidP="00766F0E">
            <w:pPr>
              <w:pStyle w:val="Outline"/>
              <w:spacing w:before="120"/>
              <w:jc w:val="both"/>
              <w:rPr>
                <w:kern w:val="0"/>
              </w:rPr>
            </w:pPr>
          </w:p>
        </w:tc>
      </w:tr>
      <w:tr w:rsidR="00CA5DB9" w:rsidRPr="00C572DB" w:rsidTr="00766F0E">
        <w:trPr>
          <w:cantSplit/>
          <w:trHeight w:val="259"/>
          <w:jc w:val="center"/>
        </w:trPr>
        <w:tc>
          <w:tcPr>
            <w:tcW w:w="909" w:type="dxa"/>
          </w:tcPr>
          <w:p w:rsidR="00CA5DB9" w:rsidRPr="00C572DB" w:rsidRDefault="00CA5DB9" w:rsidP="00766F0E">
            <w:pPr>
              <w:pStyle w:val="Outline"/>
              <w:spacing w:before="120"/>
              <w:jc w:val="both"/>
              <w:rPr>
                <w:kern w:val="0"/>
              </w:rPr>
            </w:pPr>
          </w:p>
        </w:tc>
        <w:tc>
          <w:tcPr>
            <w:tcW w:w="2354" w:type="dxa"/>
            <w:gridSpan w:val="2"/>
          </w:tcPr>
          <w:p w:rsidR="00CA5DB9" w:rsidRPr="00C572DB" w:rsidRDefault="00CA5DB9" w:rsidP="00766F0E">
            <w:pPr>
              <w:pStyle w:val="Outline"/>
              <w:spacing w:before="120"/>
              <w:jc w:val="both"/>
              <w:rPr>
                <w:kern w:val="0"/>
              </w:rPr>
            </w:pPr>
          </w:p>
        </w:tc>
        <w:tc>
          <w:tcPr>
            <w:tcW w:w="1316" w:type="dxa"/>
            <w:gridSpan w:val="2"/>
          </w:tcPr>
          <w:p w:rsidR="00CA5DB9" w:rsidRPr="00C572DB" w:rsidRDefault="00CA5DB9" w:rsidP="00766F0E">
            <w:pPr>
              <w:pStyle w:val="Outline"/>
              <w:spacing w:before="120"/>
              <w:jc w:val="both"/>
              <w:rPr>
                <w:kern w:val="0"/>
              </w:rPr>
            </w:pPr>
          </w:p>
        </w:tc>
        <w:tc>
          <w:tcPr>
            <w:tcW w:w="1206" w:type="dxa"/>
          </w:tcPr>
          <w:p w:rsidR="00CA5DB9" w:rsidRPr="00C572DB" w:rsidRDefault="00CA5DB9" w:rsidP="00766F0E">
            <w:pPr>
              <w:pStyle w:val="Outline"/>
              <w:spacing w:before="120"/>
              <w:jc w:val="both"/>
              <w:rPr>
                <w:kern w:val="0"/>
              </w:rPr>
            </w:pPr>
          </w:p>
        </w:tc>
        <w:tc>
          <w:tcPr>
            <w:tcW w:w="1647" w:type="dxa"/>
          </w:tcPr>
          <w:p w:rsidR="00CA5DB9" w:rsidRPr="00C572DB" w:rsidRDefault="00CA5DB9" w:rsidP="00766F0E">
            <w:pPr>
              <w:pStyle w:val="Outline"/>
              <w:spacing w:before="120"/>
              <w:jc w:val="both"/>
              <w:rPr>
                <w:kern w:val="0"/>
              </w:rPr>
            </w:pPr>
          </w:p>
        </w:tc>
        <w:tc>
          <w:tcPr>
            <w:tcW w:w="1711" w:type="dxa"/>
          </w:tcPr>
          <w:p w:rsidR="00CA5DB9" w:rsidRPr="00C572DB" w:rsidRDefault="00CA5DB9" w:rsidP="00766F0E">
            <w:pPr>
              <w:pStyle w:val="Outline"/>
              <w:spacing w:before="120"/>
              <w:jc w:val="both"/>
              <w:rPr>
                <w:kern w:val="0"/>
              </w:rPr>
            </w:pPr>
          </w:p>
        </w:tc>
        <w:tc>
          <w:tcPr>
            <w:tcW w:w="3531" w:type="dxa"/>
          </w:tcPr>
          <w:p w:rsidR="00CA5DB9" w:rsidRPr="00C572DB" w:rsidRDefault="00CA5DB9" w:rsidP="00766F0E">
            <w:pPr>
              <w:pStyle w:val="Outline"/>
              <w:spacing w:before="120"/>
              <w:jc w:val="both"/>
              <w:rPr>
                <w:kern w:val="0"/>
              </w:rPr>
            </w:pPr>
          </w:p>
        </w:tc>
        <w:tc>
          <w:tcPr>
            <w:tcW w:w="1820" w:type="dxa"/>
          </w:tcPr>
          <w:p w:rsidR="00CA5DB9" w:rsidRPr="00C572DB" w:rsidRDefault="00CA5DB9" w:rsidP="00766F0E">
            <w:pPr>
              <w:pStyle w:val="Outline"/>
              <w:spacing w:before="120"/>
              <w:jc w:val="both"/>
              <w:rPr>
                <w:kern w:val="0"/>
              </w:rPr>
            </w:pPr>
          </w:p>
        </w:tc>
      </w:tr>
      <w:tr w:rsidR="00CA5DB9" w:rsidRPr="00C572DB" w:rsidTr="00766F0E">
        <w:trPr>
          <w:cantSplit/>
          <w:trHeight w:val="259"/>
          <w:jc w:val="center"/>
        </w:trPr>
        <w:tc>
          <w:tcPr>
            <w:tcW w:w="909" w:type="dxa"/>
          </w:tcPr>
          <w:p w:rsidR="00CA5DB9" w:rsidRPr="00C572DB" w:rsidRDefault="00CA5DB9" w:rsidP="00766F0E">
            <w:pPr>
              <w:pStyle w:val="Outline"/>
              <w:spacing w:before="120"/>
              <w:jc w:val="both"/>
              <w:rPr>
                <w:kern w:val="0"/>
              </w:rPr>
            </w:pPr>
          </w:p>
        </w:tc>
        <w:tc>
          <w:tcPr>
            <w:tcW w:w="2354" w:type="dxa"/>
            <w:gridSpan w:val="2"/>
          </w:tcPr>
          <w:p w:rsidR="00CA5DB9" w:rsidRPr="00C572DB" w:rsidRDefault="00CA5DB9" w:rsidP="00766F0E">
            <w:pPr>
              <w:pStyle w:val="Outline"/>
              <w:spacing w:before="120"/>
              <w:jc w:val="both"/>
              <w:rPr>
                <w:kern w:val="0"/>
              </w:rPr>
            </w:pPr>
          </w:p>
        </w:tc>
        <w:tc>
          <w:tcPr>
            <w:tcW w:w="1316" w:type="dxa"/>
            <w:gridSpan w:val="2"/>
          </w:tcPr>
          <w:p w:rsidR="00CA5DB9" w:rsidRPr="00C572DB" w:rsidRDefault="00CA5DB9" w:rsidP="00766F0E">
            <w:pPr>
              <w:pStyle w:val="Outline"/>
              <w:spacing w:before="120"/>
              <w:jc w:val="both"/>
              <w:rPr>
                <w:kern w:val="0"/>
              </w:rPr>
            </w:pPr>
          </w:p>
        </w:tc>
        <w:tc>
          <w:tcPr>
            <w:tcW w:w="1206" w:type="dxa"/>
          </w:tcPr>
          <w:p w:rsidR="00CA5DB9" w:rsidRPr="00C572DB" w:rsidRDefault="00CA5DB9" w:rsidP="00766F0E">
            <w:pPr>
              <w:pStyle w:val="Outline"/>
              <w:spacing w:before="120"/>
              <w:jc w:val="both"/>
              <w:rPr>
                <w:kern w:val="0"/>
              </w:rPr>
            </w:pPr>
          </w:p>
        </w:tc>
        <w:tc>
          <w:tcPr>
            <w:tcW w:w="1647" w:type="dxa"/>
          </w:tcPr>
          <w:p w:rsidR="00CA5DB9" w:rsidRPr="00C572DB" w:rsidRDefault="00CA5DB9" w:rsidP="00766F0E">
            <w:pPr>
              <w:pStyle w:val="Outline"/>
              <w:spacing w:before="120"/>
              <w:jc w:val="both"/>
              <w:rPr>
                <w:kern w:val="0"/>
              </w:rPr>
            </w:pPr>
          </w:p>
        </w:tc>
        <w:tc>
          <w:tcPr>
            <w:tcW w:w="1711" w:type="dxa"/>
          </w:tcPr>
          <w:p w:rsidR="00CA5DB9" w:rsidRPr="00C572DB" w:rsidRDefault="00CA5DB9" w:rsidP="00766F0E">
            <w:pPr>
              <w:pStyle w:val="Outline"/>
              <w:spacing w:before="120"/>
              <w:jc w:val="both"/>
              <w:rPr>
                <w:kern w:val="0"/>
              </w:rPr>
            </w:pPr>
          </w:p>
        </w:tc>
        <w:tc>
          <w:tcPr>
            <w:tcW w:w="3531" w:type="dxa"/>
          </w:tcPr>
          <w:p w:rsidR="00CA5DB9" w:rsidRPr="00C572DB" w:rsidRDefault="00CA5DB9" w:rsidP="00766F0E">
            <w:pPr>
              <w:pStyle w:val="Outline"/>
              <w:spacing w:before="120"/>
              <w:jc w:val="both"/>
              <w:rPr>
                <w:kern w:val="0"/>
              </w:rPr>
            </w:pPr>
          </w:p>
        </w:tc>
        <w:tc>
          <w:tcPr>
            <w:tcW w:w="1820" w:type="dxa"/>
          </w:tcPr>
          <w:p w:rsidR="00CA5DB9" w:rsidRPr="00C572DB" w:rsidRDefault="00CA5DB9" w:rsidP="00766F0E">
            <w:pPr>
              <w:pStyle w:val="Outline"/>
              <w:spacing w:before="120"/>
              <w:jc w:val="both"/>
              <w:rPr>
                <w:kern w:val="0"/>
              </w:rPr>
            </w:pPr>
          </w:p>
        </w:tc>
      </w:tr>
      <w:tr w:rsidR="00CA5DB9" w:rsidRPr="00C572DB" w:rsidTr="00766F0E">
        <w:trPr>
          <w:cantSplit/>
          <w:trHeight w:val="259"/>
          <w:jc w:val="center"/>
        </w:trPr>
        <w:tc>
          <w:tcPr>
            <w:tcW w:w="909" w:type="dxa"/>
          </w:tcPr>
          <w:p w:rsidR="00CA5DB9" w:rsidRPr="00C572DB" w:rsidRDefault="00CA5DB9" w:rsidP="00766F0E">
            <w:pPr>
              <w:pStyle w:val="Outline"/>
              <w:spacing w:before="120"/>
              <w:jc w:val="both"/>
              <w:rPr>
                <w:kern w:val="0"/>
              </w:rPr>
            </w:pPr>
          </w:p>
        </w:tc>
        <w:tc>
          <w:tcPr>
            <w:tcW w:w="2354" w:type="dxa"/>
            <w:gridSpan w:val="2"/>
          </w:tcPr>
          <w:p w:rsidR="00CA5DB9" w:rsidRPr="00C572DB" w:rsidRDefault="00CA5DB9" w:rsidP="00766F0E">
            <w:pPr>
              <w:pStyle w:val="Outline"/>
              <w:spacing w:before="120"/>
              <w:jc w:val="both"/>
              <w:rPr>
                <w:kern w:val="0"/>
              </w:rPr>
            </w:pPr>
          </w:p>
        </w:tc>
        <w:tc>
          <w:tcPr>
            <w:tcW w:w="1316" w:type="dxa"/>
            <w:gridSpan w:val="2"/>
          </w:tcPr>
          <w:p w:rsidR="00CA5DB9" w:rsidRPr="00C572DB" w:rsidRDefault="00CA5DB9" w:rsidP="00766F0E">
            <w:pPr>
              <w:pStyle w:val="Outline"/>
              <w:spacing w:before="120"/>
              <w:jc w:val="both"/>
              <w:rPr>
                <w:kern w:val="0"/>
              </w:rPr>
            </w:pPr>
          </w:p>
        </w:tc>
        <w:tc>
          <w:tcPr>
            <w:tcW w:w="1206" w:type="dxa"/>
          </w:tcPr>
          <w:p w:rsidR="00CA5DB9" w:rsidRPr="00C572DB" w:rsidRDefault="00CA5DB9" w:rsidP="00766F0E">
            <w:pPr>
              <w:pStyle w:val="Outline"/>
              <w:spacing w:before="120"/>
              <w:jc w:val="both"/>
              <w:rPr>
                <w:kern w:val="0"/>
              </w:rPr>
            </w:pPr>
          </w:p>
        </w:tc>
        <w:tc>
          <w:tcPr>
            <w:tcW w:w="1647" w:type="dxa"/>
          </w:tcPr>
          <w:p w:rsidR="00CA5DB9" w:rsidRPr="00C572DB" w:rsidRDefault="00CA5DB9" w:rsidP="00766F0E">
            <w:pPr>
              <w:pStyle w:val="Outline"/>
              <w:spacing w:before="120"/>
              <w:jc w:val="both"/>
              <w:rPr>
                <w:kern w:val="0"/>
              </w:rPr>
            </w:pPr>
          </w:p>
        </w:tc>
        <w:tc>
          <w:tcPr>
            <w:tcW w:w="1711" w:type="dxa"/>
          </w:tcPr>
          <w:p w:rsidR="00CA5DB9" w:rsidRPr="00C572DB" w:rsidRDefault="00CA5DB9" w:rsidP="00766F0E">
            <w:pPr>
              <w:pStyle w:val="Outline"/>
              <w:spacing w:before="120"/>
              <w:jc w:val="both"/>
              <w:rPr>
                <w:kern w:val="0"/>
              </w:rPr>
            </w:pPr>
          </w:p>
        </w:tc>
        <w:tc>
          <w:tcPr>
            <w:tcW w:w="3531" w:type="dxa"/>
          </w:tcPr>
          <w:p w:rsidR="00CA5DB9" w:rsidRPr="00C572DB" w:rsidRDefault="00CA5DB9" w:rsidP="00766F0E">
            <w:pPr>
              <w:pStyle w:val="Outline"/>
              <w:spacing w:before="120"/>
              <w:jc w:val="both"/>
              <w:rPr>
                <w:kern w:val="0"/>
              </w:rPr>
            </w:pPr>
          </w:p>
        </w:tc>
        <w:tc>
          <w:tcPr>
            <w:tcW w:w="1820" w:type="dxa"/>
          </w:tcPr>
          <w:p w:rsidR="00CA5DB9" w:rsidRPr="00C572DB" w:rsidRDefault="00CA5DB9" w:rsidP="00766F0E">
            <w:pPr>
              <w:pStyle w:val="Outline"/>
              <w:spacing w:before="120"/>
              <w:jc w:val="both"/>
              <w:rPr>
                <w:kern w:val="0"/>
              </w:rPr>
            </w:pPr>
          </w:p>
        </w:tc>
      </w:tr>
      <w:tr w:rsidR="00CA5DB9" w:rsidRPr="00C572DB" w:rsidTr="00766F0E">
        <w:trPr>
          <w:cantSplit/>
          <w:trHeight w:val="259"/>
          <w:jc w:val="center"/>
        </w:trPr>
        <w:tc>
          <w:tcPr>
            <w:tcW w:w="909" w:type="dxa"/>
          </w:tcPr>
          <w:p w:rsidR="00CA5DB9" w:rsidRPr="00C572DB" w:rsidRDefault="00CA5DB9" w:rsidP="00766F0E">
            <w:pPr>
              <w:pStyle w:val="Outline"/>
              <w:spacing w:before="120"/>
              <w:jc w:val="both"/>
              <w:rPr>
                <w:kern w:val="0"/>
              </w:rPr>
            </w:pPr>
          </w:p>
        </w:tc>
        <w:tc>
          <w:tcPr>
            <w:tcW w:w="2354" w:type="dxa"/>
            <w:gridSpan w:val="2"/>
          </w:tcPr>
          <w:p w:rsidR="00CA5DB9" w:rsidRPr="00C572DB" w:rsidRDefault="00CA5DB9" w:rsidP="00766F0E">
            <w:pPr>
              <w:pStyle w:val="Outline"/>
              <w:spacing w:before="120"/>
              <w:jc w:val="both"/>
              <w:rPr>
                <w:kern w:val="0"/>
              </w:rPr>
            </w:pPr>
          </w:p>
        </w:tc>
        <w:tc>
          <w:tcPr>
            <w:tcW w:w="1316" w:type="dxa"/>
            <w:gridSpan w:val="2"/>
          </w:tcPr>
          <w:p w:rsidR="00CA5DB9" w:rsidRPr="00C572DB" w:rsidRDefault="00CA5DB9" w:rsidP="00766F0E">
            <w:pPr>
              <w:pStyle w:val="Outline"/>
              <w:spacing w:before="120"/>
              <w:jc w:val="both"/>
              <w:rPr>
                <w:kern w:val="0"/>
              </w:rPr>
            </w:pPr>
          </w:p>
        </w:tc>
        <w:tc>
          <w:tcPr>
            <w:tcW w:w="1206" w:type="dxa"/>
          </w:tcPr>
          <w:p w:rsidR="00CA5DB9" w:rsidRPr="00C572DB" w:rsidRDefault="00CA5DB9" w:rsidP="00766F0E">
            <w:pPr>
              <w:pStyle w:val="Outline"/>
              <w:spacing w:before="120"/>
              <w:jc w:val="both"/>
              <w:rPr>
                <w:kern w:val="0"/>
              </w:rPr>
            </w:pPr>
          </w:p>
        </w:tc>
        <w:tc>
          <w:tcPr>
            <w:tcW w:w="1647" w:type="dxa"/>
          </w:tcPr>
          <w:p w:rsidR="00CA5DB9" w:rsidRPr="00C572DB" w:rsidRDefault="00CA5DB9" w:rsidP="00766F0E">
            <w:pPr>
              <w:pStyle w:val="Outline"/>
              <w:spacing w:before="120"/>
              <w:jc w:val="both"/>
              <w:rPr>
                <w:kern w:val="0"/>
              </w:rPr>
            </w:pPr>
          </w:p>
        </w:tc>
        <w:tc>
          <w:tcPr>
            <w:tcW w:w="1711" w:type="dxa"/>
          </w:tcPr>
          <w:p w:rsidR="00CA5DB9" w:rsidRPr="00C572DB" w:rsidRDefault="00CA5DB9" w:rsidP="00766F0E">
            <w:pPr>
              <w:pStyle w:val="Outline"/>
              <w:spacing w:before="120"/>
              <w:jc w:val="both"/>
              <w:rPr>
                <w:kern w:val="0"/>
              </w:rPr>
            </w:pPr>
          </w:p>
        </w:tc>
        <w:tc>
          <w:tcPr>
            <w:tcW w:w="3531" w:type="dxa"/>
          </w:tcPr>
          <w:p w:rsidR="00CA5DB9" w:rsidRPr="00C572DB" w:rsidRDefault="00CA5DB9" w:rsidP="00766F0E">
            <w:pPr>
              <w:pStyle w:val="Outline"/>
              <w:spacing w:before="120"/>
              <w:jc w:val="both"/>
              <w:rPr>
                <w:kern w:val="0"/>
              </w:rPr>
            </w:pPr>
          </w:p>
        </w:tc>
        <w:tc>
          <w:tcPr>
            <w:tcW w:w="1820" w:type="dxa"/>
          </w:tcPr>
          <w:p w:rsidR="00CA5DB9" w:rsidRPr="00C572DB" w:rsidRDefault="00CA5DB9" w:rsidP="00766F0E">
            <w:pPr>
              <w:pStyle w:val="Outline"/>
              <w:spacing w:before="120"/>
              <w:jc w:val="both"/>
              <w:rPr>
                <w:kern w:val="0"/>
              </w:rPr>
            </w:pPr>
          </w:p>
        </w:tc>
      </w:tr>
      <w:tr w:rsidR="00CA5DB9" w:rsidRPr="00C572DB" w:rsidTr="00766F0E">
        <w:trPr>
          <w:cantSplit/>
          <w:trHeight w:val="259"/>
          <w:jc w:val="center"/>
        </w:trPr>
        <w:tc>
          <w:tcPr>
            <w:tcW w:w="7432" w:type="dxa"/>
            <w:gridSpan w:val="7"/>
          </w:tcPr>
          <w:p w:rsidR="00CA5DB9" w:rsidRPr="00C572DB" w:rsidRDefault="00CA5DB9" w:rsidP="00766F0E">
            <w:pPr>
              <w:pStyle w:val="Outline"/>
              <w:spacing w:before="120"/>
              <w:jc w:val="center"/>
              <w:rPr>
                <w:kern w:val="0"/>
              </w:rPr>
            </w:pPr>
            <w:r w:rsidRPr="00C572DB">
              <w:rPr>
                <w:kern w:val="0"/>
              </w:rPr>
              <w:t>TOTAL Hors TVA</w:t>
            </w:r>
          </w:p>
        </w:tc>
        <w:tc>
          <w:tcPr>
            <w:tcW w:w="1711" w:type="dxa"/>
          </w:tcPr>
          <w:p w:rsidR="00CA5DB9" w:rsidRPr="00C572DB" w:rsidRDefault="00CA5DB9" w:rsidP="00766F0E">
            <w:pPr>
              <w:pStyle w:val="Outline"/>
              <w:spacing w:before="120"/>
              <w:jc w:val="both"/>
              <w:rPr>
                <w:kern w:val="0"/>
              </w:rPr>
            </w:pPr>
          </w:p>
        </w:tc>
        <w:tc>
          <w:tcPr>
            <w:tcW w:w="3531" w:type="dxa"/>
          </w:tcPr>
          <w:p w:rsidR="00CA5DB9" w:rsidRPr="00C572DB" w:rsidRDefault="00CA5DB9" w:rsidP="00766F0E">
            <w:pPr>
              <w:pStyle w:val="Outline"/>
              <w:spacing w:before="120"/>
              <w:jc w:val="both"/>
              <w:rPr>
                <w:kern w:val="0"/>
              </w:rPr>
            </w:pPr>
          </w:p>
        </w:tc>
        <w:tc>
          <w:tcPr>
            <w:tcW w:w="1820" w:type="dxa"/>
          </w:tcPr>
          <w:p w:rsidR="00CA5DB9" w:rsidRPr="00C572DB" w:rsidRDefault="00CA5DB9" w:rsidP="00766F0E">
            <w:pPr>
              <w:pStyle w:val="Outline"/>
              <w:spacing w:before="120"/>
              <w:jc w:val="both"/>
              <w:rPr>
                <w:kern w:val="0"/>
              </w:rPr>
            </w:pPr>
          </w:p>
        </w:tc>
      </w:tr>
      <w:tr w:rsidR="00CA5DB9" w:rsidRPr="00C572DB" w:rsidTr="00766F0E">
        <w:trPr>
          <w:cantSplit/>
          <w:trHeight w:val="259"/>
          <w:jc w:val="center"/>
        </w:trPr>
        <w:tc>
          <w:tcPr>
            <w:tcW w:w="7432" w:type="dxa"/>
            <w:gridSpan w:val="7"/>
          </w:tcPr>
          <w:p w:rsidR="00CA5DB9" w:rsidRPr="00C572DB" w:rsidRDefault="00CA5DB9" w:rsidP="00766F0E">
            <w:pPr>
              <w:pStyle w:val="Outline"/>
              <w:spacing w:before="120"/>
              <w:jc w:val="center"/>
              <w:rPr>
                <w:kern w:val="0"/>
              </w:rPr>
            </w:pPr>
            <w:r w:rsidRPr="00C572DB">
              <w:rPr>
                <w:kern w:val="0"/>
              </w:rPr>
              <w:t>TVA</w:t>
            </w:r>
          </w:p>
        </w:tc>
        <w:tc>
          <w:tcPr>
            <w:tcW w:w="1711" w:type="dxa"/>
          </w:tcPr>
          <w:p w:rsidR="00CA5DB9" w:rsidRPr="00C572DB" w:rsidRDefault="00CA5DB9" w:rsidP="00766F0E">
            <w:pPr>
              <w:pStyle w:val="Outline"/>
              <w:spacing w:before="120"/>
              <w:jc w:val="both"/>
              <w:rPr>
                <w:kern w:val="0"/>
              </w:rPr>
            </w:pPr>
          </w:p>
        </w:tc>
        <w:tc>
          <w:tcPr>
            <w:tcW w:w="3531" w:type="dxa"/>
          </w:tcPr>
          <w:p w:rsidR="00CA5DB9" w:rsidRPr="00C572DB" w:rsidRDefault="00CA5DB9" w:rsidP="00766F0E">
            <w:pPr>
              <w:pStyle w:val="Outline"/>
              <w:spacing w:before="120"/>
              <w:jc w:val="both"/>
              <w:rPr>
                <w:kern w:val="0"/>
              </w:rPr>
            </w:pPr>
          </w:p>
        </w:tc>
        <w:tc>
          <w:tcPr>
            <w:tcW w:w="1820" w:type="dxa"/>
          </w:tcPr>
          <w:p w:rsidR="00CA5DB9" w:rsidRPr="00C572DB" w:rsidRDefault="00CA5DB9" w:rsidP="00766F0E">
            <w:pPr>
              <w:pStyle w:val="Outline"/>
              <w:spacing w:before="120"/>
              <w:jc w:val="both"/>
              <w:rPr>
                <w:kern w:val="0"/>
              </w:rPr>
            </w:pPr>
          </w:p>
        </w:tc>
      </w:tr>
      <w:tr w:rsidR="00CA5DB9" w:rsidRPr="00C572DB" w:rsidTr="00766F0E">
        <w:trPr>
          <w:cantSplit/>
          <w:trHeight w:val="259"/>
          <w:jc w:val="center"/>
        </w:trPr>
        <w:tc>
          <w:tcPr>
            <w:tcW w:w="7432" w:type="dxa"/>
            <w:gridSpan w:val="7"/>
            <w:tcBorders>
              <w:bottom w:val="double" w:sz="4" w:space="0" w:color="auto"/>
            </w:tcBorders>
          </w:tcPr>
          <w:p w:rsidR="00CA5DB9" w:rsidRPr="00C572DB" w:rsidRDefault="00CA5DB9" w:rsidP="00766F0E">
            <w:pPr>
              <w:pStyle w:val="Outline"/>
              <w:spacing w:before="120"/>
              <w:jc w:val="center"/>
              <w:rPr>
                <w:kern w:val="0"/>
              </w:rPr>
            </w:pPr>
            <w:r w:rsidRPr="00C572DB">
              <w:rPr>
                <w:kern w:val="0"/>
              </w:rPr>
              <w:t>TOTAL TTC</w:t>
            </w:r>
          </w:p>
        </w:tc>
        <w:tc>
          <w:tcPr>
            <w:tcW w:w="1711" w:type="dxa"/>
            <w:tcBorders>
              <w:bottom w:val="double" w:sz="4" w:space="0" w:color="auto"/>
            </w:tcBorders>
          </w:tcPr>
          <w:p w:rsidR="00CA5DB9" w:rsidRPr="00C572DB" w:rsidRDefault="00CA5DB9" w:rsidP="00766F0E">
            <w:pPr>
              <w:pStyle w:val="Outline"/>
              <w:spacing w:before="120"/>
              <w:jc w:val="both"/>
              <w:rPr>
                <w:kern w:val="0"/>
              </w:rPr>
            </w:pPr>
          </w:p>
        </w:tc>
        <w:tc>
          <w:tcPr>
            <w:tcW w:w="3531" w:type="dxa"/>
            <w:tcBorders>
              <w:bottom w:val="double" w:sz="4" w:space="0" w:color="auto"/>
            </w:tcBorders>
          </w:tcPr>
          <w:p w:rsidR="00CA5DB9" w:rsidRPr="00C572DB" w:rsidRDefault="00CA5DB9" w:rsidP="00766F0E">
            <w:pPr>
              <w:pStyle w:val="Outline"/>
              <w:spacing w:before="120"/>
              <w:jc w:val="both"/>
              <w:rPr>
                <w:kern w:val="0"/>
              </w:rPr>
            </w:pPr>
          </w:p>
        </w:tc>
        <w:tc>
          <w:tcPr>
            <w:tcW w:w="1820" w:type="dxa"/>
            <w:tcBorders>
              <w:bottom w:val="double" w:sz="4" w:space="0" w:color="auto"/>
            </w:tcBorders>
          </w:tcPr>
          <w:p w:rsidR="00CA5DB9" w:rsidRPr="00C572DB" w:rsidRDefault="00CA5DB9" w:rsidP="00766F0E">
            <w:pPr>
              <w:pStyle w:val="Outline"/>
              <w:spacing w:before="120"/>
              <w:jc w:val="both"/>
              <w:rPr>
                <w:kern w:val="0"/>
              </w:rPr>
            </w:pPr>
          </w:p>
        </w:tc>
      </w:tr>
    </w:tbl>
    <w:p w:rsidR="00CA5DB9" w:rsidRPr="00C572DB" w:rsidRDefault="00CA5DB9" w:rsidP="00684E16">
      <w:pPr>
        <w:pStyle w:val="SectionIVHeader"/>
        <w:sectPr w:rsidR="00CA5DB9" w:rsidRPr="00C572DB" w:rsidSect="00CA5DB9">
          <w:endnotePr>
            <w:numFmt w:val="decimal"/>
          </w:endnotePr>
          <w:pgSz w:w="15840" w:h="12240" w:orient="landscape" w:code="1"/>
          <w:pgMar w:top="1440" w:right="1440" w:bottom="1440" w:left="1152" w:header="720" w:footer="720" w:gutter="0"/>
          <w:pgNumType w:start="83"/>
          <w:cols w:space="720"/>
          <w:titlePg/>
          <w:docGrid w:linePitch="326"/>
        </w:sect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278"/>
        <w:gridCol w:w="3960"/>
        <w:gridCol w:w="1890"/>
        <w:gridCol w:w="1890"/>
        <w:gridCol w:w="2340"/>
        <w:gridCol w:w="1620"/>
      </w:tblGrid>
      <w:tr w:rsidR="00CA5DB9" w:rsidRPr="00C572DB" w:rsidTr="00766F0E">
        <w:trPr>
          <w:cantSplit/>
          <w:trHeight w:val="520"/>
        </w:trPr>
        <w:tc>
          <w:tcPr>
            <w:tcW w:w="12978" w:type="dxa"/>
            <w:gridSpan w:val="6"/>
            <w:tcBorders>
              <w:top w:val="nil"/>
              <w:left w:val="nil"/>
              <w:bottom w:val="double" w:sz="4" w:space="0" w:color="auto"/>
              <w:right w:val="nil"/>
            </w:tcBorders>
          </w:tcPr>
          <w:p w:rsidR="00BB2B26" w:rsidRPr="00C572DB" w:rsidRDefault="00CA5DB9" w:rsidP="00BB2B26">
            <w:pPr>
              <w:pStyle w:val="SectionVIIHeader2"/>
              <w:ind w:left="1080" w:firstLine="0"/>
              <w:rPr>
                <w:lang w:val="fr-FR" w:eastAsia="fr-FR"/>
              </w:rPr>
            </w:pPr>
            <w:r w:rsidRPr="00C572DB">
              <w:rPr>
                <w:lang w:val="fr-FR" w:eastAsia="fr-FR"/>
              </w:rPr>
              <w:t>Liste des Fournitures associées et calendrier de réalisation</w:t>
            </w:r>
          </w:p>
          <w:p w:rsidR="00CA5DB9" w:rsidRPr="00C572DB" w:rsidRDefault="00CA5DB9" w:rsidP="00766F0E">
            <w:pPr>
              <w:spacing w:after="200"/>
              <w:rPr>
                <w:i/>
                <w:iCs/>
              </w:rPr>
            </w:pPr>
            <w:r w:rsidRPr="00C572DB">
              <w:rPr>
                <w:i/>
                <w:iCs/>
              </w:rPr>
              <w:t xml:space="preserve">[Ce tableau est rempli par l’Autorité contractante. Les dates de prestation des services doivent être réalistes.  </w:t>
            </w:r>
          </w:p>
        </w:tc>
      </w:tr>
      <w:tr w:rsidR="00CA5DB9" w:rsidRPr="00C572DB" w:rsidTr="00766F0E">
        <w:trPr>
          <w:cantSplit/>
          <w:trHeight w:val="520"/>
        </w:trPr>
        <w:tc>
          <w:tcPr>
            <w:tcW w:w="1278" w:type="dxa"/>
            <w:vMerge w:val="restart"/>
          </w:tcPr>
          <w:p w:rsidR="00CA5DB9" w:rsidRPr="00C572DB" w:rsidRDefault="00CA5DB9" w:rsidP="00766F0E">
            <w:pPr>
              <w:tabs>
                <w:tab w:val="left" w:pos="188"/>
              </w:tabs>
              <w:spacing w:before="120"/>
              <w:jc w:val="center"/>
              <w:rPr>
                <w:b/>
                <w:bCs/>
                <w:sz w:val="20"/>
              </w:rPr>
            </w:pPr>
          </w:p>
          <w:p w:rsidR="00CA5DB9" w:rsidRPr="00C572DB" w:rsidRDefault="00363308" w:rsidP="00766F0E">
            <w:pPr>
              <w:tabs>
                <w:tab w:val="left" w:pos="188"/>
              </w:tabs>
              <w:spacing w:before="120"/>
              <w:jc w:val="center"/>
              <w:rPr>
                <w:b/>
                <w:bCs/>
                <w:sz w:val="20"/>
              </w:rPr>
            </w:pPr>
            <w:r w:rsidRPr="00C572DB">
              <w:rPr>
                <w:b/>
                <w:bCs/>
                <w:sz w:val="20"/>
              </w:rPr>
              <w:t>Produits</w:t>
            </w:r>
          </w:p>
        </w:tc>
        <w:tc>
          <w:tcPr>
            <w:tcW w:w="3960" w:type="dxa"/>
            <w:vMerge w:val="restart"/>
          </w:tcPr>
          <w:p w:rsidR="00CA5DB9" w:rsidRPr="00C572DB" w:rsidRDefault="00CA5DB9" w:rsidP="00766F0E">
            <w:pPr>
              <w:spacing w:before="120"/>
              <w:jc w:val="center"/>
              <w:rPr>
                <w:b/>
                <w:bCs/>
                <w:sz w:val="20"/>
              </w:rPr>
            </w:pPr>
          </w:p>
          <w:p w:rsidR="00BB2B26" w:rsidRPr="00C572DB" w:rsidRDefault="00CA5DB9">
            <w:pPr>
              <w:spacing w:before="120"/>
              <w:jc w:val="center"/>
              <w:rPr>
                <w:b/>
                <w:bCs/>
                <w:sz w:val="20"/>
              </w:rPr>
            </w:pPr>
            <w:r w:rsidRPr="00C572DB">
              <w:rPr>
                <w:b/>
                <w:bCs/>
                <w:sz w:val="20"/>
              </w:rPr>
              <w:t xml:space="preserve">Description </w:t>
            </w:r>
            <w:r w:rsidR="00363308" w:rsidRPr="00C572DB">
              <w:rPr>
                <w:b/>
                <w:bCs/>
                <w:sz w:val="20"/>
              </w:rPr>
              <w:t>des produits</w:t>
            </w:r>
          </w:p>
        </w:tc>
        <w:tc>
          <w:tcPr>
            <w:tcW w:w="1890" w:type="dxa"/>
            <w:vMerge w:val="restart"/>
          </w:tcPr>
          <w:p w:rsidR="00CA5DB9" w:rsidRPr="00C572DB" w:rsidRDefault="00CA5DB9" w:rsidP="00766F0E">
            <w:pPr>
              <w:spacing w:before="120"/>
              <w:jc w:val="center"/>
              <w:rPr>
                <w:b/>
                <w:bCs/>
                <w:sz w:val="20"/>
              </w:rPr>
            </w:pPr>
          </w:p>
          <w:p w:rsidR="00CA5DB9" w:rsidRPr="00C572DB" w:rsidRDefault="00CA5DB9" w:rsidP="00766F0E">
            <w:pPr>
              <w:spacing w:before="120"/>
              <w:jc w:val="center"/>
              <w:rPr>
                <w:b/>
                <w:bCs/>
                <w:sz w:val="20"/>
              </w:rPr>
            </w:pPr>
            <w:r w:rsidRPr="00C572DB">
              <w:rPr>
                <w:b/>
                <w:bCs/>
                <w:sz w:val="20"/>
              </w:rPr>
              <w:t>Quantité</w:t>
            </w:r>
            <w:r w:rsidRPr="00C572DB">
              <w:rPr>
                <w:rStyle w:val="Appelnotedebasdep"/>
                <w:b/>
                <w:bCs/>
                <w:sz w:val="20"/>
              </w:rPr>
              <w:footnoteReference w:id="31"/>
            </w:r>
          </w:p>
        </w:tc>
        <w:tc>
          <w:tcPr>
            <w:tcW w:w="1890" w:type="dxa"/>
            <w:vMerge w:val="restart"/>
          </w:tcPr>
          <w:p w:rsidR="00CA5DB9" w:rsidRPr="00C572DB" w:rsidRDefault="00CA5DB9" w:rsidP="00766F0E">
            <w:pPr>
              <w:spacing w:before="120"/>
              <w:jc w:val="center"/>
              <w:rPr>
                <w:b/>
                <w:bCs/>
                <w:sz w:val="20"/>
              </w:rPr>
            </w:pPr>
          </w:p>
          <w:p w:rsidR="00CA5DB9" w:rsidRPr="00C572DB" w:rsidRDefault="00CA5DB9" w:rsidP="00766F0E">
            <w:pPr>
              <w:spacing w:before="120"/>
              <w:jc w:val="center"/>
              <w:rPr>
                <w:b/>
                <w:bCs/>
                <w:sz w:val="20"/>
              </w:rPr>
            </w:pPr>
            <w:r w:rsidRPr="00C572DB">
              <w:rPr>
                <w:b/>
                <w:bCs/>
                <w:sz w:val="20"/>
              </w:rPr>
              <w:t>Unité physique</w:t>
            </w:r>
          </w:p>
        </w:tc>
        <w:tc>
          <w:tcPr>
            <w:tcW w:w="2340" w:type="dxa"/>
            <w:vMerge w:val="restart"/>
          </w:tcPr>
          <w:p w:rsidR="00BB2B26" w:rsidRPr="00C572DB" w:rsidRDefault="00CA5DB9">
            <w:pPr>
              <w:spacing w:before="120"/>
              <w:jc w:val="center"/>
              <w:rPr>
                <w:b/>
                <w:bCs/>
                <w:sz w:val="20"/>
              </w:rPr>
            </w:pPr>
            <w:r w:rsidRPr="00C572DB">
              <w:rPr>
                <w:b/>
                <w:bCs/>
                <w:sz w:val="20"/>
              </w:rPr>
              <w:t xml:space="preserve">Site ou lieu où les </w:t>
            </w:r>
            <w:r w:rsidR="00363308" w:rsidRPr="00C572DB">
              <w:rPr>
                <w:b/>
                <w:bCs/>
                <w:sz w:val="20"/>
              </w:rPr>
              <w:t>produits</w:t>
            </w:r>
            <w:r w:rsidRPr="00C572DB">
              <w:rPr>
                <w:b/>
                <w:bCs/>
                <w:sz w:val="20"/>
              </w:rPr>
              <w:t xml:space="preserve"> doivent être </w:t>
            </w:r>
            <w:r w:rsidR="00363308" w:rsidRPr="00C572DB">
              <w:rPr>
                <w:b/>
                <w:bCs/>
                <w:sz w:val="20"/>
              </w:rPr>
              <w:t>livrés</w:t>
            </w:r>
          </w:p>
        </w:tc>
        <w:tc>
          <w:tcPr>
            <w:tcW w:w="1620" w:type="dxa"/>
            <w:vMerge w:val="restart"/>
          </w:tcPr>
          <w:p w:rsidR="00CA5DB9" w:rsidRPr="00C572DB" w:rsidRDefault="00CA5DB9" w:rsidP="00766F0E">
            <w:pPr>
              <w:spacing w:before="120"/>
              <w:ind w:left="-18"/>
              <w:jc w:val="center"/>
              <w:rPr>
                <w:b/>
                <w:bCs/>
                <w:sz w:val="20"/>
              </w:rPr>
            </w:pPr>
            <w:r w:rsidRPr="00C572DB">
              <w:rPr>
                <w:b/>
                <w:bCs/>
                <w:sz w:val="20"/>
              </w:rPr>
              <w:t>Date finale de prestation des Services</w:t>
            </w:r>
          </w:p>
        </w:tc>
      </w:tr>
      <w:tr w:rsidR="00CA5DB9" w:rsidRPr="00C572DB" w:rsidTr="00766F0E">
        <w:trPr>
          <w:cantSplit/>
          <w:trHeight w:val="285"/>
        </w:trPr>
        <w:tc>
          <w:tcPr>
            <w:tcW w:w="1278" w:type="dxa"/>
            <w:vMerge/>
            <w:vAlign w:val="center"/>
          </w:tcPr>
          <w:p w:rsidR="00CA5DB9" w:rsidRPr="00C572DB" w:rsidRDefault="00CA5DB9" w:rsidP="00766F0E">
            <w:pPr>
              <w:rPr>
                <w:b/>
                <w:bCs/>
                <w:sz w:val="20"/>
              </w:rPr>
            </w:pPr>
          </w:p>
        </w:tc>
        <w:tc>
          <w:tcPr>
            <w:tcW w:w="3960" w:type="dxa"/>
            <w:vMerge/>
            <w:vAlign w:val="center"/>
          </w:tcPr>
          <w:p w:rsidR="00CA5DB9" w:rsidRPr="00C572DB" w:rsidRDefault="00CA5DB9" w:rsidP="00766F0E">
            <w:pPr>
              <w:rPr>
                <w:b/>
                <w:bCs/>
                <w:sz w:val="20"/>
              </w:rPr>
            </w:pPr>
          </w:p>
        </w:tc>
        <w:tc>
          <w:tcPr>
            <w:tcW w:w="1890" w:type="dxa"/>
            <w:vMerge/>
            <w:vAlign w:val="center"/>
          </w:tcPr>
          <w:p w:rsidR="00CA5DB9" w:rsidRPr="00C572DB" w:rsidRDefault="00CA5DB9" w:rsidP="00766F0E">
            <w:pPr>
              <w:rPr>
                <w:b/>
                <w:bCs/>
                <w:sz w:val="20"/>
              </w:rPr>
            </w:pPr>
          </w:p>
        </w:tc>
        <w:tc>
          <w:tcPr>
            <w:tcW w:w="1890" w:type="dxa"/>
            <w:vMerge/>
            <w:vAlign w:val="center"/>
          </w:tcPr>
          <w:p w:rsidR="00CA5DB9" w:rsidRPr="00C572DB" w:rsidRDefault="00CA5DB9" w:rsidP="00766F0E">
            <w:pPr>
              <w:rPr>
                <w:b/>
                <w:bCs/>
                <w:sz w:val="20"/>
              </w:rPr>
            </w:pPr>
          </w:p>
        </w:tc>
        <w:tc>
          <w:tcPr>
            <w:tcW w:w="2340" w:type="dxa"/>
            <w:vMerge/>
            <w:vAlign w:val="center"/>
          </w:tcPr>
          <w:p w:rsidR="00CA5DB9" w:rsidRPr="00C572DB" w:rsidRDefault="00CA5DB9" w:rsidP="00766F0E">
            <w:pPr>
              <w:rPr>
                <w:b/>
                <w:bCs/>
                <w:sz w:val="20"/>
              </w:rPr>
            </w:pPr>
          </w:p>
        </w:tc>
        <w:tc>
          <w:tcPr>
            <w:tcW w:w="1620" w:type="dxa"/>
            <w:vMerge/>
            <w:vAlign w:val="center"/>
          </w:tcPr>
          <w:p w:rsidR="00CA5DB9" w:rsidRPr="00C572DB" w:rsidRDefault="00CA5DB9" w:rsidP="00766F0E">
            <w:pPr>
              <w:rPr>
                <w:b/>
                <w:bCs/>
                <w:sz w:val="20"/>
              </w:rPr>
            </w:pPr>
          </w:p>
        </w:tc>
      </w:tr>
      <w:tr w:rsidR="00CA5DB9" w:rsidRPr="00C572DB" w:rsidTr="00766F0E">
        <w:trPr>
          <w:cantSplit/>
          <w:trHeight w:val="255"/>
        </w:trPr>
        <w:tc>
          <w:tcPr>
            <w:tcW w:w="1278" w:type="dxa"/>
          </w:tcPr>
          <w:p w:rsidR="00BB2B26" w:rsidRPr="00C572DB" w:rsidRDefault="00CA5DB9">
            <w:pPr>
              <w:pStyle w:val="Outline"/>
              <w:spacing w:before="120"/>
              <w:rPr>
                <w:i/>
                <w:iCs/>
                <w:kern w:val="0"/>
                <w:sz w:val="20"/>
              </w:rPr>
            </w:pPr>
            <w:r w:rsidRPr="00C572DB">
              <w:rPr>
                <w:i/>
                <w:iCs/>
                <w:kern w:val="0"/>
                <w:sz w:val="20"/>
              </w:rPr>
              <w:t xml:space="preserve">[Insérer le numéro du </w:t>
            </w:r>
            <w:r w:rsidR="00363308" w:rsidRPr="00C572DB">
              <w:rPr>
                <w:i/>
                <w:iCs/>
                <w:kern w:val="0"/>
                <w:sz w:val="20"/>
              </w:rPr>
              <w:t>produit]</w:t>
            </w:r>
          </w:p>
        </w:tc>
        <w:tc>
          <w:tcPr>
            <w:tcW w:w="3960" w:type="dxa"/>
          </w:tcPr>
          <w:p w:rsidR="00BB2B26" w:rsidRPr="00C572DB" w:rsidRDefault="00CA5DB9">
            <w:pPr>
              <w:pStyle w:val="Outline"/>
              <w:spacing w:before="120"/>
              <w:rPr>
                <w:i/>
                <w:iCs/>
                <w:kern w:val="0"/>
                <w:sz w:val="20"/>
              </w:rPr>
            </w:pPr>
            <w:r w:rsidRPr="00C572DB">
              <w:rPr>
                <w:i/>
                <w:iCs/>
                <w:kern w:val="0"/>
                <w:sz w:val="20"/>
              </w:rPr>
              <w:t xml:space="preserve">[Insérer la description </w:t>
            </w:r>
            <w:r w:rsidR="00363308" w:rsidRPr="00C572DB">
              <w:rPr>
                <w:i/>
                <w:iCs/>
                <w:kern w:val="0"/>
                <w:sz w:val="20"/>
              </w:rPr>
              <w:t>des produits</w:t>
            </w:r>
            <w:r w:rsidRPr="00C572DB">
              <w:rPr>
                <w:i/>
                <w:iCs/>
                <w:kern w:val="0"/>
                <w:sz w:val="20"/>
              </w:rPr>
              <w:t>]</w:t>
            </w:r>
          </w:p>
        </w:tc>
        <w:tc>
          <w:tcPr>
            <w:tcW w:w="1890" w:type="dxa"/>
          </w:tcPr>
          <w:p w:rsidR="00CA5DB9" w:rsidRPr="00C572DB" w:rsidRDefault="00CA5DB9" w:rsidP="00766F0E">
            <w:pPr>
              <w:rPr>
                <w:bCs/>
                <w:i/>
                <w:iCs/>
                <w:sz w:val="18"/>
                <w:szCs w:val="16"/>
              </w:rPr>
            </w:pPr>
            <w:r w:rsidRPr="00C572DB">
              <w:rPr>
                <w:bCs/>
                <w:i/>
                <w:iCs/>
                <w:sz w:val="18"/>
                <w:szCs w:val="16"/>
              </w:rPr>
              <w:t>[Insérer la quantité et l’identification de l’unité de mesure]</w:t>
            </w:r>
          </w:p>
        </w:tc>
        <w:tc>
          <w:tcPr>
            <w:tcW w:w="1890" w:type="dxa"/>
          </w:tcPr>
          <w:p w:rsidR="00CA5DB9" w:rsidRPr="00C572DB" w:rsidRDefault="00CA5DB9" w:rsidP="00766F0E">
            <w:pPr>
              <w:pStyle w:val="Outline"/>
              <w:spacing w:before="120"/>
              <w:rPr>
                <w:i/>
                <w:iCs/>
                <w:kern w:val="0"/>
                <w:sz w:val="20"/>
              </w:rPr>
            </w:pPr>
            <w:r w:rsidRPr="00C572DB">
              <w:rPr>
                <w:i/>
                <w:iCs/>
                <w:kern w:val="0"/>
                <w:sz w:val="20"/>
              </w:rPr>
              <w:t>[unité de mesure]</w:t>
            </w:r>
          </w:p>
        </w:tc>
        <w:tc>
          <w:tcPr>
            <w:tcW w:w="2340" w:type="dxa"/>
          </w:tcPr>
          <w:p w:rsidR="00BB2B26" w:rsidRPr="00C572DB" w:rsidRDefault="00CA5DB9">
            <w:pPr>
              <w:pStyle w:val="Outline"/>
              <w:spacing w:before="120"/>
              <w:rPr>
                <w:i/>
                <w:iCs/>
                <w:kern w:val="0"/>
                <w:sz w:val="20"/>
              </w:rPr>
            </w:pPr>
            <w:r w:rsidRPr="00C572DB">
              <w:rPr>
                <w:i/>
                <w:iCs/>
                <w:kern w:val="0"/>
                <w:sz w:val="20"/>
              </w:rPr>
              <w:t xml:space="preserve">[lieu de </w:t>
            </w:r>
            <w:r w:rsidR="00363308" w:rsidRPr="00C572DB">
              <w:rPr>
                <w:i/>
                <w:iCs/>
                <w:kern w:val="0"/>
                <w:sz w:val="20"/>
              </w:rPr>
              <w:t>livraison des produits</w:t>
            </w:r>
            <w:r w:rsidRPr="00C572DB">
              <w:rPr>
                <w:i/>
                <w:iCs/>
                <w:kern w:val="0"/>
                <w:sz w:val="20"/>
              </w:rPr>
              <w:t>]</w:t>
            </w:r>
          </w:p>
        </w:tc>
        <w:tc>
          <w:tcPr>
            <w:tcW w:w="1620" w:type="dxa"/>
          </w:tcPr>
          <w:p w:rsidR="00CA5DB9" w:rsidRPr="00C572DB" w:rsidRDefault="00CA5DB9" w:rsidP="00766F0E">
            <w:pPr>
              <w:pStyle w:val="Outline"/>
              <w:spacing w:before="120"/>
              <w:rPr>
                <w:i/>
                <w:iCs/>
                <w:kern w:val="0"/>
                <w:sz w:val="20"/>
              </w:rPr>
            </w:pPr>
            <w:r w:rsidRPr="00C572DB">
              <w:rPr>
                <w:i/>
                <w:iCs/>
                <w:kern w:val="0"/>
                <w:sz w:val="20"/>
              </w:rPr>
              <w:t>[Insérer la date]</w:t>
            </w:r>
          </w:p>
        </w:tc>
      </w:tr>
      <w:tr w:rsidR="00CA5DB9" w:rsidRPr="00C572DB" w:rsidTr="00766F0E">
        <w:trPr>
          <w:cantSplit/>
          <w:trHeight w:val="255"/>
        </w:trPr>
        <w:tc>
          <w:tcPr>
            <w:tcW w:w="1278" w:type="dxa"/>
          </w:tcPr>
          <w:p w:rsidR="00CA5DB9" w:rsidRPr="00C572DB" w:rsidRDefault="00CA5DB9" w:rsidP="00766F0E">
            <w:pPr>
              <w:pStyle w:val="Outline"/>
              <w:spacing w:before="120"/>
              <w:jc w:val="both"/>
              <w:rPr>
                <w:kern w:val="0"/>
              </w:rPr>
            </w:pPr>
          </w:p>
        </w:tc>
        <w:tc>
          <w:tcPr>
            <w:tcW w:w="396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2340" w:type="dxa"/>
          </w:tcPr>
          <w:p w:rsidR="00CA5DB9" w:rsidRPr="00C572DB" w:rsidRDefault="00CA5DB9" w:rsidP="00766F0E">
            <w:pPr>
              <w:pStyle w:val="Outline"/>
              <w:spacing w:before="120"/>
              <w:jc w:val="both"/>
              <w:rPr>
                <w:kern w:val="0"/>
              </w:rPr>
            </w:pPr>
          </w:p>
        </w:tc>
        <w:tc>
          <w:tcPr>
            <w:tcW w:w="1620" w:type="dxa"/>
          </w:tcPr>
          <w:p w:rsidR="00CA5DB9" w:rsidRPr="00C572DB" w:rsidRDefault="00CA5DB9" w:rsidP="00766F0E">
            <w:pPr>
              <w:pStyle w:val="Outline"/>
              <w:spacing w:before="120"/>
              <w:jc w:val="both"/>
              <w:rPr>
                <w:kern w:val="0"/>
              </w:rPr>
            </w:pPr>
          </w:p>
        </w:tc>
      </w:tr>
      <w:tr w:rsidR="00CA5DB9" w:rsidRPr="00C572DB" w:rsidTr="00766F0E">
        <w:trPr>
          <w:cantSplit/>
          <w:trHeight w:val="255"/>
        </w:trPr>
        <w:tc>
          <w:tcPr>
            <w:tcW w:w="1278" w:type="dxa"/>
          </w:tcPr>
          <w:p w:rsidR="00CA5DB9" w:rsidRPr="00C572DB" w:rsidRDefault="00CA5DB9" w:rsidP="00766F0E">
            <w:pPr>
              <w:pStyle w:val="Outline"/>
              <w:spacing w:before="120"/>
              <w:jc w:val="both"/>
              <w:rPr>
                <w:kern w:val="0"/>
              </w:rPr>
            </w:pPr>
          </w:p>
        </w:tc>
        <w:tc>
          <w:tcPr>
            <w:tcW w:w="396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2340" w:type="dxa"/>
          </w:tcPr>
          <w:p w:rsidR="00CA5DB9" w:rsidRPr="00C572DB" w:rsidRDefault="00CA5DB9" w:rsidP="00766F0E">
            <w:pPr>
              <w:pStyle w:val="Outline"/>
              <w:spacing w:before="120"/>
              <w:jc w:val="both"/>
              <w:rPr>
                <w:kern w:val="0"/>
              </w:rPr>
            </w:pPr>
          </w:p>
        </w:tc>
        <w:tc>
          <w:tcPr>
            <w:tcW w:w="1620" w:type="dxa"/>
          </w:tcPr>
          <w:p w:rsidR="00CA5DB9" w:rsidRPr="00C572DB" w:rsidRDefault="00CA5DB9" w:rsidP="00766F0E">
            <w:pPr>
              <w:pStyle w:val="Outline"/>
              <w:spacing w:before="120"/>
              <w:jc w:val="both"/>
              <w:rPr>
                <w:kern w:val="0"/>
              </w:rPr>
            </w:pPr>
          </w:p>
        </w:tc>
      </w:tr>
      <w:tr w:rsidR="00CA5DB9" w:rsidRPr="00C572DB" w:rsidTr="00766F0E">
        <w:trPr>
          <w:cantSplit/>
          <w:trHeight w:val="255"/>
        </w:trPr>
        <w:tc>
          <w:tcPr>
            <w:tcW w:w="1278" w:type="dxa"/>
          </w:tcPr>
          <w:p w:rsidR="00CA5DB9" w:rsidRPr="00C572DB" w:rsidRDefault="00CA5DB9" w:rsidP="00766F0E">
            <w:pPr>
              <w:pStyle w:val="Outline"/>
              <w:spacing w:before="120"/>
              <w:jc w:val="both"/>
              <w:rPr>
                <w:kern w:val="0"/>
              </w:rPr>
            </w:pPr>
          </w:p>
        </w:tc>
        <w:tc>
          <w:tcPr>
            <w:tcW w:w="396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2340" w:type="dxa"/>
          </w:tcPr>
          <w:p w:rsidR="00CA5DB9" w:rsidRPr="00C572DB" w:rsidRDefault="00CA5DB9" w:rsidP="00766F0E">
            <w:pPr>
              <w:pStyle w:val="Outline"/>
              <w:spacing w:before="120"/>
              <w:jc w:val="both"/>
              <w:rPr>
                <w:kern w:val="0"/>
              </w:rPr>
            </w:pPr>
          </w:p>
        </w:tc>
        <w:tc>
          <w:tcPr>
            <w:tcW w:w="1620" w:type="dxa"/>
          </w:tcPr>
          <w:p w:rsidR="00CA5DB9" w:rsidRPr="00C572DB" w:rsidRDefault="00CA5DB9" w:rsidP="00766F0E">
            <w:pPr>
              <w:pStyle w:val="Outline"/>
              <w:spacing w:before="120"/>
              <w:jc w:val="both"/>
              <w:rPr>
                <w:kern w:val="0"/>
              </w:rPr>
            </w:pPr>
          </w:p>
        </w:tc>
      </w:tr>
      <w:tr w:rsidR="00CA5DB9" w:rsidRPr="00C572DB" w:rsidTr="00766F0E">
        <w:trPr>
          <w:cantSplit/>
          <w:trHeight w:val="255"/>
        </w:trPr>
        <w:tc>
          <w:tcPr>
            <w:tcW w:w="1278" w:type="dxa"/>
          </w:tcPr>
          <w:p w:rsidR="00CA5DB9" w:rsidRPr="00C572DB" w:rsidRDefault="00CA5DB9" w:rsidP="00766F0E">
            <w:pPr>
              <w:pStyle w:val="Outline"/>
              <w:spacing w:before="120"/>
              <w:jc w:val="both"/>
              <w:rPr>
                <w:kern w:val="0"/>
              </w:rPr>
            </w:pPr>
          </w:p>
        </w:tc>
        <w:tc>
          <w:tcPr>
            <w:tcW w:w="396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2340" w:type="dxa"/>
          </w:tcPr>
          <w:p w:rsidR="00CA5DB9" w:rsidRPr="00C572DB" w:rsidRDefault="00CA5DB9" w:rsidP="00766F0E">
            <w:pPr>
              <w:pStyle w:val="Outline"/>
              <w:spacing w:before="120"/>
              <w:jc w:val="both"/>
              <w:rPr>
                <w:kern w:val="0"/>
              </w:rPr>
            </w:pPr>
          </w:p>
        </w:tc>
        <w:tc>
          <w:tcPr>
            <w:tcW w:w="1620" w:type="dxa"/>
          </w:tcPr>
          <w:p w:rsidR="00CA5DB9" w:rsidRPr="00C572DB" w:rsidRDefault="00CA5DB9" w:rsidP="00766F0E">
            <w:pPr>
              <w:pStyle w:val="Outline"/>
              <w:spacing w:before="120"/>
              <w:jc w:val="both"/>
              <w:rPr>
                <w:kern w:val="0"/>
              </w:rPr>
            </w:pPr>
          </w:p>
        </w:tc>
      </w:tr>
      <w:tr w:rsidR="00CA5DB9" w:rsidRPr="00C572DB" w:rsidTr="00766F0E">
        <w:trPr>
          <w:cantSplit/>
          <w:trHeight w:val="255"/>
        </w:trPr>
        <w:tc>
          <w:tcPr>
            <w:tcW w:w="1278" w:type="dxa"/>
          </w:tcPr>
          <w:p w:rsidR="00CA5DB9" w:rsidRPr="00C572DB" w:rsidRDefault="00CA5DB9" w:rsidP="00766F0E">
            <w:pPr>
              <w:pStyle w:val="Outline"/>
              <w:spacing w:before="120"/>
              <w:jc w:val="both"/>
              <w:rPr>
                <w:kern w:val="0"/>
              </w:rPr>
            </w:pPr>
          </w:p>
        </w:tc>
        <w:tc>
          <w:tcPr>
            <w:tcW w:w="396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2340" w:type="dxa"/>
          </w:tcPr>
          <w:p w:rsidR="00CA5DB9" w:rsidRPr="00C572DB" w:rsidRDefault="00CA5DB9" w:rsidP="00766F0E">
            <w:pPr>
              <w:pStyle w:val="Outline"/>
              <w:spacing w:before="120"/>
              <w:jc w:val="both"/>
              <w:rPr>
                <w:kern w:val="0"/>
              </w:rPr>
            </w:pPr>
          </w:p>
        </w:tc>
        <w:tc>
          <w:tcPr>
            <w:tcW w:w="1620" w:type="dxa"/>
          </w:tcPr>
          <w:p w:rsidR="00CA5DB9" w:rsidRPr="00C572DB" w:rsidRDefault="00CA5DB9" w:rsidP="00766F0E">
            <w:pPr>
              <w:pStyle w:val="Outline"/>
              <w:spacing w:before="120"/>
              <w:jc w:val="both"/>
              <w:rPr>
                <w:kern w:val="0"/>
              </w:rPr>
            </w:pPr>
          </w:p>
        </w:tc>
      </w:tr>
      <w:tr w:rsidR="00CA5DB9" w:rsidRPr="00C572DB" w:rsidTr="00766F0E">
        <w:trPr>
          <w:cantSplit/>
          <w:trHeight w:val="255"/>
        </w:trPr>
        <w:tc>
          <w:tcPr>
            <w:tcW w:w="1278" w:type="dxa"/>
          </w:tcPr>
          <w:p w:rsidR="00CA5DB9" w:rsidRPr="00C572DB" w:rsidRDefault="00CA5DB9" w:rsidP="00766F0E">
            <w:pPr>
              <w:pStyle w:val="Outline"/>
              <w:spacing w:before="120"/>
              <w:jc w:val="both"/>
              <w:rPr>
                <w:kern w:val="0"/>
              </w:rPr>
            </w:pPr>
          </w:p>
        </w:tc>
        <w:tc>
          <w:tcPr>
            <w:tcW w:w="396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2340" w:type="dxa"/>
          </w:tcPr>
          <w:p w:rsidR="00CA5DB9" w:rsidRPr="00C572DB" w:rsidRDefault="00CA5DB9" w:rsidP="00766F0E">
            <w:pPr>
              <w:pStyle w:val="Outline"/>
              <w:spacing w:before="120"/>
              <w:jc w:val="both"/>
              <w:rPr>
                <w:kern w:val="0"/>
              </w:rPr>
            </w:pPr>
          </w:p>
        </w:tc>
        <w:tc>
          <w:tcPr>
            <w:tcW w:w="1620" w:type="dxa"/>
          </w:tcPr>
          <w:p w:rsidR="00CA5DB9" w:rsidRPr="00C572DB" w:rsidRDefault="00CA5DB9" w:rsidP="00766F0E">
            <w:pPr>
              <w:pStyle w:val="Outline"/>
              <w:spacing w:before="120"/>
              <w:jc w:val="both"/>
              <w:rPr>
                <w:kern w:val="0"/>
              </w:rPr>
            </w:pPr>
          </w:p>
        </w:tc>
      </w:tr>
      <w:tr w:rsidR="00CA5DB9" w:rsidRPr="00C572DB" w:rsidTr="00766F0E">
        <w:trPr>
          <w:cantSplit/>
          <w:trHeight w:val="255"/>
        </w:trPr>
        <w:tc>
          <w:tcPr>
            <w:tcW w:w="1278" w:type="dxa"/>
          </w:tcPr>
          <w:p w:rsidR="00CA5DB9" w:rsidRPr="00C572DB" w:rsidRDefault="00CA5DB9" w:rsidP="00766F0E">
            <w:pPr>
              <w:pStyle w:val="Outline"/>
              <w:spacing w:before="120"/>
              <w:jc w:val="both"/>
              <w:rPr>
                <w:kern w:val="0"/>
              </w:rPr>
            </w:pPr>
          </w:p>
        </w:tc>
        <w:tc>
          <w:tcPr>
            <w:tcW w:w="396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1890" w:type="dxa"/>
          </w:tcPr>
          <w:p w:rsidR="00CA5DB9" w:rsidRPr="00C572DB" w:rsidRDefault="00CA5DB9" w:rsidP="00766F0E">
            <w:pPr>
              <w:pStyle w:val="Outline"/>
              <w:spacing w:before="120"/>
              <w:jc w:val="both"/>
              <w:rPr>
                <w:kern w:val="0"/>
              </w:rPr>
            </w:pPr>
          </w:p>
        </w:tc>
        <w:tc>
          <w:tcPr>
            <w:tcW w:w="2340" w:type="dxa"/>
          </w:tcPr>
          <w:p w:rsidR="00CA5DB9" w:rsidRPr="00C572DB" w:rsidRDefault="00CA5DB9" w:rsidP="00766F0E">
            <w:pPr>
              <w:pStyle w:val="Outline"/>
              <w:spacing w:before="120"/>
              <w:jc w:val="both"/>
              <w:rPr>
                <w:kern w:val="0"/>
              </w:rPr>
            </w:pPr>
          </w:p>
        </w:tc>
        <w:tc>
          <w:tcPr>
            <w:tcW w:w="1620" w:type="dxa"/>
          </w:tcPr>
          <w:p w:rsidR="00CA5DB9" w:rsidRPr="00C572DB" w:rsidRDefault="00CA5DB9" w:rsidP="00766F0E">
            <w:pPr>
              <w:pStyle w:val="Outline"/>
              <w:spacing w:before="120"/>
              <w:jc w:val="both"/>
              <w:rPr>
                <w:kern w:val="0"/>
              </w:rPr>
            </w:pPr>
          </w:p>
        </w:tc>
      </w:tr>
      <w:tr w:rsidR="00CA5DB9" w:rsidRPr="00C572DB" w:rsidTr="00766F0E">
        <w:trPr>
          <w:cantSplit/>
          <w:trHeight w:val="255"/>
        </w:trPr>
        <w:tc>
          <w:tcPr>
            <w:tcW w:w="1278" w:type="dxa"/>
            <w:tcBorders>
              <w:bottom w:val="double" w:sz="4" w:space="0" w:color="auto"/>
            </w:tcBorders>
          </w:tcPr>
          <w:p w:rsidR="00CA5DB9" w:rsidRPr="00C572DB" w:rsidRDefault="00CA5DB9" w:rsidP="00766F0E">
            <w:pPr>
              <w:pStyle w:val="Outline"/>
              <w:spacing w:before="120"/>
              <w:jc w:val="both"/>
              <w:rPr>
                <w:kern w:val="0"/>
              </w:rPr>
            </w:pPr>
          </w:p>
        </w:tc>
        <w:tc>
          <w:tcPr>
            <w:tcW w:w="3960" w:type="dxa"/>
            <w:tcBorders>
              <w:bottom w:val="double" w:sz="4" w:space="0" w:color="auto"/>
            </w:tcBorders>
          </w:tcPr>
          <w:p w:rsidR="00CA5DB9" w:rsidRPr="00C572DB" w:rsidRDefault="00CA5DB9" w:rsidP="00766F0E">
            <w:pPr>
              <w:pStyle w:val="Outline"/>
              <w:spacing w:before="120"/>
              <w:jc w:val="both"/>
              <w:rPr>
                <w:kern w:val="0"/>
              </w:rPr>
            </w:pPr>
          </w:p>
        </w:tc>
        <w:tc>
          <w:tcPr>
            <w:tcW w:w="1890" w:type="dxa"/>
            <w:tcBorders>
              <w:bottom w:val="double" w:sz="4" w:space="0" w:color="auto"/>
            </w:tcBorders>
          </w:tcPr>
          <w:p w:rsidR="00CA5DB9" w:rsidRPr="00C572DB" w:rsidRDefault="00CA5DB9" w:rsidP="00766F0E">
            <w:pPr>
              <w:pStyle w:val="Outline"/>
              <w:spacing w:before="120"/>
              <w:jc w:val="both"/>
              <w:rPr>
                <w:kern w:val="0"/>
              </w:rPr>
            </w:pPr>
          </w:p>
        </w:tc>
        <w:tc>
          <w:tcPr>
            <w:tcW w:w="1890" w:type="dxa"/>
            <w:tcBorders>
              <w:bottom w:val="double" w:sz="4" w:space="0" w:color="auto"/>
            </w:tcBorders>
          </w:tcPr>
          <w:p w:rsidR="00CA5DB9" w:rsidRPr="00C572DB" w:rsidRDefault="00CA5DB9" w:rsidP="00766F0E">
            <w:pPr>
              <w:pStyle w:val="Outline"/>
              <w:spacing w:before="120"/>
              <w:jc w:val="both"/>
              <w:rPr>
                <w:kern w:val="0"/>
              </w:rPr>
            </w:pPr>
          </w:p>
        </w:tc>
        <w:tc>
          <w:tcPr>
            <w:tcW w:w="2340" w:type="dxa"/>
            <w:tcBorders>
              <w:bottom w:val="double" w:sz="4" w:space="0" w:color="auto"/>
            </w:tcBorders>
          </w:tcPr>
          <w:p w:rsidR="00CA5DB9" w:rsidRPr="00C572DB" w:rsidRDefault="00CA5DB9" w:rsidP="00766F0E">
            <w:pPr>
              <w:pStyle w:val="Outline"/>
              <w:spacing w:before="120"/>
              <w:jc w:val="both"/>
              <w:rPr>
                <w:kern w:val="0"/>
              </w:rPr>
            </w:pPr>
          </w:p>
        </w:tc>
        <w:tc>
          <w:tcPr>
            <w:tcW w:w="1620" w:type="dxa"/>
            <w:tcBorders>
              <w:bottom w:val="double" w:sz="4" w:space="0" w:color="auto"/>
            </w:tcBorders>
          </w:tcPr>
          <w:p w:rsidR="00CA5DB9" w:rsidRPr="00C572DB" w:rsidRDefault="00CA5DB9" w:rsidP="00766F0E">
            <w:pPr>
              <w:pStyle w:val="Outline"/>
              <w:spacing w:before="120"/>
              <w:jc w:val="both"/>
              <w:rPr>
                <w:kern w:val="0"/>
              </w:rPr>
            </w:pPr>
          </w:p>
        </w:tc>
      </w:tr>
    </w:tbl>
    <w:p w:rsidR="005765DD" w:rsidRPr="00C572DB" w:rsidRDefault="005765DD" w:rsidP="002116FE">
      <w:pPr>
        <w:pStyle w:val="SectionIVHeader"/>
        <w:jc w:val="both"/>
        <w:sectPr w:rsidR="005765DD" w:rsidRPr="00C572DB" w:rsidSect="00CA5DB9">
          <w:endnotePr>
            <w:numFmt w:val="decimal"/>
          </w:endnotePr>
          <w:pgSz w:w="15840" w:h="12240" w:orient="landscape" w:code="1"/>
          <w:pgMar w:top="1440" w:right="1440" w:bottom="1440" w:left="1152" w:header="720" w:footer="720" w:gutter="0"/>
          <w:pgNumType w:start="83"/>
          <w:cols w:space="720"/>
          <w:titlePg/>
          <w:docGrid w:linePitch="326"/>
        </w:sectPr>
      </w:pPr>
      <w:bookmarkStart w:id="421" w:name="_Toc522202547"/>
    </w:p>
    <w:p w:rsidR="00684E16" w:rsidRPr="00C572DB" w:rsidRDefault="00684E16" w:rsidP="002116FE">
      <w:pPr>
        <w:pStyle w:val="SectionIVHeader"/>
        <w:jc w:val="both"/>
      </w:pPr>
      <w:r w:rsidRPr="00C572DB">
        <w:t>Cadre de sous détail des prix</w:t>
      </w:r>
      <w:bookmarkEnd w:id="421"/>
    </w:p>
    <w:p w:rsidR="00816BF8" w:rsidRPr="00C572DB" w:rsidRDefault="00684E16" w:rsidP="00293D27">
      <w:pPr>
        <w:pStyle w:val="Retraitcorpsdetexte"/>
        <w:tabs>
          <w:tab w:val="left" w:pos="1560"/>
          <w:tab w:val="left" w:pos="5103"/>
        </w:tabs>
        <w:ind w:left="0"/>
        <w:rPr>
          <w:sz w:val="26"/>
          <w:szCs w:val="26"/>
          <w:lang w:val="fr-FR"/>
        </w:rPr>
      </w:pPr>
      <w:r w:rsidRPr="00C572DB">
        <w:rPr>
          <w:sz w:val="26"/>
          <w:szCs w:val="26"/>
          <w:lang w:val="fr-FR"/>
        </w:rPr>
        <w:t>Un sous-détail expose toutes les étapes d’établissement d’un prix de vente. Aussi, constitue-t-il un élément important d’appréciation de la qualité du prix proposé par un soumissionnaire</w:t>
      </w:r>
      <w:r w:rsidR="00293D27" w:rsidRPr="00C572DB">
        <w:rPr>
          <w:sz w:val="26"/>
          <w:szCs w:val="26"/>
          <w:lang w:val="fr-FR"/>
        </w:rPr>
        <w:t>.</w:t>
      </w:r>
    </w:p>
    <w:p w:rsidR="00816BF8" w:rsidRPr="0007568E" w:rsidRDefault="00816BF8" w:rsidP="00293D27">
      <w:pPr>
        <w:pStyle w:val="Retraitcorpsdetexte"/>
        <w:tabs>
          <w:tab w:val="left" w:pos="1560"/>
          <w:tab w:val="left" w:pos="5103"/>
        </w:tabs>
        <w:ind w:left="0"/>
        <w:rPr>
          <w:sz w:val="20"/>
          <w:szCs w:val="26"/>
          <w:lang w:val="fr-FR"/>
        </w:rPr>
      </w:pPr>
    </w:p>
    <w:p w:rsidR="00684E16" w:rsidRPr="00C572DB" w:rsidRDefault="00684E16" w:rsidP="00293D27">
      <w:pPr>
        <w:pStyle w:val="Retraitcorpsdetexte"/>
        <w:tabs>
          <w:tab w:val="left" w:pos="1560"/>
          <w:tab w:val="left" w:pos="5103"/>
        </w:tabs>
        <w:ind w:left="0"/>
        <w:rPr>
          <w:sz w:val="26"/>
          <w:szCs w:val="26"/>
          <w:lang w:val="fr-FR"/>
        </w:rPr>
      </w:pPr>
      <w:r w:rsidRPr="00C572DB">
        <w:rPr>
          <w:sz w:val="26"/>
          <w:szCs w:val="26"/>
          <w:lang w:val="fr-FR"/>
        </w:rPr>
        <w:t>Il n’est pas nécessaire d’imposer un modèle de présentation à tous les soumissionnaires, compte tenu de la grande diversité de logiciels de détermination des sous-détails de prix. En revanche, ils devront comporter les éléments suivants:</w:t>
      </w:r>
    </w:p>
    <w:p w:rsidR="00684E16" w:rsidRPr="0007568E" w:rsidRDefault="00684E16" w:rsidP="00684E16">
      <w:pPr>
        <w:pStyle w:val="Retraitcorpsdetexte"/>
        <w:tabs>
          <w:tab w:val="left" w:pos="1560"/>
          <w:tab w:val="left" w:pos="5103"/>
        </w:tabs>
        <w:ind w:left="0"/>
        <w:jc w:val="left"/>
        <w:rPr>
          <w:sz w:val="14"/>
          <w:lang w:val="fr-FR"/>
        </w:rPr>
      </w:pPr>
    </w:p>
    <w:p w:rsidR="00684E16" w:rsidRPr="00C572DB" w:rsidRDefault="00684E16" w:rsidP="00927D96">
      <w:pPr>
        <w:pBdr>
          <w:top w:val="single" w:sz="4" w:space="0" w:color="auto"/>
          <w:left w:val="single" w:sz="4" w:space="4" w:color="auto"/>
          <w:bottom w:val="single" w:sz="4" w:space="0" w:color="auto"/>
          <w:right w:val="single" w:sz="4" w:space="4" w:color="auto"/>
        </w:pBdr>
        <w:ind w:left="310" w:hangingChars="129" w:hanging="310"/>
        <w:rPr>
          <w:rFonts w:cs="Times New Roman"/>
          <w:sz w:val="26"/>
          <w:szCs w:val="26"/>
        </w:rPr>
      </w:pPr>
      <w:r w:rsidRPr="00C572DB">
        <w:rPr>
          <w:rFonts w:cs="Times New Roman"/>
        </w:rPr>
        <w:t>a.</w:t>
      </w:r>
      <w:r w:rsidRPr="00C572DB">
        <w:rPr>
          <w:rFonts w:cs="Times New Roman"/>
        </w:rPr>
        <w:tab/>
      </w:r>
      <w:r w:rsidRPr="00C572DB">
        <w:rPr>
          <w:rFonts w:cs="Times New Roman"/>
          <w:sz w:val="26"/>
          <w:szCs w:val="26"/>
        </w:rPr>
        <w:t>détail du coefficient de vente suivant le modèle présenté après la présente note ;</w:t>
      </w:r>
    </w:p>
    <w:p w:rsidR="00684E16" w:rsidRPr="00C572DB" w:rsidRDefault="00684E16" w:rsidP="00927D96">
      <w:pPr>
        <w:pBdr>
          <w:top w:val="single" w:sz="4" w:space="0" w:color="auto"/>
          <w:left w:val="single" w:sz="4" w:space="4" w:color="auto"/>
          <w:bottom w:val="single" w:sz="4" w:space="0" w:color="auto"/>
          <w:right w:val="single" w:sz="4" w:space="4" w:color="auto"/>
        </w:pBdr>
        <w:ind w:left="335" w:hangingChars="129" w:hanging="335"/>
        <w:rPr>
          <w:rFonts w:cs="Times New Roman"/>
          <w:sz w:val="26"/>
          <w:szCs w:val="26"/>
        </w:rPr>
      </w:pPr>
      <w:r w:rsidRPr="00C572DB">
        <w:rPr>
          <w:rFonts w:cs="Times New Roman"/>
          <w:sz w:val="26"/>
          <w:szCs w:val="26"/>
        </w:rPr>
        <w:t xml:space="preserve">b. </w:t>
      </w:r>
      <w:r w:rsidRPr="00C572DB">
        <w:rPr>
          <w:rFonts w:cs="Times New Roman"/>
          <w:sz w:val="26"/>
          <w:szCs w:val="26"/>
        </w:rPr>
        <w:tab/>
        <w:t>coût en prix secs des fournitures nécessaires à l’Autorité contractante ;</w:t>
      </w:r>
    </w:p>
    <w:p w:rsidR="00684E16" w:rsidRPr="00C572DB" w:rsidRDefault="00684E16" w:rsidP="00927D96">
      <w:pPr>
        <w:pBdr>
          <w:top w:val="single" w:sz="4" w:space="0" w:color="auto"/>
          <w:left w:val="single" w:sz="4" w:space="4" w:color="auto"/>
          <w:bottom w:val="single" w:sz="4" w:space="0" w:color="auto"/>
          <w:right w:val="single" w:sz="4" w:space="4" w:color="auto"/>
        </w:pBdr>
        <w:ind w:left="335" w:hangingChars="129" w:hanging="335"/>
        <w:rPr>
          <w:rFonts w:cs="Times New Roman"/>
          <w:sz w:val="26"/>
          <w:szCs w:val="26"/>
        </w:rPr>
      </w:pPr>
      <w:r w:rsidRPr="00C572DB">
        <w:rPr>
          <w:rFonts w:cs="Times New Roman"/>
          <w:sz w:val="26"/>
          <w:szCs w:val="26"/>
        </w:rPr>
        <w:t xml:space="preserve">c. </w:t>
      </w:r>
      <w:r w:rsidRPr="00C572DB">
        <w:rPr>
          <w:rFonts w:cs="Times New Roman"/>
          <w:sz w:val="26"/>
          <w:szCs w:val="26"/>
        </w:rPr>
        <w:tab/>
        <w:t>coût de la main d’œuvre locale et expatriée (éventuellement) ;</w:t>
      </w:r>
    </w:p>
    <w:p w:rsidR="00684E16" w:rsidRPr="00C572DB" w:rsidRDefault="00684E16" w:rsidP="00927D96">
      <w:pPr>
        <w:pBdr>
          <w:top w:val="single" w:sz="4" w:space="0" w:color="auto"/>
          <w:left w:val="single" w:sz="4" w:space="4" w:color="auto"/>
          <w:bottom w:val="single" w:sz="4" w:space="0" w:color="auto"/>
          <w:right w:val="single" w:sz="4" w:space="4" w:color="auto"/>
        </w:pBdr>
        <w:ind w:left="850" w:hangingChars="327" w:hanging="850"/>
        <w:rPr>
          <w:rFonts w:cs="Times New Roman"/>
          <w:sz w:val="26"/>
          <w:szCs w:val="26"/>
        </w:rPr>
      </w:pPr>
      <w:r w:rsidRPr="00C572DB">
        <w:rPr>
          <w:rFonts w:cs="Times New Roman"/>
          <w:sz w:val="26"/>
          <w:szCs w:val="26"/>
        </w:rPr>
        <w:t xml:space="preserve">d. </w:t>
      </w:r>
      <w:r w:rsidRPr="00C572DB">
        <w:rPr>
          <w:rFonts w:cs="Times New Roman"/>
          <w:sz w:val="26"/>
          <w:szCs w:val="26"/>
        </w:rPr>
        <w:tab/>
        <w:t>pour chaque prix du bordereau, une fiche issue des points 1, 2, 3 et 4 susvisés, indiquant les rendements conduisant aux prix unitaires ;</w:t>
      </w:r>
    </w:p>
    <w:p w:rsidR="00684E16" w:rsidRPr="00C572DB" w:rsidRDefault="00684E16" w:rsidP="00927D96">
      <w:pPr>
        <w:pBdr>
          <w:top w:val="single" w:sz="4" w:space="0" w:color="auto"/>
          <w:left w:val="single" w:sz="4" w:space="4" w:color="auto"/>
          <w:bottom w:val="single" w:sz="4" w:space="0" w:color="auto"/>
          <w:right w:val="single" w:sz="4" w:space="4" w:color="auto"/>
        </w:pBdr>
        <w:ind w:left="848" w:hangingChars="326" w:hanging="848"/>
        <w:rPr>
          <w:rFonts w:cs="Times New Roman"/>
          <w:sz w:val="26"/>
          <w:szCs w:val="26"/>
        </w:rPr>
      </w:pPr>
      <w:r w:rsidRPr="00C572DB">
        <w:rPr>
          <w:rFonts w:cs="Times New Roman"/>
          <w:sz w:val="26"/>
          <w:szCs w:val="26"/>
        </w:rPr>
        <w:t xml:space="preserve">e. </w:t>
      </w:r>
      <w:r w:rsidRPr="00C572DB">
        <w:rPr>
          <w:rFonts w:cs="Times New Roman"/>
          <w:sz w:val="26"/>
          <w:szCs w:val="26"/>
        </w:rPr>
        <w:tab/>
        <w:t>le sous-détail précis des forfaits d’installation du camp de base, d’amenée et de retour du matériel, du laboratoire et ses équipements, d’aménagement (le cas échéant), etc. ;</w:t>
      </w:r>
    </w:p>
    <w:p w:rsidR="00684E16" w:rsidRPr="00C572DB" w:rsidRDefault="00684E16" w:rsidP="00927D96">
      <w:pPr>
        <w:pBdr>
          <w:top w:val="single" w:sz="4" w:space="0" w:color="auto"/>
          <w:left w:val="single" w:sz="4" w:space="4" w:color="auto"/>
          <w:bottom w:val="single" w:sz="4" w:space="0" w:color="auto"/>
          <w:right w:val="single" w:sz="4" w:space="4" w:color="auto"/>
        </w:pBdr>
        <w:ind w:left="845" w:hangingChars="325" w:hanging="845"/>
        <w:rPr>
          <w:rFonts w:cs="Times New Roman"/>
          <w:sz w:val="26"/>
          <w:szCs w:val="26"/>
        </w:rPr>
      </w:pPr>
      <w:r w:rsidRPr="00C572DB">
        <w:rPr>
          <w:rFonts w:cs="Times New Roman"/>
          <w:sz w:val="26"/>
          <w:szCs w:val="26"/>
        </w:rPr>
        <w:t xml:space="preserve">f. </w:t>
      </w:r>
      <w:r w:rsidRPr="00C572DB">
        <w:rPr>
          <w:rFonts w:cs="Times New Roman"/>
          <w:sz w:val="26"/>
          <w:szCs w:val="26"/>
        </w:rPr>
        <w:tab/>
        <w:t>le sous-détail précis des forfaits d’aménagement, d’entretien des locaux et de fourniture des moyens mis à la disposition de l’Administration ;</w:t>
      </w:r>
    </w:p>
    <w:p w:rsidR="00684E16" w:rsidRPr="00C572DB" w:rsidRDefault="00684E16" w:rsidP="00927D96">
      <w:pPr>
        <w:pBdr>
          <w:top w:val="single" w:sz="4" w:space="0" w:color="auto"/>
          <w:left w:val="single" w:sz="4" w:space="4" w:color="auto"/>
          <w:bottom w:val="single" w:sz="4" w:space="0" w:color="auto"/>
          <w:right w:val="single" w:sz="4" w:space="4" w:color="auto"/>
        </w:pBdr>
        <w:ind w:left="335" w:hangingChars="129" w:hanging="335"/>
        <w:rPr>
          <w:rFonts w:cs="Times New Roman"/>
          <w:sz w:val="26"/>
          <w:szCs w:val="26"/>
        </w:rPr>
      </w:pPr>
      <w:r w:rsidRPr="00C572DB">
        <w:rPr>
          <w:rFonts w:cs="Times New Roman"/>
          <w:sz w:val="26"/>
          <w:szCs w:val="26"/>
        </w:rPr>
        <w:t xml:space="preserve">g. </w:t>
      </w:r>
      <w:r w:rsidRPr="00C572DB">
        <w:rPr>
          <w:rFonts w:cs="Times New Roman"/>
          <w:sz w:val="26"/>
          <w:szCs w:val="26"/>
        </w:rPr>
        <w:tab/>
        <w:t>le sous-détail des impôts et taxes.</w:t>
      </w:r>
    </w:p>
    <w:p w:rsidR="00684E16" w:rsidRPr="00E67234" w:rsidRDefault="00684E16" w:rsidP="00927D96">
      <w:pPr>
        <w:pBdr>
          <w:top w:val="single" w:sz="4" w:space="1" w:color="auto"/>
          <w:left w:val="single" w:sz="4" w:space="4" w:color="auto"/>
          <w:bottom w:val="single" w:sz="4" w:space="31" w:color="auto"/>
          <w:right w:val="single" w:sz="4" w:space="4" w:color="auto"/>
        </w:pBdr>
        <w:rPr>
          <w:rFonts w:cs="Times New Roman"/>
          <w:sz w:val="16"/>
        </w:rPr>
      </w:pPr>
      <w:r w:rsidRPr="00C572DB">
        <w:rPr>
          <w:rFonts w:cs="Times New Roman"/>
        </w:rPr>
        <w:t xml:space="preserve">1 </w:t>
      </w:r>
      <w:r w:rsidRPr="00E67234">
        <w:rPr>
          <w:rFonts w:cs="Times New Roman"/>
          <w:sz w:val="16"/>
        </w:rPr>
        <w:t>- Cadre de présentation du coefficient de vente, encore appelé coefficients de frais généraux</w:t>
      </w:r>
    </w:p>
    <w:p w:rsidR="00684E16" w:rsidRPr="00E67234" w:rsidRDefault="00684E16" w:rsidP="00927D96">
      <w:pPr>
        <w:pBdr>
          <w:top w:val="single" w:sz="4" w:space="1" w:color="auto"/>
          <w:left w:val="single" w:sz="4" w:space="4" w:color="auto"/>
          <w:bottom w:val="single" w:sz="4" w:space="31" w:color="auto"/>
          <w:right w:val="single" w:sz="4" w:space="4" w:color="auto"/>
        </w:pBdr>
        <w:rPr>
          <w:rFonts w:cs="Times New Roman"/>
          <w:sz w:val="16"/>
        </w:rPr>
      </w:pPr>
      <w:r w:rsidRPr="00E67234">
        <w:rPr>
          <w:rFonts w:cs="Times New Roman"/>
          <w:sz w:val="16"/>
        </w:rPr>
        <w:t xml:space="preserve"> A) Frais généraux de site</w:t>
      </w:r>
    </w:p>
    <w:p w:rsidR="00684E16" w:rsidRPr="00E67234" w:rsidRDefault="00684E16" w:rsidP="00927D96">
      <w:pPr>
        <w:pBdr>
          <w:top w:val="single" w:sz="4" w:space="1" w:color="auto"/>
          <w:left w:val="single" w:sz="4" w:space="4" w:color="auto"/>
          <w:bottom w:val="single" w:sz="4" w:space="31" w:color="auto"/>
          <w:right w:val="single" w:sz="4" w:space="4" w:color="auto"/>
        </w:pBdr>
        <w:rPr>
          <w:rFonts w:cs="Times New Roman"/>
          <w:sz w:val="16"/>
        </w:rPr>
      </w:pPr>
      <w:r w:rsidRPr="00E67234">
        <w:rPr>
          <w:rFonts w:cs="Times New Roman"/>
          <w:sz w:val="16"/>
        </w:rPr>
        <w:tab/>
        <w:t>- Etudes</w:t>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t>…..</w:t>
      </w:r>
    </w:p>
    <w:p w:rsidR="00684E16" w:rsidRPr="00E67234" w:rsidRDefault="00684E16" w:rsidP="00927D96">
      <w:pPr>
        <w:pBdr>
          <w:top w:val="single" w:sz="4" w:space="1" w:color="auto"/>
          <w:left w:val="single" w:sz="4" w:space="4" w:color="auto"/>
          <w:bottom w:val="single" w:sz="4" w:space="31" w:color="auto"/>
          <w:right w:val="single" w:sz="4" w:space="4" w:color="auto"/>
        </w:pBdr>
        <w:rPr>
          <w:rFonts w:cs="Times New Roman"/>
          <w:sz w:val="16"/>
        </w:rPr>
      </w:pPr>
      <w:r w:rsidRPr="00E67234">
        <w:rPr>
          <w:rFonts w:cs="Times New Roman"/>
          <w:sz w:val="16"/>
        </w:rPr>
        <w:tab/>
        <w:t>- …</w:t>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t>…..</w:t>
      </w:r>
    </w:p>
    <w:p w:rsidR="00684E16" w:rsidRPr="00E67234" w:rsidRDefault="00684E16" w:rsidP="00927D96">
      <w:pPr>
        <w:pBdr>
          <w:top w:val="single" w:sz="4" w:space="1" w:color="auto"/>
          <w:left w:val="single" w:sz="4" w:space="4" w:color="auto"/>
          <w:bottom w:val="single" w:sz="4" w:space="31" w:color="auto"/>
          <w:right w:val="single" w:sz="4" w:space="4" w:color="auto"/>
        </w:pBdr>
        <w:rPr>
          <w:rFonts w:cs="Times New Roman"/>
          <w:sz w:val="16"/>
        </w:rPr>
      </w:pPr>
      <w:r w:rsidRPr="00E67234">
        <w:rPr>
          <w:rFonts w:cs="Times New Roman"/>
          <w:sz w:val="16"/>
        </w:rPr>
        <w:tab/>
        <w:t>- …</w:t>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t xml:space="preserve">        _______</w:t>
      </w:r>
    </w:p>
    <w:p w:rsidR="00684E16" w:rsidRPr="00E67234" w:rsidRDefault="00684E16" w:rsidP="00927D96">
      <w:pPr>
        <w:pBdr>
          <w:top w:val="single" w:sz="4" w:space="1" w:color="auto"/>
          <w:left w:val="single" w:sz="4" w:space="4" w:color="auto"/>
          <w:bottom w:val="single" w:sz="4" w:space="31" w:color="auto"/>
          <w:right w:val="single" w:sz="4" w:space="4" w:color="auto"/>
        </w:pBdr>
        <w:rPr>
          <w:rFonts w:cs="Times New Roman"/>
          <w:sz w:val="16"/>
        </w:rPr>
      </w:pP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t>Total</w:t>
      </w:r>
      <w:r w:rsidRPr="00E67234">
        <w:rPr>
          <w:rFonts w:cs="Times New Roman"/>
          <w:sz w:val="16"/>
        </w:rPr>
        <w:tab/>
      </w:r>
      <w:r w:rsidRPr="00E67234">
        <w:rPr>
          <w:rFonts w:cs="Times New Roman"/>
          <w:sz w:val="16"/>
        </w:rPr>
        <w:tab/>
        <w:t>C1</w:t>
      </w:r>
    </w:p>
    <w:p w:rsidR="00684E16" w:rsidRPr="00E67234" w:rsidRDefault="00684E16" w:rsidP="00927D96">
      <w:pPr>
        <w:pBdr>
          <w:top w:val="single" w:sz="4" w:space="1" w:color="auto"/>
          <w:left w:val="single" w:sz="4" w:space="4" w:color="auto"/>
          <w:bottom w:val="single" w:sz="4" w:space="31" w:color="auto"/>
          <w:right w:val="single" w:sz="4" w:space="4" w:color="auto"/>
        </w:pBdr>
        <w:rPr>
          <w:rFonts w:cs="Times New Roman"/>
          <w:sz w:val="16"/>
        </w:rPr>
      </w:pPr>
      <w:r w:rsidRPr="00E67234">
        <w:rPr>
          <w:rFonts w:cs="Times New Roman"/>
          <w:sz w:val="16"/>
        </w:rPr>
        <w:t>B) Frais généraux de siège</w:t>
      </w:r>
    </w:p>
    <w:p w:rsidR="00684E16" w:rsidRPr="00E67234" w:rsidRDefault="00684E16" w:rsidP="00927D96">
      <w:pPr>
        <w:pBdr>
          <w:top w:val="single" w:sz="4" w:space="1" w:color="auto"/>
          <w:left w:val="single" w:sz="4" w:space="4" w:color="auto"/>
          <w:bottom w:val="single" w:sz="4" w:space="31" w:color="auto"/>
          <w:right w:val="single" w:sz="4" w:space="4" w:color="auto"/>
        </w:pBdr>
        <w:rPr>
          <w:rFonts w:cs="Times New Roman"/>
          <w:sz w:val="16"/>
        </w:rPr>
      </w:pPr>
      <w:r w:rsidRPr="00E67234">
        <w:rPr>
          <w:rFonts w:cs="Times New Roman"/>
          <w:sz w:val="16"/>
        </w:rPr>
        <w:tab/>
        <w:t>- Frais de siège</w:t>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t>…..</w:t>
      </w:r>
    </w:p>
    <w:p w:rsidR="00684E16" w:rsidRPr="00E67234" w:rsidRDefault="00684E16" w:rsidP="00927D96">
      <w:pPr>
        <w:pBdr>
          <w:top w:val="single" w:sz="4" w:space="1" w:color="auto"/>
          <w:left w:val="single" w:sz="4" w:space="4" w:color="auto"/>
          <w:bottom w:val="single" w:sz="4" w:space="31" w:color="auto"/>
          <w:right w:val="single" w:sz="4" w:space="4" w:color="auto"/>
        </w:pBdr>
        <w:rPr>
          <w:rFonts w:cs="Times New Roman"/>
          <w:sz w:val="16"/>
        </w:rPr>
      </w:pPr>
      <w:r w:rsidRPr="00E67234">
        <w:rPr>
          <w:rFonts w:cs="Times New Roman"/>
          <w:sz w:val="16"/>
        </w:rPr>
        <w:tab/>
        <w:t>- Frais financiers</w:t>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t>…..</w:t>
      </w:r>
    </w:p>
    <w:p w:rsidR="00684E16" w:rsidRPr="00E67234" w:rsidRDefault="00684E16" w:rsidP="00927D96">
      <w:pPr>
        <w:pBdr>
          <w:top w:val="single" w:sz="4" w:space="1" w:color="auto"/>
          <w:left w:val="single" w:sz="4" w:space="4" w:color="auto"/>
          <w:bottom w:val="single" w:sz="4" w:space="31" w:color="auto"/>
          <w:right w:val="single" w:sz="4" w:space="4" w:color="auto"/>
        </w:pBdr>
        <w:rPr>
          <w:rFonts w:cs="Times New Roman"/>
          <w:sz w:val="16"/>
        </w:rPr>
      </w:pPr>
      <w:r w:rsidRPr="00E67234">
        <w:rPr>
          <w:rFonts w:cs="Times New Roman"/>
          <w:sz w:val="16"/>
        </w:rPr>
        <w:tab/>
        <w:t>- …</w:t>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t>…..</w:t>
      </w:r>
    </w:p>
    <w:p w:rsidR="00684E16" w:rsidRPr="00E67234" w:rsidRDefault="00684E16" w:rsidP="00927D96">
      <w:pPr>
        <w:pBdr>
          <w:top w:val="single" w:sz="4" w:space="1" w:color="auto"/>
          <w:left w:val="single" w:sz="4" w:space="4" w:color="auto"/>
          <w:bottom w:val="single" w:sz="4" w:space="31" w:color="auto"/>
          <w:right w:val="single" w:sz="4" w:space="4" w:color="auto"/>
        </w:pBdr>
        <w:rPr>
          <w:rFonts w:cs="Times New Roman"/>
          <w:sz w:val="16"/>
        </w:rPr>
      </w:pPr>
      <w:r w:rsidRPr="00E67234">
        <w:rPr>
          <w:rFonts w:cs="Times New Roman"/>
          <w:sz w:val="16"/>
        </w:rPr>
        <w:tab/>
        <w:t>- Aléas et bénéfice</w:t>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t>…..</w:t>
      </w:r>
    </w:p>
    <w:p w:rsidR="00684E16" w:rsidRPr="00E67234" w:rsidRDefault="00684E16" w:rsidP="00927D96">
      <w:pPr>
        <w:pBdr>
          <w:top w:val="single" w:sz="4" w:space="1" w:color="auto"/>
          <w:left w:val="single" w:sz="4" w:space="4" w:color="auto"/>
          <w:bottom w:val="single" w:sz="4" w:space="31" w:color="auto"/>
          <w:right w:val="single" w:sz="4" w:space="4" w:color="auto"/>
        </w:pBdr>
        <w:rPr>
          <w:rFonts w:cs="Times New Roman"/>
          <w:sz w:val="16"/>
        </w:rPr>
      </w:pP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t xml:space="preserve">      ________</w:t>
      </w:r>
      <w:r w:rsidRPr="00E67234">
        <w:rPr>
          <w:rFonts w:cs="Times New Roman"/>
          <w:sz w:val="16"/>
        </w:rPr>
        <w:tab/>
      </w:r>
    </w:p>
    <w:p w:rsidR="00684E16" w:rsidRPr="00E67234" w:rsidRDefault="00684E16" w:rsidP="00927D96">
      <w:pPr>
        <w:pBdr>
          <w:top w:val="single" w:sz="4" w:space="1" w:color="auto"/>
          <w:left w:val="single" w:sz="4" w:space="4" w:color="auto"/>
          <w:bottom w:val="single" w:sz="4" w:space="31" w:color="auto"/>
          <w:right w:val="single" w:sz="4" w:space="4" w:color="auto"/>
        </w:pBdr>
        <w:rPr>
          <w:rFonts w:cs="Times New Roman"/>
          <w:sz w:val="16"/>
        </w:rPr>
      </w:pP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r>
      <w:r w:rsidRPr="00E67234">
        <w:rPr>
          <w:rFonts w:cs="Times New Roman"/>
          <w:sz w:val="16"/>
        </w:rPr>
        <w:tab/>
        <w:t>Total</w:t>
      </w:r>
      <w:r w:rsidRPr="00E67234">
        <w:rPr>
          <w:rFonts w:cs="Times New Roman"/>
          <w:sz w:val="16"/>
        </w:rPr>
        <w:tab/>
      </w:r>
      <w:r w:rsidRPr="00E67234">
        <w:rPr>
          <w:rFonts w:cs="Times New Roman"/>
          <w:sz w:val="16"/>
        </w:rPr>
        <w:tab/>
        <w:t>C2</w:t>
      </w:r>
    </w:p>
    <w:p w:rsidR="00684E16" w:rsidRPr="00E67234" w:rsidRDefault="00684E16" w:rsidP="0026648D">
      <w:pPr>
        <w:pBdr>
          <w:top w:val="single" w:sz="4" w:space="1" w:color="auto"/>
          <w:left w:val="single" w:sz="4" w:space="4" w:color="auto"/>
          <w:bottom w:val="single" w:sz="4" w:space="31" w:color="auto"/>
          <w:right w:val="single" w:sz="4" w:space="4" w:color="auto"/>
        </w:pBdr>
        <w:spacing w:afterLines="50"/>
        <w:rPr>
          <w:rFonts w:cs="Times New Roman"/>
          <w:sz w:val="8"/>
        </w:rPr>
      </w:pPr>
    </w:p>
    <w:p w:rsidR="001E1146" w:rsidRPr="00C572DB" w:rsidRDefault="00684E16" w:rsidP="00E67234">
      <w:pPr>
        <w:pBdr>
          <w:top w:val="single" w:sz="4" w:space="1" w:color="auto"/>
          <w:left w:val="single" w:sz="4" w:space="4" w:color="auto"/>
          <w:bottom w:val="single" w:sz="4" w:space="31" w:color="auto"/>
          <w:right w:val="single" w:sz="4" w:space="4" w:color="auto"/>
        </w:pBdr>
        <w:rPr>
          <w:rFonts w:cs="Times New Roman"/>
          <w:sz w:val="26"/>
          <w:szCs w:val="26"/>
        </w:rPr>
      </w:pPr>
      <w:r w:rsidRPr="00C572DB">
        <w:rPr>
          <w:rFonts w:cs="Times New Roman"/>
          <w:sz w:val="26"/>
          <w:szCs w:val="26"/>
        </w:rPr>
        <w:t>Coefficient de vente k = 100/(100-C)</w:t>
      </w:r>
      <w:r w:rsidRPr="00C572DB">
        <w:rPr>
          <w:rFonts w:cs="Times New Roman"/>
          <w:sz w:val="26"/>
          <w:szCs w:val="26"/>
        </w:rPr>
        <w:tab/>
      </w:r>
      <w:r w:rsidRPr="00C572DB">
        <w:rPr>
          <w:rFonts w:cs="Times New Roman"/>
          <w:sz w:val="26"/>
          <w:szCs w:val="26"/>
        </w:rPr>
        <w:tab/>
      </w:r>
      <w:r w:rsidRPr="00C572DB">
        <w:rPr>
          <w:rFonts w:cs="Times New Roman"/>
          <w:sz w:val="26"/>
          <w:szCs w:val="26"/>
        </w:rPr>
        <w:tab/>
      </w:r>
      <w:r w:rsidRPr="00C572DB">
        <w:rPr>
          <w:rFonts w:cs="Times New Roman"/>
          <w:sz w:val="26"/>
          <w:szCs w:val="26"/>
        </w:rPr>
        <w:tab/>
      </w:r>
      <w:r w:rsidRPr="00C572DB">
        <w:rPr>
          <w:rFonts w:cs="Times New Roman"/>
          <w:sz w:val="26"/>
          <w:szCs w:val="26"/>
        </w:rPr>
        <w:tab/>
        <w:t>avec C=C1</w:t>
      </w:r>
    </w:p>
    <w:p w:rsidR="00927D96" w:rsidRPr="00C572DB" w:rsidRDefault="00927D96" w:rsidP="00F50628">
      <w:pPr>
        <w:pStyle w:val="SectionIVHeader"/>
        <w:sectPr w:rsidR="00927D96" w:rsidRPr="00C572DB" w:rsidSect="00CA5DB9">
          <w:endnotePr>
            <w:numFmt w:val="decimal"/>
          </w:endnotePr>
          <w:pgSz w:w="15840" w:h="12240" w:orient="landscape" w:code="1"/>
          <w:pgMar w:top="1440" w:right="1440" w:bottom="1440" w:left="1152" w:header="720" w:footer="720" w:gutter="0"/>
          <w:pgNumType w:start="83"/>
          <w:cols w:space="720"/>
          <w:titlePg/>
          <w:docGrid w:linePitch="326"/>
        </w:sectPr>
      </w:pPr>
      <w:bookmarkStart w:id="422" w:name="_Toc522202548"/>
    </w:p>
    <w:p w:rsidR="00684E16" w:rsidRPr="00C572DB" w:rsidRDefault="00684E16" w:rsidP="00F50628">
      <w:pPr>
        <w:pStyle w:val="SectionIVHeader"/>
      </w:pPr>
      <w:r w:rsidRPr="00C572DB">
        <w:t xml:space="preserve">Modèle de garantie de soumission (garantie émise par </w:t>
      </w:r>
      <w:r w:rsidR="00850390" w:rsidRPr="00C572DB">
        <w:t>une institution</w:t>
      </w:r>
      <w:r w:rsidR="00816BF8" w:rsidRPr="00C572DB">
        <w:t xml:space="preserve"> bancaire ou un </w:t>
      </w:r>
      <w:r w:rsidRPr="00C572DB">
        <w:t>organisme financier)</w:t>
      </w:r>
      <w:bookmarkEnd w:id="422"/>
    </w:p>
    <w:p w:rsidR="00684E16" w:rsidRPr="00C572DB" w:rsidRDefault="00684E16" w:rsidP="007A30A8">
      <w:pPr>
        <w:tabs>
          <w:tab w:val="right" w:pos="9000"/>
        </w:tabs>
        <w:rPr>
          <w:i/>
          <w:iCs/>
        </w:rPr>
      </w:pPr>
    </w:p>
    <w:p w:rsidR="00684E16" w:rsidRPr="00C572DB" w:rsidRDefault="00684E16" w:rsidP="007A30A8">
      <w:pPr>
        <w:tabs>
          <w:tab w:val="right" w:pos="9000"/>
        </w:tabs>
        <w:rPr>
          <w:i/>
          <w:iCs/>
          <w:sz w:val="26"/>
          <w:szCs w:val="26"/>
        </w:rPr>
      </w:pPr>
    </w:p>
    <w:p w:rsidR="007A30A8" w:rsidRPr="00C572DB" w:rsidRDefault="007A30A8" w:rsidP="007A30A8">
      <w:pPr>
        <w:tabs>
          <w:tab w:val="right" w:pos="9000"/>
        </w:tabs>
        <w:rPr>
          <w:b/>
          <w:sz w:val="26"/>
          <w:szCs w:val="26"/>
        </w:rPr>
      </w:pPr>
      <w:r w:rsidRPr="00C572DB">
        <w:rPr>
          <w:i/>
          <w:iCs/>
          <w:sz w:val="26"/>
          <w:szCs w:val="26"/>
        </w:rPr>
        <w:t>[L</w:t>
      </w:r>
      <w:r w:rsidR="00AB112E" w:rsidRPr="00C572DB">
        <w:rPr>
          <w:i/>
          <w:iCs/>
          <w:sz w:val="26"/>
          <w:szCs w:val="26"/>
        </w:rPr>
        <w:t xml:space="preserve">’organisme financier </w:t>
      </w:r>
      <w:r w:rsidR="00160EDA" w:rsidRPr="00C572DB">
        <w:rPr>
          <w:i/>
          <w:iCs/>
          <w:sz w:val="26"/>
          <w:szCs w:val="26"/>
        </w:rPr>
        <w:t>ou le garant</w:t>
      </w:r>
      <w:r w:rsidRPr="00C572DB">
        <w:rPr>
          <w:i/>
          <w:iCs/>
          <w:sz w:val="26"/>
          <w:szCs w:val="26"/>
        </w:rPr>
        <w:t xml:space="preserve"> remplit ce modèle de garantie de soumission </w:t>
      </w:r>
      <w:r w:rsidR="00736E2B" w:rsidRPr="00C572DB">
        <w:rPr>
          <w:i/>
          <w:iCs/>
          <w:sz w:val="26"/>
          <w:szCs w:val="26"/>
        </w:rPr>
        <w:t>conformément</w:t>
      </w:r>
      <w:r w:rsidRPr="00C572DB">
        <w:rPr>
          <w:i/>
          <w:iCs/>
          <w:sz w:val="26"/>
          <w:szCs w:val="26"/>
        </w:rPr>
        <w:t xml:space="preserve"> aux indications entre crochets]</w:t>
      </w:r>
    </w:p>
    <w:p w:rsidR="007A30A8" w:rsidRPr="00C572DB" w:rsidRDefault="007A30A8" w:rsidP="007A30A8">
      <w:pPr>
        <w:rPr>
          <w:rFonts w:ascii="Arial" w:hAnsi="Arial"/>
          <w:b/>
          <w:sz w:val="26"/>
          <w:szCs w:val="26"/>
        </w:rPr>
      </w:pPr>
    </w:p>
    <w:p w:rsidR="007A30A8" w:rsidRPr="00C572DB" w:rsidRDefault="007A30A8" w:rsidP="007A30A8">
      <w:pPr>
        <w:rPr>
          <w:bCs/>
          <w:i/>
          <w:iCs/>
          <w:sz w:val="26"/>
          <w:szCs w:val="26"/>
        </w:rPr>
      </w:pPr>
      <w:r w:rsidRPr="00C572DB">
        <w:rPr>
          <w:bCs/>
          <w:i/>
          <w:iCs/>
          <w:sz w:val="26"/>
          <w:szCs w:val="26"/>
        </w:rPr>
        <w:t>[</w:t>
      </w:r>
      <w:r w:rsidR="00C11A52" w:rsidRPr="00C572DB">
        <w:rPr>
          <w:bCs/>
          <w:i/>
          <w:iCs/>
          <w:sz w:val="26"/>
          <w:szCs w:val="26"/>
        </w:rPr>
        <w:t>Insérer</w:t>
      </w:r>
      <w:r w:rsidRPr="00C572DB">
        <w:rPr>
          <w:bCs/>
          <w:i/>
          <w:iCs/>
          <w:sz w:val="26"/>
          <w:szCs w:val="26"/>
        </w:rPr>
        <w:t xml:space="preserve"> le nom de la banque</w:t>
      </w:r>
      <w:r w:rsidR="00160EDA" w:rsidRPr="00C572DB">
        <w:rPr>
          <w:bCs/>
          <w:i/>
          <w:iCs/>
          <w:sz w:val="26"/>
          <w:szCs w:val="26"/>
        </w:rPr>
        <w:t xml:space="preserve"> ou </w:t>
      </w:r>
      <w:r w:rsidR="00AB112E" w:rsidRPr="00C572DB">
        <w:rPr>
          <w:bCs/>
          <w:i/>
          <w:iCs/>
          <w:sz w:val="26"/>
          <w:szCs w:val="26"/>
        </w:rPr>
        <w:t>autre organisme financier</w:t>
      </w:r>
      <w:r w:rsidRPr="00C572DB">
        <w:rPr>
          <w:bCs/>
          <w:i/>
          <w:iCs/>
          <w:sz w:val="26"/>
          <w:szCs w:val="26"/>
        </w:rPr>
        <w:t>, et l’adresse de l’agence émettrice]</w:t>
      </w:r>
    </w:p>
    <w:p w:rsidR="007A30A8" w:rsidRPr="00C572DB" w:rsidRDefault="007A30A8" w:rsidP="007A30A8">
      <w:pPr>
        <w:rPr>
          <w:bCs/>
          <w:i/>
          <w:iCs/>
          <w:sz w:val="26"/>
          <w:szCs w:val="26"/>
        </w:rPr>
      </w:pPr>
    </w:p>
    <w:p w:rsidR="007A30A8" w:rsidRPr="00C572DB" w:rsidRDefault="007A30A8" w:rsidP="007A30A8">
      <w:pPr>
        <w:rPr>
          <w:bCs/>
          <w:i/>
          <w:iCs/>
          <w:sz w:val="26"/>
          <w:szCs w:val="26"/>
        </w:rPr>
      </w:pPr>
      <w:r w:rsidRPr="00C572DB">
        <w:rPr>
          <w:bCs/>
          <w:i/>
          <w:iCs/>
          <w:sz w:val="26"/>
          <w:szCs w:val="26"/>
        </w:rPr>
        <w:t xml:space="preserve">Bénéficiaire : [insérer nom et adresse de l’Autorité contractante] </w:t>
      </w:r>
    </w:p>
    <w:p w:rsidR="007A30A8" w:rsidRPr="00C572DB" w:rsidRDefault="007A30A8" w:rsidP="007A30A8">
      <w:pPr>
        <w:rPr>
          <w:rFonts w:ascii="Arial" w:hAnsi="Arial"/>
          <w:sz w:val="26"/>
          <w:szCs w:val="26"/>
        </w:rPr>
      </w:pPr>
    </w:p>
    <w:p w:rsidR="007A30A8" w:rsidRPr="00C572DB" w:rsidRDefault="007A30A8" w:rsidP="007A30A8">
      <w:pPr>
        <w:rPr>
          <w:sz w:val="26"/>
          <w:szCs w:val="26"/>
        </w:rPr>
      </w:pPr>
      <w:r w:rsidRPr="00C572DB">
        <w:rPr>
          <w:sz w:val="26"/>
          <w:szCs w:val="26"/>
        </w:rPr>
        <w:t xml:space="preserve">Date : </w:t>
      </w:r>
      <w:r w:rsidRPr="00C572DB">
        <w:rPr>
          <w:i/>
          <w:iCs/>
          <w:sz w:val="26"/>
          <w:szCs w:val="26"/>
        </w:rPr>
        <w:t>[insérer date]</w:t>
      </w:r>
    </w:p>
    <w:p w:rsidR="007A30A8" w:rsidRPr="00C572DB" w:rsidRDefault="007A30A8" w:rsidP="007A30A8">
      <w:pPr>
        <w:rPr>
          <w:sz w:val="26"/>
          <w:szCs w:val="26"/>
        </w:rPr>
      </w:pPr>
    </w:p>
    <w:p w:rsidR="007A30A8" w:rsidRPr="00C572DB" w:rsidRDefault="00EC31A1" w:rsidP="007A30A8">
      <w:pPr>
        <w:rPr>
          <w:sz w:val="26"/>
          <w:szCs w:val="26"/>
        </w:rPr>
      </w:pPr>
      <w:r w:rsidRPr="00C572DB">
        <w:rPr>
          <w:b/>
          <w:bCs/>
          <w:sz w:val="26"/>
          <w:szCs w:val="26"/>
        </w:rPr>
        <w:t xml:space="preserve">Garantie de </w:t>
      </w:r>
      <w:r w:rsidR="00850390" w:rsidRPr="00C572DB">
        <w:rPr>
          <w:b/>
          <w:bCs/>
          <w:sz w:val="26"/>
          <w:szCs w:val="26"/>
        </w:rPr>
        <w:t>soumission numéro</w:t>
      </w:r>
      <w:r w:rsidR="007A30A8" w:rsidRPr="00C572DB">
        <w:rPr>
          <w:b/>
          <w:bCs/>
          <w:sz w:val="26"/>
          <w:szCs w:val="26"/>
        </w:rPr>
        <w:t> </w:t>
      </w:r>
      <w:r w:rsidR="00736E2B" w:rsidRPr="00C572DB">
        <w:rPr>
          <w:b/>
          <w:bCs/>
          <w:sz w:val="26"/>
          <w:szCs w:val="26"/>
        </w:rPr>
        <w:t>:</w:t>
      </w:r>
      <w:r w:rsidR="00736E2B" w:rsidRPr="00C572DB">
        <w:rPr>
          <w:bCs/>
          <w:i/>
          <w:iCs/>
          <w:sz w:val="26"/>
          <w:szCs w:val="26"/>
        </w:rPr>
        <w:t xml:space="preserve"> [</w:t>
      </w:r>
      <w:r w:rsidR="007A30A8" w:rsidRPr="00C572DB">
        <w:rPr>
          <w:bCs/>
          <w:i/>
          <w:iCs/>
          <w:sz w:val="26"/>
          <w:szCs w:val="26"/>
        </w:rPr>
        <w:t>insérer</w:t>
      </w:r>
      <w:r w:rsidR="0060728F" w:rsidRPr="00C572DB">
        <w:rPr>
          <w:bCs/>
          <w:i/>
          <w:iCs/>
          <w:sz w:val="26"/>
          <w:szCs w:val="26"/>
        </w:rPr>
        <w:t xml:space="preserve"> numéro </w:t>
      </w:r>
      <w:r w:rsidR="007A30A8" w:rsidRPr="00C572DB">
        <w:rPr>
          <w:bCs/>
          <w:i/>
          <w:iCs/>
          <w:sz w:val="26"/>
          <w:szCs w:val="26"/>
        </w:rPr>
        <w:t>de garantie]</w:t>
      </w:r>
    </w:p>
    <w:p w:rsidR="007A30A8" w:rsidRPr="00C572DB" w:rsidRDefault="007A30A8" w:rsidP="007A30A8">
      <w:pPr>
        <w:rPr>
          <w:sz w:val="26"/>
          <w:szCs w:val="26"/>
        </w:rPr>
      </w:pPr>
    </w:p>
    <w:p w:rsidR="007A30A8" w:rsidRPr="00C572DB" w:rsidRDefault="007A30A8" w:rsidP="007A30A8">
      <w:pPr>
        <w:spacing w:after="200"/>
        <w:rPr>
          <w:sz w:val="26"/>
          <w:szCs w:val="26"/>
        </w:rPr>
      </w:pPr>
      <w:r w:rsidRPr="00C572DB">
        <w:rPr>
          <w:sz w:val="26"/>
          <w:szCs w:val="26"/>
        </w:rPr>
        <w:t xml:space="preserve">Nous avons été informés que </w:t>
      </w:r>
      <w:r w:rsidRPr="00C572DB">
        <w:rPr>
          <w:i/>
          <w:iCs/>
          <w:sz w:val="26"/>
          <w:szCs w:val="26"/>
        </w:rPr>
        <w:t xml:space="preserve">[insérer </w:t>
      </w:r>
      <w:r w:rsidR="00AC5206" w:rsidRPr="00C572DB">
        <w:rPr>
          <w:i/>
          <w:iCs/>
          <w:sz w:val="26"/>
          <w:szCs w:val="26"/>
        </w:rPr>
        <w:t xml:space="preserve">nom du </w:t>
      </w:r>
      <w:r w:rsidR="00160EDA" w:rsidRPr="00C572DB">
        <w:rPr>
          <w:i/>
          <w:iCs/>
          <w:sz w:val="26"/>
          <w:szCs w:val="26"/>
        </w:rPr>
        <w:t>Candidat</w:t>
      </w:r>
      <w:r w:rsidRPr="00C572DB">
        <w:rPr>
          <w:i/>
          <w:iCs/>
          <w:sz w:val="26"/>
          <w:szCs w:val="26"/>
        </w:rPr>
        <w:t>]</w:t>
      </w:r>
      <w:r w:rsidRPr="00C572DB">
        <w:rPr>
          <w:sz w:val="26"/>
          <w:szCs w:val="26"/>
        </w:rPr>
        <w:t xml:space="preserve"> (ci-après dénommé « le </w:t>
      </w:r>
      <w:r w:rsidR="00416FB1" w:rsidRPr="00C572DB">
        <w:rPr>
          <w:sz w:val="26"/>
          <w:szCs w:val="26"/>
        </w:rPr>
        <w:t>c</w:t>
      </w:r>
      <w:r w:rsidRPr="00C572DB">
        <w:rPr>
          <w:sz w:val="26"/>
          <w:szCs w:val="26"/>
        </w:rPr>
        <w:t xml:space="preserve">andidat ») a répondu à votre appel d’offres </w:t>
      </w:r>
      <w:r w:rsidR="00391CC1" w:rsidRPr="00C572DB">
        <w:rPr>
          <w:sz w:val="26"/>
          <w:szCs w:val="26"/>
        </w:rPr>
        <w:t>numéro</w:t>
      </w:r>
      <w:r w:rsidRPr="00C572DB">
        <w:rPr>
          <w:i/>
          <w:iCs/>
          <w:sz w:val="26"/>
          <w:szCs w:val="26"/>
        </w:rPr>
        <w:t xml:space="preserve"> [insérer</w:t>
      </w:r>
      <w:r w:rsidR="0060728F" w:rsidRPr="00C572DB">
        <w:rPr>
          <w:i/>
          <w:iCs/>
          <w:sz w:val="26"/>
          <w:szCs w:val="26"/>
        </w:rPr>
        <w:t xml:space="preserve"> numéro </w:t>
      </w:r>
      <w:r w:rsidRPr="00C572DB">
        <w:rPr>
          <w:i/>
          <w:iCs/>
          <w:sz w:val="26"/>
          <w:szCs w:val="26"/>
        </w:rPr>
        <w:t>de l’avis d’appel d’offres]</w:t>
      </w:r>
      <w:r w:rsidRPr="00C572DB">
        <w:rPr>
          <w:sz w:val="26"/>
          <w:szCs w:val="26"/>
        </w:rPr>
        <w:t xml:space="preserve"> pour la réalisation des </w:t>
      </w:r>
      <w:r w:rsidR="00416FB1" w:rsidRPr="00C572DB">
        <w:rPr>
          <w:sz w:val="26"/>
          <w:szCs w:val="26"/>
        </w:rPr>
        <w:t>s</w:t>
      </w:r>
      <w:r w:rsidR="00DA19C9" w:rsidRPr="00C572DB">
        <w:rPr>
          <w:sz w:val="26"/>
          <w:szCs w:val="26"/>
        </w:rPr>
        <w:t>ervices</w:t>
      </w:r>
      <w:r w:rsidRPr="00C572DB">
        <w:rPr>
          <w:sz w:val="26"/>
          <w:szCs w:val="26"/>
        </w:rPr>
        <w:t xml:space="preserve"> de </w:t>
      </w:r>
      <w:r w:rsidRPr="00C572DB">
        <w:rPr>
          <w:bCs/>
          <w:i/>
          <w:iCs/>
          <w:sz w:val="26"/>
          <w:szCs w:val="26"/>
        </w:rPr>
        <w:t xml:space="preserve">[insérer description des </w:t>
      </w:r>
      <w:r w:rsidR="00DA19C9" w:rsidRPr="00C572DB">
        <w:rPr>
          <w:bCs/>
          <w:i/>
          <w:iCs/>
          <w:sz w:val="26"/>
          <w:szCs w:val="26"/>
        </w:rPr>
        <w:t>services</w:t>
      </w:r>
      <w:r w:rsidRPr="00C572DB">
        <w:rPr>
          <w:bCs/>
          <w:i/>
          <w:iCs/>
          <w:sz w:val="26"/>
          <w:szCs w:val="26"/>
        </w:rPr>
        <w:t>]</w:t>
      </w:r>
      <w:r w:rsidRPr="00C572DB">
        <w:rPr>
          <w:sz w:val="26"/>
          <w:szCs w:val="26"/>
        </w:rPr>
        <w:t xml:space="preserve"> et vous a soumis son offre en date du </w:t>
      </w:r>
      <w:r w:rsidRPr="00C572DB">
        <w:rPr>
          <w:bCs/>
          <w:i/>
          <w:iCs/>
          <w:sz w:val="26"/>
          <w:szCs w:val="26"/>
        </w:rPr>
        <w:t>[insérer date du dépôt de l’offre]</w:t>
      </w:r>
      <w:r w:rsidRPr="00C572DB">
        <w:rPr>
          <w:sz w:val="26"/>
          <w:szCs w:val="26"/>
        </w:rPr>
        <w:t xml:space="preserve"> (ci-après dénommée « l’Offre »).</w:t>
      </w:r>
    </w:p>
    <w:p w:rsidR="007A30A8" w:rsidRPr="00C572DB" w:rsidRDefault="007A30A8" w:rsidP="007A30A8">
      <w:pPr>
        <w:spacing w:after="200"/>
        <w:rPr>
          <w:sz w:val="26"/>
          <w:szCs w:val="26"/>
        </w:rPr>
      </w:pPr>
      <w:r w:rsidRPr="00C572DB">
        <w:rPr>
          <w:sz w:val="26"/>
          <w:szCs w:val="26"/>
        </w:rPr>
        <w:t>En vertu des dispositions du dossier d’Appel d’offres, l’Offre doit être accompagnée d’une garantie de soumission.</w:t>
      </w:r>
    </w:p>
    <w:p w:rsidR="005070AB" w:rsidRPr="00C572DB" w:rsidRDefault="005070AB" w:rsidP="005070AB">
      <w:pPr>
        <w:spacing w:after="200"/>
        <w:rPr>
          <w:b/>
          <w:sz w:val="26"/>
          <w:szCs w:val="26"/>
        </w:rPr>
      </w:pPr>
      <w:r w:rsidRPr="00C572DB">
        <w:rPr>
          <w:sz w:val="26"/>
          <w:szCs w:val="26"/>
        </w:rPr>
        <w:t xml:space="preserve">A la demande du Candidat, nous </w:t>
      </w:r>
      <w:r w:rsidRPr="00C572DB">
        <w:rPr>
          <w:bCs/>
          <w:i/>
          <w:iCs/>
          <w:sz w:val="26"/>
          <w:szCs w:val="26"/>
        </w:rPr>
        <w:t xml:space="preserve">[insérer nom de la banque ou </w:t>
      </w:r>
      <w:r w:rsidR="00CE2FC4" w:rsidRPr="00C572DB">
        <w:rPr>
          <w:bCs/>
          <w:i/>
          <w:iCs/>
          <w:sz w:val="26"/>
          <w:szCs w:val="26"/>
        </w:rPr>
        <w:t>du garant</w:t>
      </w:r>
      <w:r w:rsidRPr="00C572DB">
        <w:rPr>
          <w:bCs/>
          <w:i/>
          <w:iCs/>
          <w:sz w:val="26"/>
          <w:szCs w:val="26"/>
        </w:rPr>
        <w:t>]</w:t>
      </w:r>
      <w:r w:rsidRPr="00C572DB">
        <w:rPr>
          <w:sz w:val="26"/>
          <w:szCs w:val="26"/>
        </w:rPr>
        <w:t xml:space="preserve"> nous engageons par la présente, sans réserve et irrévocablement, à vous payer, toutes sommes d’argent que vous pourriez réclamer dans la limite de </w:t>
      </w:r>
      <w:r w:rsidRPr="00C572DB">
        <w:rPr>
          <w:bCs/>
          <w:sz w:val="26"/>
          <w:szCs w:val="26"/>
        </w:rPr>
        <w:t>[</w:t>
      </w:r>
      <w:r w:rsidRPr="00C572DB">
        <w:rPr>
          <w:i/>
          <w:sz w:val="26"/>
          <w:szCs w:val="26"/>
        </w:rPr>
        <w:t>insérer le montant en chiffres et en lettres</w:t>
      </w:r>
      <w:r w:rsidRPr="00C572DB">
        <w:rPr>
          <w:iCs/>
          <w:sz w:val="26"/>
          <w:szCs w:val="26"/>
        </w:rPr>
        <w:t>].</w:t>
      </w:r>
    </w:p>
    <w:p w:rsidR="007A30A8" w:rsidRPr="00C572DB" w:rsidRDefault="007A30A8" w:rsidP="007A30A8">
      <w:pPr>
        <w:rPr>
          <w:sz w:val="26"/>
          <w:szCs w:val="26"/>
        </w:rPr>
      </w:pPr>
      <w:r w:rsidRPr="00C572DB">
        <w:rPr>
          <w:sz w:val="26"/>
          <w:szCs w:val="26"/>
        </w:rPr>
        <w:t xml:space="preserve">Votre demande en paiement doit être accompagnée d’une déclaration attestant que le </w:t>
      </w:r>
      <w:r w:rsidR="004B6541" w:rsidRPr="00C572DB">
        <w:rPr>
          <w:sz w:val="26"/>
          <w:szCs w:val="26"/>
        </w:rPr>
        <w:t>c</w:t>
      </w:r>
      <w:r w:rsidRPr="00C572DB">
        <w:rPr>
          <w:sz w:val="26"/>
          <w:szCs w:val="26"/>
        </w:rPr>
        <w:t>andidat n'a pas exécuté une des obligations auxquelles il est tenu en vertu de l’Offre</w:t>
      </w:r>
      <w:r w:rsidR="00850390">
        <w:rPr>
          <w:sz w:val="26"/>
          <w:szCs w:val="26"/>
        </w:rPr>
        <w:t xml:space="preserve"> </w:t>
      </w:r>
      <w:r w:rsidRPr="00C572DB">
        <w:rPr>
          <w:sz w:val="26"/>
          <w:szCs w:val="26"/>
        </w:rPr>
        <w:t>à savoir :</w:t>
      </w:r>
    </w:p>
    <w:p w:rsidR="007A30A8" w:rsidRPr="00C572DB" w:rsidRDefault="007A30A8" w:rsidP="007A30A8">
      <w:pPr>
        <w:rPr>
          <w:sz w:val="26"/>
          <w:szCs w:val="26"/>
        </w:rPr>
      </w:pPr>
    </w:p>
    <w:p w:rsidR="007A30A8" w:rsidRPr="00C572DB" w:rsidRDefault="007A30A8" w:rsidP="00691EF1">
      <w:pPr>
        <w:numPr>
          <w:ilvl w:val="0"/>
          <w:numId w:val="20"/>
        </w:numPr>
        <w:suppressAutoHyphens w:val="0"/>
        <w:overflowPunct/>
        <w:autoSpaceDE/>
        <w:autoSpaceDN/>
        <w:adjustRightInd/>
        <w:jc w:val="left"/>
        <w:textAlignment w:val="auto"/>
        <w:rPr>
          <w:sz w:val="26"/>
          <w:szCs w:val="26"/>
        </w:rPr>
      </w:pPr>
      <w:r w:rsidRPr="00C572DB">
        <w:rPr>
          <w:sz w:val="26"/>
          <w:szCs w:val="26"/>
        </w:rPr>
        <w:t>s’il retire l’Offre pe</w:t>
      </w:r>
      <w:r w:rsidR="00816BF8" w:rsidRPr="00C572DB">
        <w:rPr>
          <w:sz w:val="26"/>
          <w:szCs w:val="26"/>
        </w:rPr>
        <w:t>ndant la période de validité qu’</w:t>
      </w:r>
      <w:r w:rsidRPr="00C572DB">
        <w:rPr>
          <w:sz w:val="26"/>
          <w:szCs w:val="26"/>
        </w:rPr>
        <w:t>il a spécifiée dans la lettre de soumission de l’offre; ou</w:t>
      </w:r>
    </w:p>
    <w:p w:rsidR="007A30A8" w:rsidRPr="00C572DB" w:rsidRDefault="007A30A8" w:rsidP="007A30A8">
      <w:pPr>
        <w:rPr>
          <w:sz w:val="26"/>
          <w:szCs w:val="26"/>
        </w:rPr>
      </w:pPr>
    </w:p>
    <w:p w:rsidR="007A30A8" w:rsidRPr="00C572DB" w:rsidRDefault="007A30A8" w:rsidP="00691EF1">
      <w:pPr>
        <w:numPr>
          <w:ilvl w:val="0"/>
          <w:numId w:val="20"/>
        </w:numPr>
        <w:suppressAutoHyphens w:val="0"/>
        <w:overflowPunct/>
        <w:autoSpaceDE/>
        <w:autoSpaceDN/>
        <w:adjustRightInd/>
        <w:jc w:val="left"/>
        <w:textAlignment w:val="auto"/>
        <w:rPr>
          <w:sz w:val="26"/>
          <w:szCs w:val="26"/>
        </w:rPr>
      </w:pPr>
      <w:r w:rsidRPr="00C572DB">
        <w:rPr>
          <w:sz w:val="26"/>
          <w:szCs w:val="26"/>
        </w:rPr>
        <w:t>s’étant vu notifier l’acceptation de l’Offre par l’Autorité contractante pendant la période de validité telle qu’indiquée dans la lettre de soumission de l’offre ou prorogée par l’Autorité contractante avant l’expiration de cette période:</w:t>
      </w:r>
    </w:p>
    <w:p w:rsidR="007A30A8" w:rsidRPr="00C572DB" w:rsidRDefault="007A30A8" w:rsidP="007A30A8">
      <w:pPr>
        <w:rPr>
          <w:sz w:val="26"/>
          <w:szCs w:val="26"/>
        </w:rPr>
      </w:pPr>
    </w:p>
    <w:p w:rsidR="006749A8" w:rsidRPr="00C572DB" w:rsidRDefault="006749A8" w:rsidP="00691EF1">
      <w:pPr>
        <w:numPr>
          <w:ilvl w:val="1"/>
          <w:numId w:val="20"/>
        </w:numPr>
        <w:suppressAutoHyphens w:val="0"/>
        <w:overflowPunct/>
        <w:autoSpaceDE/>
        <w:autoSpaceDN/>
        <w:adjustRightInd/>
        <w:jc w:val="left"/>
        <w:textAlignment w:val="auto"/>
        <w:rPr>
          <w:sz w:val="26"/>
          <w:szCs w:val="26"/>
        </w:rPr>
      </w:pPr>
      <w:r w:rsidRPr="00C572DB">
        <w:rPr>
          <w:sz w:val="26"/>
          <w:szCs w:val="26"/>
        </w:rPr>
        <w:t>s’il n’accepte pas les modifications de son offre suite à la correction des erreurs de calcul; ou</w:t>
      </w:r>
    </w:p>
    <w:p w:rsidR="006749A8" w:rsidRPr="00C572DB" w:rsidRDefault="006749A8" w:rsidP="006749A8">
      <w:pPr>
        <w:suppressAutoHyphens w:val="0"/>
        <w:overflowPunct/>
        <w:autoSpaceDE/>
        <w:autoSpaceDN/>
        <w:adjustRightInd/>
        <w:ind w:left="1080"/>
        <w:jc w:val="left"/>
        <w:textAlignment w:val="auto"/>
        <w:rPr>
          <w:sz w:val="26"/>
          <w:szCs w:val="26"/>
        </w:rPr>
      </w:pPr>
    </w:p>
    <w:p w:rsidR="007A30A8" w:rsidRPr="00C572DB" w:rsidRDefault="00ED6979" w:rsidP="00691EF1">
      <w:pPr>
        <w:numPr>
          <w:ilvl w:val="1"/>
          <w:numId w:val="20"/>
        </w:numPr>
        <w:suppressAutoHyphens w:val="0"/>
        <w:overflowPunct/>
        <w:autoSpaceDE/>
        <w:autoSpaceDN/>
        <w:adjustRightInd/>
        <w:jc w:val="left"/>
        <w:textAlignment w:val="auto"/>
        <w:rPr>
          <w:sz w:val="26"/>
          <w:szCs w:val="26"/>
        </w:rPr>
      </w:pPr>
      <w:r w:rsidRPr="00C572DB">
        <w:rPr>
          <w:sz w:val="26"/>
          <w:szCs w:val="26"/>
        </w:rPr>
        <w:t xml:space="preserve">s’il </w:t>
      </w:r>
      <w:r w:rsidR="007A30A8" w:rsidRPr="00C572DB">
        <w:rPr>
          <w:sz w:val="26"/>
          <w:szCs w:val="26"/>
        </w:rPr>
        <w:t>ne signe pas le Marché ; ou</w:t>
      </w:r>
    </w:p>
    <w:p w:rsidR="00D575E9" w:rsidRPr="00C572DB" w:rsidRDefault="00D575E9" w:rsidP="00D575E9">
      <w:pPr>
        <w:pStyle w:val="Paragraphedeliste"/>
        <w:rPr>
          <w:sz w:val="26"/>
          <w:szCs w:val="26"/>
          <w:lang w:val="fr-FR"/>
        </w:rPr>
      </w:pPr>
    </w:p>
    <w:p w:rsidR="00D575E9" w:rsidRPr="00C572DB" w:rsidRDefault="00D575E9" w:rsidP="00691EF1">
      <w:pPr>
        <w:numPr>
          <w:ilvl w:val="1"/>
          <w:numId w:val="20"/>
        </w:numPr>
        <w:suppressAutoHyphens w:val="0"/>
        <w:overflowPunct/>
        <w:autoSpaceDE/>
        <w:autoSpaceDN/>
        <w:adjustRightInd/>
        <w:jc w:val="left"/>
        <w:textAlignment w:val="auto"/>
        <w:rPr>
          <w:sz w:val="26"/>
          <w:szCs w:val="26"/>
        </w:rPr>
      </w:pPr>
      <w:r w:rsidRPr="00C572DB">
        <w:rPr>
          <w:sz w:val="26"/>
          <w:szCs w:val="26"/>
        </w:rPr>
        <w:t>s’il signe le marché et refuse de l’</w:t>
      </w:r>
      <w:r w:rsidR="00A410DF" w:rsidRPr="00C572DB">
        <w:rPr>
          <w:sz w:val="26"/>
          <w:szCs w:val="26"/>
        </w:rPr>
        <w:t>e</w:t>
      </w:r>
      <w:r w:rsidRPr="00C572DB">
        <w:rPr>
          <w:sz w:val="26"/>
          <w:szCs w:val="26"/>
        </w:rPr>
        <w:t>x</w:t>
      </w:r>
      <w:r w:rsidR="00A410DF" w:rsidRPr="00C572DB">
        <w:rPr>
          <w:sz w:val="26"/>
          <w:szCs w:val="26"/>
        </w:rPr>
        <w:t>é</w:t>
      </w:r>
      <w:r w:rsidRPr="00C572DB">
        <w:rPr>
          <w:sz w:val="26"/>
          <w:szCs w:val="26"/>
        </w:rPr>
        <w:t>cuter ; ou</w:t>
      </w:r>
    </w:p>
    <w:p w:rsidR="007A30A8" w:rsidRPr="00C572DB" w:rsidRDefault="007A30A8" w:rsidP="007A30A8">
      <w:pPr>
        <w:ind w:left="1080"/>
        <w:rPr>
          <w:sz w:val="26"/>
          <w:szCs w:val="26"/>
        </w:rPr>
      </w:pPr>
    </w:p>
    <w:p w:rsidR="00ED6979" w:rsidRPr="00C572DB" w:rsidRDefault="00ED6979" w:rsidP="00691EF1">
      <w:pPr>
        <w:numPr>
          <w:ilvl w:val="1"/>
          <w:numId w:val="20"/>
        </w:numPr>
        <w:suppressAutoHyphens w:val="0"/>
        <w:overflowPunct/>
        <w:autoSpaceDE/>
        <w:autoSpaceDN/>
        <w:adjustRightInd/>
        <w:jc w:val="left"/>
        <w:textAlignment w:val="auto"/>
        <w:rPr>
          <w:sz w:val="26"/>
          <w:szCs w:val="26"/>
        </w:rPr>
      </w:pPr>
      <w:r w:rsidRPr="00C572DB">
        <w:rPr>
          <w:sz w:val="26"/>
          <w:szCs w:val="26"/>
        </w:rPr>
        <w:t xml:space="preserve">s’il </w:t>
      </w:r>
      <w:r w:rsidR="007A30A8" w:rsidRPr="00C572DB">
        <w:rPr>
          <w:sz w:val="26"/>
          <w:szCs w:val="26"/>
        </w:rPr>
        <w:t xml:space="preserve">ne fournit pas la garantie de bonne </w:t>
      </w:r>
      <w:r w:rsidR="006749A8" w:rsidRPr="00C572DB">
        <w:rPr>
          <w:sz w:val="26"/>
          <w:szCs w:val="26"/>
        </w:rPr>
        <w:t xml:space="preserve">exécution </w:t>
      </w:r>
      <w:r w:rsidR="007A30A8" w:rsidRPr="00C572DB">
        <w:rPr>
          <w:sz w:val="26"/>
          <w:szCs w:val="26"/>
        </w:rPr>
        <w:t>du Marché, s’il est tenu de le faire  ainsi qu’il est prévu dans les Instructions aux candidats</w:t>
      </w:r>
      <w:r w:rsidR="00276EBF" w:rsidRPr="00C572DB">
        <w:rPr>
          <w:sz w:val="26"/>
          <w:szCs w:val="26"/>
        </w:rPr>
        <w:t> ; ou</w:t>
      </w:r>
    </w:p>
    <w:p w:rsidR="00ED6979" w:rsidRPr="00C572DB" w:rsidRDefault="00ED6979" w:rsidP="00ED6979">
      <w:pPr>
        <w:suppressAutoHyphens w:val="0"/>
        <w:overflowPunct/>
        <w:autoSpaceDE/>
        <w:autoSpaceDN/>
        <w:adjustRightInd/>
        <w:jc w:val="left"/>
        <w:textAlignment w:val="auto"/>
      </w:pPr>
    </w:p>
    <w:p w:rsidR="007A30A8" w:rsidRPr="00C572DB" w:rsidRDefault="00ED6979" w:rsidP="00691EF1">
      <w:pPr>
        <w:numPr>
          <w:ilvl w:val="0"/>
          <w:numId w:val="20"/>
        </w:numPr>
        <w:suppressAutoHyphens w:val="0"/>
        <w:overflowPunct/>
        <w:autoSpaceDE/>
        <w:autoSpaceDN/>
        <w:adjustRightInd/>
        <w:textAlignment w:val="auto"/>
        <w:rPr>
          <w:sz w:val="26"/>
          <w:szCs w:val="26"/>
        </w:rPr>
      </w:pPr>
      <w:r w:rsidRPr="00C572DB">
        <w:rPr>
          <w:sz w:val="26"/>
          <w:szCs w:val="26"/>
        </w:rPr>
        <w:t xml:space="preserve">s'il a fait l'objet d'une sanction de l'Autorité de Régulation des Marchés publics (ARMP) ou d'une juridiction administrative compétente, conduisant à la saisie des garanties qu'il a constituées dans le cadre de la passation du marché, conformément </w:t>
      </w:r>
      <w:r w:rsidR="00A24EC3" w:rsidRPr="00C572DB">
        <w:rPr>
          <w:sz w:val="26"/>
          <w:szCs w:val="26"/>
        </w:rPr>
        <w:t xml:space="preserve">aux dispositions des </w:t>
      </w:r>
      <w:r w:rsidRPr="00C572DB">
        <w:rPr>
          <w:sz w:val="26"/>
          <w:szCs w:val="26"/>
        </w:rPr>
        <w:t>article</w:t>
      </w:r>
      <w:r w:rsidR="00A24EC3" w:rsidRPr="00C572DB">
        <w:rPr>
          <w:sz w:val="26"/>
          <w:szCs w:val="26"/>
        </w:rPr>
        <w:t>s</w:t>
      </w:r>
      <w:r w:rsidR="00A625F6">
        <w:rPr>
          <w:sz w:val="26"/>
          <w:szCs w:val="26"/>
        </w:rPr>
        <w:t xml:space="preserve"> </w:t>
      </w:r>
      <w:r w:rsidR="00792E2D" w:rsidRPr="00C572DB">
        <w:rPr>
          <w:sz w:val="26"/>
          <w:szCs w:val="26"/>
        </w:rPr>
        <w:t xml:space="preserve">122 </w:t>
      </w:r>
      <w:r w:rsidR="00A24EC3" w:rsidRPr="00C572DB">
        <w:rPr>
          <w:sz w:val="26"/>
          <w:szCs w:val="26"/>
        </w:rPr>
        <w:t>et</w:t>
      </w:r>
      <w:r w:rsidR="00736E2B" w:rsidRPr="00C572DB">
        <w:rPr>
          <w:sz w:val="26"/>
          <w:szCs w:val="26"/>
        </w:rPr>
        <w:t xml:space="preserve"> 1</w:t>
      </w:r>
      <w:r w:rsidR="00792E2D" w:rsidRPr="00C572DB">
        <w:rPr>
          <w:sz w:val="26"/>
          <w:szCs w:val="26"/>
        </w:rPr>
        <w:t xml:space="preserve">23 </w:t>
      </w:r>
      <w:r w:rsidR="004B6541" w:rsidRPr="00C572DB">
        <w:rPr>
          <w:sz w:val="26"/>
          <w:szCs w:val="26"/>
        </w:rPr>
        <w:t>de la loi n°</w:t>
      </w:r>
      <w:r w:rsidR="00792E2D" w:rsidRPr="00C572DB">
        <w:rPr>
          <w:sz w:val="26"/>
          <w:szCs w:val="26"/>
        </w:rPr>
        <w:t xml:space="preserve"> 2020-26 du 29 septembre 2020</w:t>
      </w:r>
      <w:r w:rsidR="004B6541" w:rsidRPr="00C572DB">
        <w:rPr>
          <w:sz w:val="26"/>
          <w:szCs w:val="26"/>
        </w:rPr>
        <w:t xml:space="preserve"> portant code des marchés publics</w:t>
      </w:r>
      <w:r w:rsidR="007A30A8" w:rsidRPr="00C572DB">
        <w:rPr>
          <w:sz w:val="26"/>
          <w:szCs w:val="26"/>
        </w:rPr>
        <w:t>.</w:t>
      </w:r>
    </w:p>
    <w:p w:rsidR="007A30A8" w:rsidRPr="00C572DB" w:rsidRDefault="007A30A8" w:rsidP="007A30A8">
      <w:pPr>
        <w:rPr>
          <w:sz w:val="26"/>
          <w:szCs w:val="26"/>
        </w:rPr>
      </w:pPr>
    </w:p>
    <w:p w:rsidR="007A30A8" w:rsidRPr="00C572DB" w:rsidRDefault="007A30A8" w:rsidP="007A30A8">
      <w:pPr>
        <w:rPr>
          <w:sz w:val="26"/>
          <w:szCs w:val="26"/>
        </w:rPr>
      </w:pPr>
      <w:r w:rsidRPr="00C572DB">
        <w:rPr>
          <w:sz w:val="26"/>
          <w:szCs w:val="26"/>
        </w:rPr>
        <w:t xml:space="preserve">La présente garantie expire (a) si le marché est octroyé au Candidat, lorsque nous recevrons une copie du Marché signé et de la garantie de bonne exécution émise en votre nom, selon les instructions du Candidat ; ou (b) si le Marché n’est pas octroyé au Candidat, à la première des dates suivantes : (i) lorsque nous recevrons copie de votre notification au Candidat du nom du candidat retenu, ou (ii) </w:t>
      </w:r>
      <w:r w:rsidR="00AC5206" w:rsidRPr="00C572DB">
        <w:rPr>
          <w:sz w:val="26"/>
          <w:szCs w:val="26"/>
        </w:rPr>
        <w:t>trente</w:t>
      </w:r>
      <w:r w:rsidRPr="00C572DB">
        <w:rPr>
          <w:sz w:val="26"/>
          <w:szCs w:val="26"/>
        </w:rPr>
        <w:t xml:space="preserve"> (</w:t>
      </w:r>
      <w:r w:rsidR="00AC5206" w:rsidRPr="00C572DB">
        <w:rPr>
          <w:sz w:val="26"/>
          <w:szCs w:val="26"/>
        </w:rPr>
        <w:t>30</w:t>
      </w:r>
      <w:r w:rsidRPr="00C572DB">
        <w:rPr>
          <w:sz w:val="26"/>
          <w:szCs w:val="26"/>
        </w:rPr>
        <w:t>) jours après l’expiration de l’Offre.</w:t>
      </w:r>
    </w:p>
    <w:p w:rsidR="007A30A8" w:rsidRPr="00C572DB" w:rsidRDefault="007A30A8" w:rsidP="007A30A8">
      <w:pPr>
        <w:rPr>
          <w:sz w:val="26"/>
          <w:szCs w:val="26"/>
        </w:rPr>
      </w:pPr>
      <w:r w:rsidRPr="00C572DB">
        <w:rPr>
          <w:sz w:val="26"/>
          <w:szCs w:val="26"/>
        </w:rPr>
        <w:t>Toute demande de paiement au titre de la présente garantie doit être reçue à cette date au plus tard.</w:t>
      </w:r>
    </w:p>
    <w:p w:rsidR="007A30A8" w:rsidRPr="00C572DB" w:rsidRDefault="007A30A8" w:rsidP="007A30A8">
      <w:pPr>
        <w:rPr>
          <w:sz w:val="26"/>
          <w:szCs w:val="26"/>
        </w:rPr>
      </w:pPr>
    </w:p>
    <w:p w:rsidR="004B6541" w:rsidRPr="00C572DB" w:rsidRDefault="004B6541" w:rsidP="004B6541">
      <w:pPr>
        <w:rPr>
          <w:rFonts w:cs="Times New Roman"/>
          <w:sz w:val="26"/>
          <w:szCs w:val="26"/>
        </w:rPr>
      </w:pPr>
      <w:r w:rsidRPr="00C572DB">
        <w:rPr>
          <w:sz w:val="26"/>
          <w:szCs w:val="26"/>
        </w:rPr>
        <w:t>Cette garantie</w:t>
      </w:r>
      <w:r w:rsidRPr="00C572DB">
        <w:rPr>
          <w:rStyle w:val="Appelnotedebasdep"/>
          <w:sz w:val="26"/>
          <w:szCs w:val="26"/>
        </w:rPr>
        <w:footnoteReference w:id="32"/>
      </w:r>
      <w:r w:rsidRPr="00C572DB">
        <w:rPr>
          <w:sz w:val="26"/>
          <w:szCs w:val="26"/>
        </w:rPr>
        <w:t xml:space="preserve"> est délivrée en vertu de l’agrément n°………………….du …………… </w:t>
      </w:r>
      <w:r w:rsidRPr="00C572DB">
        <w:rPr>
          <w:rFonts w:cs="Times New Roman"/>
          <w:sz w:val="26"/>
          <w:szCs w:val="26"/>
        </w:rPr>
        <w:t>Ministère en charge des Finances </w:t>
      </w:r>
      <w:r w:rsidRPr="00C572DB">
        <w:rPr>
          <w:sz w:val="26"/>
          <w:szCs w:val="26"/>
        </w:rPr>
        <w:t>qui expire au …………………………</w:t>
      </w:r>
    </w:p>
    <w:p w:rsidR="00AB112E" w:rsidRPr="00C572DB" w:rsidRDefault="00AB112E" w:rsidP="00AB112E">
      <w:pPr>
        <w:rPr>
          <w:sz w:val="26"/>
          <w:szCs w:val="26"/>
        </w:rPr>
      </w:pPr>
    </w:p>
    <w:p w:rsidR="00AB112E" w:rsidRPr="00C572DB" w:rsidRDefault="00AB112E" w:rsidP="00AB112E">
      <w:pPr>
        <w:rPr>
          <w:sz w:val="26"/>
          <w:szCs w:val="26"/>
        </w:rPr>
      </w:pPr>
      <w:r w:rsidRPr="00C572DB">
        <w:rPr>
          <w:sz w:val="26"/>
          <w:szCs w:val="26"/>
        </w:rPr>
        <w:t xml:space="preserve">Nom : </w:t>
      </w:r>
      <w:r w:rsidRPr="00C572DB">
        <w:rPr>
          <w:i/>
          <w:iCs/>
          <w:sz w:val="26"/>
          <w:szCs w:val="26"/>
        </w:rPr>
        <w:t>[nom complet de la personne signataire]</w:t>
      </w:r>
      <w:r w:rsidRPr="00C572DB">
        <w:rPr>
          <w:sz w:val="26"/>
          <w:szCs w:val="26"/>
        </w:rPr>
        <w:t xml:space="preserve">  Titre </w:t>
      </w:r>
      <w:r w:rsidRPr="00C572DB">
        <w:rPr>
          <w:i/>
          <w:iCs/>
          <w:sz w:val="26"/>
          <w:szCs w:val="26"/>
        </w:rPr>
        <w:t>[capacité juridique de la personne signataire]</w:t>
      </w:r>
    </w:p>
    <w:p w:rsidR="007A30A8" w:rsidRPr="00C572DB" w:rsidRDefault="007A30A8" w:rsidP="007A30A8">
      <w:pPr>
        <w:rPr>
          <w:sz w:val="26"/>
          <w:szCs w:val="26"/>
        </w:rPr>
      </w:pPr>
    </w:p>
    <w:p w:rsidR="007A30A8" w:rsidRPr="00C572DB" w:rsidRDefault="007A30A8" w:rsidP="007A30A8">
      <w:pPr>
        <w:rPr>
          <w:i/>
          <w:iCs/>
          <w:sz w:val="26"/>
          <w:szCs w:val="26"/>
        </w:rPr>
      </w:pPr>
      <w:r w:rsidRPr="00C572DB">
        <w:rPr>
          <w:sz w:val="26"/>
          <w:szCs w:val="26"/>
        </w:rPr>
        <w:t xml:space="preserve">Signé </w:t>
      </w:r>
      <w:r w:rsidRPr="00C572DB">
        <w:rPr>
          <w:i/>
          <w:iCs/>
          <w:sz w:val="26"/>
          <w:szCs w:val="26"/>
        </w:rPr>
        <w:t>[signature de la personne dont le nom et le titre figurent ci-dessus]</w:t>
      </w:r>
    </w:p>
    <w:p w:rsidR="00DA7E0F" w:rsidRPr="00C572DB" w:rsidRDefault="00DA7E0F" w:rsidP="007A30A8">
      <w:pPr>
        <w:rPr>
          <w:i/>
          <w:iCs/>
          <w:sz w:val="26"/>
          <w:szCs w:val="26"/>
        </w:rPr>
      </w:pPr>
    </w:p>
    <w:p w:rsidR="00DA7E0F" w:rsidRPr="00C572DB" w:rsidRDefault="00DA7E0F" w:rsidP="00DA7E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r w:rsidRPr="00C572DB">
        <w:rPr>
          <w:sz w:val="26"/>
          <w:szCs w:val="26"/>
        </w:rPr>
        <w:t xml:space="preserve">En date du _________________ jour de ____________________, </w:t>
      </w:r>
      <w:r w:rsidRPr="00C572DB">
        <w:rPr>
          <w:i/>
          <w:iCs/>
          <w:sz w:val="26"/>
          <w:szCs w:val="26"/>
        </w:rPr>
        <w:t>______. [Insérer date]</w:t>
      </w:r>
    </w:p>
    <w:p w:rsidR="00DA7E0F" w:rsidRPr="00C572DB" w:rsidRDefault="00DA7E0F" w:rsidP="007A30A8">
      <w:pPr>
        <w:rPr>
          <w:sz w:val="26"/>
          <w:szCs w:val="26"/>
        </w:rPr>
      </w:pPr>
    </w:p>
    <w:p w:rsidR="007A30A8" w:rsidRPr="00C572DB" w:rsidRDefault="007A30A8" w:rsidP="007A30A8">
      <w:pPr>
        <w:rPr>
          <w:sz w:val="26"/>
          <w:szCs w:val="26"/>
        </w:rPr>
      </w:pPr>
    </w:p>
    <w:p w:rsidR="009070D0" w:rsidRPr="00C572DB" w:rsidRDefault="009070D0" w:rsidP="009F5879">
      <w:pPr>
        <w:pStyle w:val="SectionIVHeader"/>
        <w:rPr>
          <w:i/>
        </w:rPr>
        <w:sectPr w:rsidR="009070D0" w:rsidRPr="00C572DB" w:rsidSect="00816BF8">
          <w:endnotePr>
            <w:numFmt w:val="decimal"/>
          </w:endnotePr>
          <w:pgSz w:w="12240" w:h="15840" w:code="1"/>
          <w:pgMar w:top="1440" w:right="1440" w:bottom="1152" w:left="1440" w:header="720" w:footer="720" w:gutter="0"/>
          <w:pgNumType w:start="83"/>
          <w:cols w:space="720"/>
          <w:titlePg/>
        </w:sectPr>
      </w:pPr>
      <w:bookmarkStart w:id="423" w:name="_Toc214805033"/>
    </w:p>
    <w:tbl>
      <w:tblPr>
        <w:tblW w:w="0" w:type="auto"/>
        <w:tblInd w:w="-36" w:type="dxa"/>
        <w:tblLayout w:type="fixed"/>
        <w:tblLook w:val="0000"/>
      </w:tblPr>
      <w:tblGrid>
        <w:gridCol w:w="9198"/>
      </w:tblGrid>
      <w:tr w:rsidR="009F5879" w:rsidRPr="00C572DB">
        <w:trPr>
          <w:trHeight w:val="900"/>
        </w:trPr>
        <w:tc>
          <w:tcPr>
            <w:tcW w:w="9198" w:type="dxa"/>
            <w:tcBorders>
              <w:top w:val="nil"/>
              <w:left w:val="nil"/>
              <w:bottom w:val="nil"/>
              <w:right w:val="nil"/>
            </w:tcBorders>
          </w:tcPr>
          <w:p w:rsidR="009F5879" w:rsidRPr="00C572DB" w:rsidRDefault="009F5879" w:rsidP="009F5879">
            <w:pPr>
              <w:pStyle w:val="SectionIVHeader"/>
            </w:pPr>
            <w:r w:rsidRPr="00C572DB">
              <w:rPr>
                <w:i/>
              </w:rPr>
              <w:br w:type="page"/>
            </w:r>
            <w:r w:rsidRPr="00C572DB">
              <w:br w:type="page"/>
            </w:r>
            <w:bookmarkStart w:id="424" w:name="_Toc522202549"/>
            <w:r w:rsidRPr="00C572DB">
              <w:t>Modèle de garantie de soumission (</w:t>
            </w:r>
            <w:r w:rsidR="004B6541" w:rsidRPr="00C572DB">
              <w:t>Cautionnement émis par une compagnie de garantie ou d’assurance</w:t>
            </w:r>
            <w:r w:rsidRPr="00C572DB">
              <w:t>)</w:t>
            </w:r>
            <w:bookmarkEnd w:id="424"/>
          </w:p>
        </w:tc>
      </w:tr>
    </w:tbl>
    <w:p w:rsidR="009F5879" w:rsidRPr="00C572DB" w:rsidRDefault="009F5879" w:rsidP="009F5879">
      <w:pPr>
        <w:tabs>
          <w:tab w:val="right" w:pos="9000"/>
        </w:tabs>
        <w:rPr>
          <w:b/>
          <w:sz w:val="26"/>
          <w:szCs w:val="26"/>
        </w:rPr>
      </w:pPr>
      <w:r w:rsidRPr="00C572DB">
        <w:rPr>
          <w:i/>
          <w:iCs/>
          <w:sz w:val="26"/>
          <w:szCs w:val="26"/>
        </w:rPr>
        <w:t>[L</w:t>
      </w:r>
      <w:r w:rsidR="00CD5B98" w:rsidRPr="00C572DB">
        <w:rPr>
          <w:i/>
          <w:iCs/>
          <w:sz w:val="26"/>
          <w:szCs w:val="26"/>
        </w:rPr>
        <w:t xml:space="preserve">a compagnie de garantie remplit cette garantie de soumission conformément aux indications </w:t>
      </w:r>
      <w:r w:rsidRPr="00C572DB">
        <w:rPr>
          <w:i/>
          <w:iCs/>
          <w:sz w:val="26"/>
          <w:szCs w:val="26"/>
        </w:rPr>
        <w:t>entre crochets]</w:t>
      </w:r>
    </w:p>
    <w:p w:rsidR="009F5879" w:rsidRPr="00C572DB" w:rsidRDefault="009F5879" w:rsidP="009F5879">
      <w:pPr>
        <w:rPr>
          <w:rFonts w:ascii="Arial" w:hAnsi="Arial"/>
          <w:b/>
          <w:sz w:val="26"/>
          <w:szCs w:val="26"/>
        </w:rPr>
      </w:pPr>
    </w:p>
    <w:p w:rsidR="009F5879" w:rsidRPr="00C572DB" w:rsidRDefault="009F5879" w:rsidP="009F5879">
      <w:pPr>
        <w:rPr>
          <w:bCs/>
          <w:i/>
          <w:iCs/>
          <w:sz w:val="26"/>
          <w:szCs w:val="26"/>
        </w:rPr>
      </w:pPr>
      <w:r w:rsidRPr="00C572DB">
        <w:rPr>
          <w:bCs/>
          <w:i/>
          <w:iCs/>
          <w:sz w:val="26"/>
          <w:szCs w:val="26"/>
        </w:rPr>
        <w:t>[</w:t>
      </w:r>
      <w:r w:rsidR="00760F68" w:rsidRPr="00C572DB">
        <w:rPr>
          <w:bCs/>
          <w:i/>
          <w:iCs/>
          <w:sz w:val="26"/>
          <w:szCs w:val="26"/>
        </w:rPr>
        <w:t>Insérer</w:t>
      </w:r>
      <w:r w:rsidRPr="00C572DB">
        <w:rPr>
          <w:bCs/>
          <w:i/>
          <w:iCs/>
          <w:sz w:val="26"/>
          <w:szCs w:val="26"/>
        </w:rPr>
        <w:t xml:space="preserve"> le nom de la banque ou autre organisme financier, et l’adresse de l’agence émettrice]</w:t>
      </w:r>
    </w:p>
    <w:p w:rsidR="009F5879" w:rsidRPr="00C572DB" w:rsidRDefault="009F5879" w:rsidP="009F5879">
      <w:pPr>
        <w:rPr>
          <w:bCs/>
          <w:i/>
          <w:iCs/>
          <w:sz w:val="26"/>
          <w:szCs w:val="26"/>
        </w:rPr>
      </w:pPr>
    </w:p>
    <w:p w:rsidR="009F5879" w:rsidRPr="00C572DB" w:rsidRDefault="009F5879" w:rsidP="009F5879">
      <w:pPr>
        <w:rPr>
          <w:bCs/>
          <w:i/>
          <w:iCs/>
          <w:sz w:val="26"/>
          <w:szCs w:val="26"/>
        </w:rPr>
      </w:pPr>
      <w:r w:rsidRPr="00C572DB">
        <w:rPr>
          <w:bCs/>
          <w:i/>
          <w:iCs/>
          <w:sz w:val="26"/>
          <w:szCs w:val="26"/>
        </w:rPr>
        <w:t xml:space="preserve">Bénéficiaire : [insérer nom et adresse de l’Autorité contractante] </w:t>
      </w:r>
    </w:p>
    <w:p w:rsidR="009F5879" w:rsidRPr="00C572DB" w:rsidRDefault="009F5879" w:rsidP="009F5879">
      <w:pPr>
        <w:rPr>
          <w:rFonts w:ascii="Arial" w:hAnsi="Arial"/>
          <w:sz w:val="26"/>
          <w:szCs w:val="26"/>
        </w:rPr>
      </w:pPr>
    </w:p>
    <w:p w:rsidR="009F5879" w:rsidRPr="00C572DB" w:rsidRDefault="009F5879" w:rsidP="009F5879">
      <w:pPr>
        <w:rPr>
          <w:sz w:val="26"/>
          <w:szCs w:val="26"/>
        </w:rPr>
      </w:pPr>
      <w:r w:rsidRPr="00C572DB">
        <w:rPr>
          <w:sz w:val="26"/>
          <w:szCs w:val="26"/>
        </w:rPr>
        <w:t xml:space="preserve">Date : </w:t>
      </w:r>
      <w:r w:rsidRPr="00C572DB">
        <w:rPr>
          <w:i/>
          <w:iCs/>
          <w:sz w:val="26"/>
          <w:szCs w:val="26"/>
        </w:rPr>
        <w:t>[insérer date]</w:t>
      </w:r>
    </w:p>
    <w:p w:rsidR="009F5879" w:rsidRPr="00C572DB" w:rsidRDefault="009F5879" w:rsidP="009F5879">
      <w:pPr>
        <w:rPr>
          <w:sz w:val="26"/>
          <w:szCs w:val="26"/>
        </w:rPr>
      </w:pPr>
    </w:p>
    <w:p w:rsidR="009F5879" w:rsidRPr="00C572DB" w:rsidRDefault="009F5879" w:rsidP="009F5879">
      <w:pPr>
        <w:rPr>
          <w:sz w:val="26"/>
          <w:szCs w:val="26"/>
        </w:rPr>
      </w:pPr>
      <w:r w:rsidRPr="00C572DB">
        <w:rPr>
          <w:b/>
          <w:bCs/>
          <w:sz w:val="26"/>
          <w:szCs w:val="26"/>
        </w:rPr>
        <w:t>Garantie de soumission numéro </w:t>
      </w:r>
      <w:r w:rsidR="00850390" w:rsidRPr="00C572DB">
        <w:rPr>
          <w:b/>
          <w:bCs/>
          <w:sz w:val="26"/>
          <w:szCs w:val="26"/>
        </w:rPr>
        <w:t>:</w:t>
      </w:r>
      <w:r w:rsidR="00850390" w:rsidRPr="00C572DB">
        <w:rPr>
          <w:bCs/>
          <w:i/>
          <w:iCs/>
          <w:sz w:val="26"/>
          <w:szCs w:val="26"/>
        </w:rPr>
        <w:t xml:space="preserve"> [</w:t>
      </w:r>
      <w:r w:rsidRPr="00C572DB">
        <w:rPr>
          <w:bCs/>
          <w:i/>
          <w:iCs/>
          <w:sz w:val="26"/>
          <w:szCs w:val="26"/>
        </w:rPr>
        <w:t>insérer numéro de garantie]</w:t>
      </w:r>
    </w:p>
    <w:p w:rsidR="009F5879" w:rsidRPr="00C572DB" w:rsidRDefault="009F5879" w:rsidP="009F5879">
      <w:pPr>
        <w:rPr>
          <w:sz w:val="26"/>
          <w:szCs w:val="26"/>
        </w:rPr>
      </w:pPr>
    </w:p>
    <w:p w:rsidR="00CD5B98" w:rsidRPr="00C572DB" w:rsidRDefault="00CD5B98" w:rsidP="00CD5B98">
      <w:pPr>
        <w:pStyle w:val="i"/>
        <w:tabs>
          <w:tab w:val="left" w:pos="1197"/>
          <w:tab w:val="left" w:pos="6433"/>
          <w:tab w:val="right" w:pos="9000"/>
        </w:tabs>
        <w:suppressAutoHyphens w:val="0"/>
        <w:spacing w:after="200"/>
        <w:rPr>
          <w:rFonts w:ascii="Times New Roman" w:hAnsi="Times New Roman"/>
          <w:sz w:val="26"/>
          <w:szCs w:val="26"/>
          <w:lang w:val="fr-FR"/>
        </w:rPr>
      </w:pPr>
      <w:r w:rsidRPr="00C572DB">
        <w:rPr>
          <w:rFonts w:ascii="Times New Roman" w:hAnsi="Times New Roman"/>
          <w:sz w:val="26"/>
          <w:szCs w:val="26"/>
          <w:lang w:val="fr-FR"/>
        </w:rPr>
        <w:t xml:space="preserve">Attendu que </w:t>
      </w:r>
      <w:r w:rsidRPr="00C572DB">
        <w:rPr>
          <w:rFonts w:ascii="Times New Roman" w:hAnsi="Times New Roman"/>
          <w:bCs/>
          <w:i/>
          <w:iCs/>
          <w:sz w:val="26"/>
          <w:szCs w:val="26"/>
          <w:lang w:val="fr-FR"/>
        </w:rPr>
        <w:t>[Insérer le nom du Candidat]</w:t>
      </w:r>
      <w:r w:rsidRPr="00C572DB">
        <w:rPr>
          <w:rFonts w:ascii="Times New Roman" w:hAnsi="Times New Roman"/>
          <w:sz w:val="26"/>
          <w:szCs w:val="26"/>
          <w:lang w:val="fr-FR"/>
        </w:rPr>
        <w:t xml:space="preserve"> (ci-après dénommé « le Candidat») a soumis son offre le </w:t>
      </w:r>
      <w:r w:rsidRPr="00C572DB">
        <w:rPr>
          <w:rFonts w:ascii="Times New Roman" w:hAnsi="Times New Roman"/>
          <w:bCs/>
          <w:i/>
          <w:iCs/>
          <w:sz w:val="26"/>
          <w:szCs w:val="26"/>
          <w:lang w:val="fr-FR"/>
        </w:rPr>
        <w:t>[Insérer date]</w:t>
      </w:r>
      <w:r w:rsidRPr="00C572DB">
        <w:rPr>
          <w:rFonts w:ascii="Times New Roman" w:hAnsi="Times New Roman"/>
          <w:sz w:val="26"/>
          <w:szCs w:val="26"/>
          <w:lang w:val="fr-FR"/>
        </w:rPr>
        <w:t xml:space="preserve"> en réponse à l’AAO No </w:t>
      </w:r>
      <w:r w:rsidRPr="00C572DB">
        <w:rPr>
          <w:rFonts w:ascii="Times New Roman" w:hAnsi="Times New Roman"/>
          <w:i/>
          <w:iCs/>
          <w:sz w:val="26"/>
          <w:szCs w:val="26"/>
          <w:lang w:val="fr-FR"/>
        </w:rPr>
        <w:t>[Insérer no de l’avis d’appel d’offres]</w:t>
      </w:r>
      <w:r w:rsidRPr="00C572DB">
        <w:rPr>
          <w:rFonts w:ascii="Times New Roman" w:hAnsi="Times New Roman"/>
          <w:sz w:val="26"/>
          <w:szCs w:val="26"/>
          <w:lang w:val="fr-FR"/>
        </w:rPr>
        <w:t xml:space="preserve"> pour la fourniture de </w:t>
      </w:r>
      <w:r w:rsidRPr="00C572DB">
        <w:rPr>
          <w:rFonts w:ascii="Times New Roman" w:hAnsi="Times New Roman"/>
          <w:bCs/>
          <w:i/>
          <w:iCs/>
          <w:sz w:val="26"/>
          <w:szCs w:val="26"/>
          <w:lang w:val="fr-FR"/>
        </w:rPr>
        <w:t>[Insérer description des fournitures]</w:t>
      </w:r>
      <w:r w:rsidRPr="00C572DB">
        <w:rPr>
          <w:rFonts w:ascii="Times New Roman" w:hAnsi="Times New Roman"/>
          <w:sz w:val="26"/>
          <w:szCs w:val="26"/>
          <w:lang w:val="fr-FR"/>
        </w:rPr>
        <w:t xml:space="preserve"> (ci-après dénommée « l’Offre »).</w:t>
      </w:r>
    </w:p>
    <w:p w:rsidR="00CD5B98" w:rsidRPr="00C572DB" w:rsidRDefault="00CD5B98" w:rsidP="00CD5B98">
      <w:pPr>
        <w:pStyle w:val="i"/>
        <w:tabs>
          <w:tab w:val="left" w:pos="478"/>
          <w:tab w:val="left" w:pos="3890"/>
          <w:tab w:val="left" w:pos="7182"/>
          <w:tab w:val="right" w:pos="9000"/>
          <w:tab w:val="left" w:pos="9576"/>
        </w:tabs>
        <w:suppressAutoHyphens w:val="0"/>
        <w:spacing w:after="200"/>
        <w:rPr>
          <w:rFonts w:ascii="Times New Roman" w:hAnsi="Times New Roman"/>
          <w:bCs/>
          <w:i/>
          <w:iCs/>
          <w:sz w:val="26"/>
          <w:szCs w:val="26"/>
          <w:lang w:val="fr-FR"/>
        </w:rPr>
      </w:pPr>
      <w:r w:rsidRPr="00C572DB">
        <w:rPr>
          <w:rFonts w:ascii="Times New Roman" w:hAnsi="Times New Roman"/>
          <w:sz w:val="26"/>
          <w:szCs w:val="26"/>
          <w:lang w:val="fr-FR"/>
        </w:rPr>
        <w:t xml:space="preserve">Faisons savoir que NOUS </w:t>
      </w:r>
      <w:r w:rsidRPr="00C572DB">
        <w:rPr>
          <w:rFonts w:ascii="Times New Roman" w:hAnsi="Times New Roman"/>
          <w:bCs/>
          <w:i/>
          <w:iCs/>
          <w:sz w:val="26"/>
          <w:szCs w:val="26"/>
          <w:lang w:val="fr-FR"/>
        </w:rPr>
        <w:t>[Insérer le nom de la société de garantie émettrice]</w:t>
      </w:r>
      <w:r w:rsidRPr="00C572DB">
        <w:rPr>
          <w:rFonts w:ascii="Times New Roman" w:hAnsi="Times New Roman"/>
          <w:sz w:val="26"/>
          <w:szCs w:val="26"/>
          <w:lang w:val="fr-FR"/>
        </w:rPr>
        <w:t xml:space="preserve"> dont le siège se trouve à </w:t>
      </w:r>
      <w:r w:rsidRPr="00C572DB">
        <w:rPr>
          <w:rFonts w:ascii="Times New Roman" w:hAnsi="Times New Roman"/>
          <w:bCs/>
          <w:i/>
          <w:iCs/>
          <w:sz w:val="26"/>
          <w:szCs w:val="26"/>
          <w:lang w:val="fr-FR"/>
        </w:rPr>
        <w:t>[Insérer l’adresse de la société de garantie]</w:t>
      </w:r>
      <w:r w:rsidRPr="00C572DB">
        <w:rPr>
          <w:rFonts w:ascii="Times New Roman" w:hAnsi="Times New Roman"/>
          <w:sz w:val="26"/>
          <w:szCs w:val="26"/>
          <w:lang w:val="fr-FR"/>
        </w:rPr>
        <w:t xml:space="preserve"> (ci-après dénommé « le Garant »), sommes engagés vis-à-vis de  </w:t>
      </w:r>
      <w:r w:rsidRPr="00C572DB">
        <w:rPr>
          <w:rFonts w:ascii="Times New Roman" w:hAnsi="Times New Roman"/>
          <w:bCs/>
          <w:i/>
          <w:iCs/>
          <w:sz w:val="26"/>
          <w:szCs w:val="26"/>
          <w:lang w:val="fr-FR"/>
        </w:rPr>
        <w:t xml:space="preserve">[Insérer nom de l’Autorité contractante] </w:t>
      </w:r>
      <w:r w:rsidRPr="00C572DB">
        <w:rPr>
          <w:rFonts w:ascii="Times New Roman" w:hAnsi="Times New Roman"/>
          <w:sz w:val="26"/>
          <w:szCs w:val="26"/>
          <w:lang w:val="fr-FR"/>
        </w:rPr>
        <w:t xml:space="preserve">(ci-après dénommé « l’Autorité contractante ») pour la somme de </w:t>
      </w:r>
      <w:r w:rsidRPr="00C572DB">
        <w:rPr>
          <w:rFonts w:ascii="Times New Roman" w:hAnsi="Times New Roman"/>
          <w:bCs/>
          <w:i/>
          <w:iCs/>
          <w:sz w:val="26"/>
          <w:szCs w:val="26"/>
          <w:lang w:val="fr-FR"/>
        </w:rPr>
        <w:t>[Insérer le montant en FCFA ou un montant équivalent dans une monnaie internationale librement convertible], [Insérer le montant en lettres]</w:t>
      </w:r>
      <w:r w:rsidRPr="00C572DB">
        <w:rPr>
          <w:rFonts w:ascii="Times New Roman" w:hAnsi="Times New Roman"/>
          <w:sz w:val="26"/>
          <w:szCs w:val="26"/>
          <w:lang w:val="fr-FR"/>
        </w:rPr>
        <w:t xml:space="preserve"> que, par les présentes, le Garant s’engage et engage ses successeurs ou assignataires, à régler intégralement à ladite Autorité contractante. Certifié par le cachet dudit Garant ce __ jour le ______ </w:t>
      </w:r>
      <w:r w:rsidRPr="00C572DB">
        <w:rPr>
          <w:rFonts w:ascii="Times New Roman" w:hAnsi="Times New Roman"/>
          <w:bCs/>
          <w:i/>
          <w:iCs/>
          <w:sz w:val="26"/>
          <w:szCs w:val="26"/>
          <w:lang w:val="fr-FR"/>
        </w:rPr>
        <w:t>[Insérer date]</w:t>
      </w:r>
    </w:p>
    <w:p w:rsidR="000C5465" w:rsidRPr="00C572DB" w:rsidRDefault="000C5465" w:rsidP="000C5465">
      <w:pPr>
        <w:rPr>
          <w:sz w:val="26"/>
          <w:szCs w:val="26"/>
        </w:rPr>
      </w:pPr>
      <w:r w:rsidRPr="00C572DB">
        <w:rPr>
          <w:sz w:val="26"/>
          <w:szCs w:val="26"/>
        </w:rPr>
        <w:t>Votre demande en paiement doit être accompagnée d’une déclaration attestant que le candidat n'a pas exécuté une des obligations auxquelles il est tenu en vertu de l’Offre à savoir :</w:t>
      </w:r>
    </w:p>
    <w:p w:rsidR="00CD5B98" w:rsidRPr="00C572DB" w:rsidRDefault="00CD5B98" w:rsidP="00CD5B98">
      <w:pPr>
        <w:rPr>
          <w:sz w:val="26"/>
          <w:szCs w:val="26"/>
        </w:rPr>
      </w:pPr>
    </w:p>
    <w:p w:rsidR="00CD5B98" w:rsidRPr="00C572DB" w:rsidRDefault="00CD5B98" w:rsidP="00691EF1">
      <w:pPr>
        <w:numPr>
          <w:ilvl w:val="0"/>
          <w:numId w:val="33"/>
        </w:numPr>
        <w:suppressAutoHyphens w:val="0"/>
        <w:overflowPunct/>
        <w:autoSpaceDE/>
        <w:autoSpaceDN/>
        <w:adjustRightInd/>
        <w:textAlignment w:val="auto"/>
        <w:rPr>
          <w:sz w:val="26"/>
          <w:szCs w:val="26"/>
        </w:rPr>
      </w:pPr>
      <w:r w:rsidRPr="00C572DB">
        <w:rPr>
          <w:sz w:val="26"/>
          <w:szCs w:val="26"/>
        </w:rPr>
        <w:t>s’il retire l’Offre pendant la période de validité qu‘il a spécifiée dans la lettre de soumission de l’offre ; ou</w:t>
      </w:r>
    </w:p>
    <w:p w:rsidR="00CD5B98" w:rsidRPr="00C572DB" w:rsidRDefault="00CD5B98" w:rsidP="00CD5B98">
      <w:pPr>
        <w:rPr>
          <w:sz w:val="26"/>
          <w:szCs w:val="26"/>
        </w:rPr>
      </w:pPr>
    </w:p>
    <w:p w:rsidR="00CD5B98" w:rsidRPr="00C572DB" w:rsidRDefault="00CD5B98" w:rsidP="00691EF1">
      <w:pPr>
        <w:numPr>
          <w:ilvl w:val="0"/>
          <w:numId w:val="33"/>
        </w:numPr>
        <w:suppressAutoHyphens w:val="0"/>
        <w:overflowPunct/>
        <w:autoSpaceDE/>
        <w:autoSpaceDN/>
        <w:adjustRightInd/>
        <w:textAlignment w:val="auto"/>
        <w:rPr>
          <w:sz w:val="26"/>
          <w:szCs w:val="26"/>
        </w:rPr>
      </w:pPr>
      <w:r w:rsidRPr="00C572DB">
        <w:rPr>
          <w:sz w:val="26"/>
          <w:szCs w:val="26"/>
        </w:rPr>
        <w:t>s’étant vu notifier l’acceptation de l’Offre par l’Autorité contractante pendant la période de validité telle qu’indiquée dans la lettre de soumission de l’offre ou prorogée par l’Autorité contractante avant l’expiration de cette période :</w:t>
      </w:r>
    </w:p>
    <w:p w:rsidR="00CD5B98" w:rsidRPr="00C572DB" w:rsidRDefault="00CD5B98" w:rsidP="00CD5B98">
      <w:pPr>
        <w:rPr>
          <w:sz w:val="26"/>
          <w:szCs w:val="26"/>
        </w:rPr>
      </w:pPr>
    </w:p>
    <w:p w:rsidR="00CD5B98" w:rsidRPr="00C572DB" w:rsidRDefault="00CD5B98" w:rsidP="00691EF1">
      <w:pPr>
        <w:numPr>
          <w:ilvl w:val="6"/>
          <w:numId w:val="17"/>
        </w:numPr>
        <w:suppressAutoHyphens w:val="0"/>
        <w:overflowPunct/>
        <w:autoSpaceDE/>
        <w:autoSpaceDN/>
        <w:adjustRightInd/>
        <w:jc w:val="left"/>
        <w:textAlignment w:val="auto"/>
        <w:rPr>
          <w:sz w:val="26"/>
          <w:szCs w:val="26"/>
        </w:rPr>
      </w:pPr>
      <w:r w:rsidRPr="00C572DB">
        <w:rPr>
          <w:sz w:val="26"/>
          <w:szCs w:val="26"/>
        </w:rPr>
        <w:t>s’il n’accepte pas les modifications de son offre suite à la correction des erreurs de calcul ; ou</w:t>
      </w:r>
    </w:p>
    <w:p w:rsidR="00CD5B98" w:rsidRPr="00C572DB" w:rsidRDefault="00CD5B98" w:rsidP="00CD5B98">
      <w:pPr>
        <w:ind w:left="1080"/>
        <w:rPr>
          <w:sz w:val="26"/>
          <w:szCs w:val="26"/>
        </w:rPr>
      </w:pPr>
    </w:p>
    <w:p w:rsidR="00CD5B98" w:rsidRPr="00C572DB" w:rsidRDefault="00CD5B98" w:rsidP="00691EF1">
      <w:pPr>
        <w:numPr>
          <w:ilvl w:val="6"/>
          <w:numId w:val="17"/>
        </w:numPr>
        <w:suppressAutoHyphens w:val="0"/>
        <w:overflowPunct/>
        <w:autoSpaceDE/>
        <w:autoSpaceDN/>
        <w:adjustRightInd/>
        <w:jc w:val="left"/>
        <w:textAlignment w:val="auto"/>
        <w:rPr>
          <w:sz w:val="26"/>
          <w:szCs w:val="26"/>
        </w:rPr>
      </w:pPr>
      <w:r w:rsidRPr="00C572DB">
        <w:rPr>
          <w:sz w:val="26"/>
          <w:szCs w:val="26"/>
        </w:rPr>
        <w:t>s’il ne signe pas le marché ; ou</w:t>
      </w:r>
    </w:p>
    <w:p w:rsidR="000C5465" w:rsidRPr="00C572DB" w:rsidRDefault="000C5465" w:rsidP="000C5465">
      <w:pPr>
        <w:pStyle w:val="Paragraphedeliste"/>
        <w:rPr>
          <w:sz w:val="26"/>
          <w:szCs w:val="26"/>
          <w:lang w:val="fr-FR"/>
        </w:rPr>
      </w:pPr>
    </w:p>
    <w:p w:rsidR="000C5465" w:rsidRPr="00C572DB" w:rsidRDefault="000C5465" w:rsidP="00691EF1">
      <w:pPr>
        <w:numPr>
          <w:ilvl w:val="6"/>
          <w:numId w:val="17"/>
        </w:numPr>
        <w:suppressAutoHyphens w:val="0"/>
        <w:overflowPunct/>
        <w:autoSpaceDE/>
        <w:autoSpaceDN/>
        <w:adjustRightInd/>
        <w:jc w:val="left"/>
        <w:textAlignment w:val="auto"/>
        <w:rPr>
          <w:sz w:val="26"/>
          <w:szCs w:val="26"/>
        </w:rPr>
      </w:pPr>
      <w:r w:rsidRPr="00C572DB">
        <w:rPr>
          <w:sz w:val="26"/>
          <w:szCs w:val="26"/>
        </w:rPr>
        <w:t>s’il signe le marché et refuse de l’</w:t>
      </w:r>
      <w:r w:rsidR="00736E2B" w:rsidRPr="00C572DB">
        <w:rPr>
          <w:sz w:val="26"/>
          <w:szCs w:val="26"/>
        </w:rPr>
        <w:t>exécuter</w:t>
      </w:r>
      <w:r w:rsidRPr="00C572DB">
        <w:rPr>
          <w:sz w:val="26"/>
          <w:szCs w:val="26"/>
        </w:rPr>
        <w:t> ; ou</w:t>
      </w:r>
    </w:p>
    <w:p w:rsidR="00CD5B98" w:rsidRPr="00C572DB" w:rsidRDefault="00CD5B98" w:rsidP="00CD5B98">
      <w:pPr>
        <w:ind w:left="1080"/>
        <w:rPr>
          <w:sz w:val="26"/>
          <w:szCs w:val="26"/>
        </w:rPr>
      </w:pPr>
    </w:p>
    <w:p w:rsidR="00CD5B98" w:rsidRPr="00C572DB" w:rsidRDefault="00CD5B98" w:rsidP="00691EF1">
      <w:pPr>
        <w:numPr>
          <w:ilvl w:val="6"/>
          <w:numId w:val="17"/>
        </w:numPr>
        <w:suppressAutoHyphens w:val="0"/>
        <w:overflowPunct/>
        <w:autoSpaceDE/>
        <w:autoSpaceDN/>
        <w:adjustRightInd/>
        <w:textAlignment w:val="auto"/>
        <w:rPr>
          <w:sz w:val="26"/>
          <w:szCs w:val="26"/>
        </w:rPr>
      </w:pPr>
      <w:r w:rsidRPr="00C572DB">
        <w:rPr>
          <w:sz w:val="26"/>
          <w:szCs w:val="26"/>
        </w:rPr>
        <w:t>s’il ne fournit pas la garantie de bonne exécution du marché, s’il est tenu de le faire  ainsi qu’il est prévu dans les Instructions aux candidats ; ou</w:t>
      </w:r>
    </w:p>
    <w:p w:rsidR="00CD5B98" w:rsidRPr="00C572DB" w:rsidRDefault="00CD5B98" w:rsidP="00CD5B98">
      <w:pPr>
        <w:rPr>
          <w:sz w:val="26"/>
          <w:szCs w:val="26"/>
        </w:rPr>
      </w:pPr>
    </w:p>
    <w:p w:rsidR="00CD5B98" w:rsidRPr="00C572DB" w:rsidRDefault="00CD5B98" w:rsidP="00CD5B98">
      <w:pPr>
        <w:rPr>
          <w:sz w:val="26"/>
          <w:szCs w:val="26"/>
        </w:rPr>
      </w:pPr>
    </w:p>
    <w:p w:rsidR="00CD5B98" w:rsidRPr="00C572DB" w:rsidRDefault="00CD5B98" w:rsidP="00691EF1">
      <w:pPr>
        <w:numPr>
          <w:ilvl w:val="0"/>
          <w:numId w:val="33"/>
        </w:numPr>
        <w:rPr>
          <w:sz w:val="26"/>
          <w:szCs w:val="26"/>
        </w:rPr>
      </w:pPr>
      <w:r w:rsidRPr="00C572DB">
        <w:rPr>
          <w:sz w:val="26"/>
          <w:szCs w:val="26"/>
        </w:rPr>
        <w:t>s'il a fait l'objet d'une sanction de la Commission Disciplinaire de l’Autorité de Régulation des Marchés publics ou d'une juridiction administrative compétente, ayant pour objet la confiscation des garanties qu'il a constituées dans le cadre de la pass</w:t>
      </w:r>
      <w:r w:rsidR="00202870" w:rsidRPr="00C572DB">
        <w:rPr>
          <w:sz w:val="26"/>
          <w:szCs w:val="26"/>
        </w:rPr>
        <w:t xml:space="preserve">ation du marché, conformément aux </w:t>
      </w:r>
      <w:r w:rsidRPr="00C572DB">
        <w:rPr>
          <w:sz w:val="26"/>
          <w:szCs w:val="26"/>
        </w:rPr>
        <w:t>article</w:t>
      </w:r>
      <w:r w:rsidR="00202870" w:rsidRPr="00C572DB">
        <w:rPr>
          <w:sz w:val="26"/>
          <w:szCs w:val="26"/>
        </w:rPr>
        <w:t xml:space="preserve">s </w:t>
      </w:r>
      <w:r w:rsidR="00545DC7" w:rsidRPr="00C572DB">
        <w:rPr>
          <w:sz w:val="26"/>
          <w:szCs w:val="26"/>
        </w:rPr>
        <w:t>122</w:t>
      </w:r>
      <w:r w:rsidR="00202870" w:rsidRPr="00C572DB">
        <w:rPr>
          <w:sz w:val="26"/>
          <w:szCs w:val="26"/>
        </w:rPr>
        <w:t xml:space="preserve"> et</w:t>
      </w:r>
      <w:r w:rsidR="00545DC7" w:rsidRPr="00C572DB">
        <w:rPr>
          <w:sz w:val="26"/>
          <w:szCs w:val="26"/>
        </w:rPr>
        <w:t xml:space="preserve"> 123 de la loi n°2020-26 du 29 septembre 2020 portant code </w:t>
      </w:r>
      <w:r w:rsidRPr="00C572DB">
        <w:rPr>
          <w:sz w:val="26"/>
          <w:szCs w:val="26"/>
        </w:rPr>
        <w:t>des Marchés Publics en République du Bénin.</w:t>
      </w:r>
    </w:p>
    <w:p w:rsidR="00CD5B98" w:rsidRPr="00C572DB" w:rsidRDefault="00CD5B98" w:rsidP="00CD5B98">
      <w:pPr>
        <w:rPr>
          <w:sz w:val="26"/>
          <w:szCs w:val="26"/>
        </w:rPr>
      </w:pPr>
    </w:p>
    <w:p w:rsidR="00CD5B98" w:rsidRPr="00C572DB" w:rsidRDefault="00CD5B98" w:rsidP="00CD5B98">
      <w:pPr>
        <w:rPr>
          <w:sz w:val="26"/>
          <w:szCs w:val="26"/>
        </w:rPr>
      </w:pPr>
      <w:r w:rsidRPr="00C572DB">
        <w:rPr>
          <w:sz w:val="26"/>
          <w:szCs w:val="26"/>
        </w:rPr>
        <w:t>La présente garantie expire (a) si le marché est octroyé au Candidat, lorsque nous recevrons une copie du marché signé et de la garantie de bonne exécution émise en votre nom, selon les instructions du Candidat ; ou (b) si le marché n’est pas octroyé au Candidat, à la première des dates suivantes : (i) lorsque nous recevrons copie de votre notification au Candidat du rejet de son offre ou (ii) de la publication de l’avis d’attribution définitive du marché.</w:t>
      </w:r>
    </w:p>
    <w:p w:rsidR="00CD5B98" w:rsidRPr="00C572DB" w:rsidRDefault="00CD5B98" w:rsidP="00CD5B98">
      <w:pPr>
        <w:rPr>
          <w:sz w:val="26"/>
          <w:szCs w:val="26"/>
        </w:rPr>
      </w:pPr>
    </w:p>
    <w:p w:rsidR="00CD5B98" w:rsidRPr="00C572DB" w:rsidRDefault="00CD5B98" w:rsidP="00CD5B98">
      <w:pPr>
        <w:rPr>
          <w:sz w:val="26"/>
          <w:szCs w:val="26"/>
        </w:rPr>
      </w:pPr>
      <w:r w:rsidRPr="00C572DB">
        <w:rPr>
          <w:sz w:val="26"/>
          <w:szCs w:val="26"/>
        </w:rPr>
        <w:t>Toute demande de paiement au titre de la présente garantie doit être reçue à cette date au plus tard.</w:t>
      </w:r>
    </w:p>
    <w:p w:rsidR="00CD5B98" w:rsidRPr="00C572DB" w:rsidRDefault="00CD5B98" w:rsidP="00CD5B98">
      <w:pPr>
        <w:rPr>
          <w:sz w:val="26"/>
          <w:szCs w:val="26"/>
        </w:rPr>
      </w:pPr>
    </w:p>
    <w:p w:rsidR="00CD5B98" w:rsidRPr="00C572DB" w:rsidRDefault="00CD5B98" w:rsidP="00CD5B98">
      <w:pPr>
        <w:rPr>
          <w:rFonts w:cs="Times New Roman"/>
          <w:sz w:val="26"/>
          <w:szCs w:val="26"/>
        </w:rPr>
      </w:pPr>
      <w:r w:rsidRPr="00C572DB">
        <w:rPr>
          <w:sz w:val="26"/>
          <w:szCs w:val="26"/>
        </w:rPr>
        <w:t>Cette garantie</w:t>
      </w:r>
      <w:r w:rsidRPr="00C572DB">
        <w:rPr>
          <w:rStyle w:val="Appelnotedebasdep"/>
          <w:sz w:val="26"/>
          <w:szCs w:val="26"/>
        </w:rPr>
        <w:footnoteReference w:id="33"/>
      </w:r>
      <w:r w:rsidRPr="00C572DB">
        <w:rPr>
          <w:sz w:val="26"/>
          <w:szCs w:val="26"/>
        </w:rPr>
        <w:t xml:space="preserve"> est délivrée en vertu de l’agrément n°………………….du …………… </w:t>
      </w:r>
      <w:r w:rsidRPr="00C572DB">
        <w:rPr>
          <w:rFonts w:cs="Times New Roman"/>
          <w:sz w:val="26"/>
          <w:szCs w:val="26"/>
        </w:rPr>
        <w:t>Ministère en charge des Finances </w:t>
      </w:r>
      <w:r w:rsidRPr="00C572DB">
        <w:rPr>
          <w:sz w:val="26"/>
          <w:szCs w:val="26"/>
        </w:rPr>
        <w:t>qui expire au …………………………</w:t>
      </w:r>
    </w:p>
    <w:p w:rsidR="00CD5B98" w:rsidRPr="00C572DB" w:rsidRDefault="00CD5B98" w:rsidP="00CD5B98">
      <w:pPr>
        <w:tabs>
          <w:tab w:val="left" w:pos="1188"/>
          <w:tab w:val="left" w:pos="2394"/>
          <w:tab w:val="left" w:pos="4209"/>
          <w:tab w:val="left" w:pos="5238"/>
          <w:tab w:val="left" w:pos="7632"/>
          <w:tab w:val="left" w:pos="7868"/>
          <w:tab w:val="left" w:pos="9468"/>
        </w:tabs>
        <w:rPr>
          <w:sz w:val="26"/>
          <w:szCs w:val="26"/>
        </w:rPr>
      </w:pPr>
    </w:p>
    <w:p w:rsidR="00CD5B98" w:rsidRPr="00C572DB" w:rsidRDefault="00CD5B98" w:rsidP="00CD5B98">
      <w:pPr>
        <w:tabs>
          <w:tab w:val="left" w:pos="1188"/>
          <w:tab w:val="left" w:pos="2394"/>
          <w:tab w:val="left" w:pos="4209"/>
          <w:tab w:val="left" w:pos="5238"/>
          <w:tab w:val="left" w:pos="7632"/>
          <w:tab w:val="left" w:pos="7868"/>
          <w:tab w:val="left" w:pos="9468"/>
        </w:tabs>
        <w:rPr>
          <w:sz w:val="26"/>
          <w:szCs w:val="26"/>
        </w:rPr>
      </w:pPr>
      <w:r w:rsidRPr="00C572DB">
        <w:rPr>
          <w:sz w:val="26"/>
          <w:szCs w:val="26"/>
        </w:rPr>
        <w:t xml:space="preserve">Nom : </w:t>
      </w:r>
      <w:r w:rsidRPr="00C572DB">
        <w:rPr>
          <w:i/>
          <w:iCs/>
          <w:sz w:val="26"/>
          <w:szCs w:val="26"/>
        </w:rPr>
        <w:t>[nom complet de la personne signataire]</w:t>
      </w:r>
      <w:r w:rsidRPr="00C572DB">
        <w:rPr>
          <w:sz w:val="26"/>
          <w:szCs w:val="26"/>
        </w:rPr>
        <w:t xml:space="preserve">  Titre </w:t>
      </w:r>
      <w:r w:rsidRPr="00C572DB">
        <w:rPr>
          <w:i/>
          <w:iCs/>
          <w:sz w:val="26"/>
          <w:szCs w:val="26"/>
        </w:rPr>
        <w:t>[capacité juridique de la personne signataire]</w:t>
      </w:r>
    </w:p>
    <w:p w:rsidR="00CD5B98" w:rsidRPr="00C572DB" w:rsidRDefault="00CD5B98" w:rsidP="00CD5B98">
      <w:pPr>
        <w:tabs>
          <w:tab w:val="left" w:pos="1188"/>
          <w:tab w:val="left" w:pos="2394"/>
          <w:tab w:val="left" w:pos="4209"/>
          <w:tab w:val="left" w:pos="5238"/>
          <w:tab w:val="left" w:pos="7632"/>
          <w:tab w:val="left" w:pos="7868"/>
          <w:tab w:val="left" w:pos="9468"/>
        </w:tabs>
        <w:rPr>
          <w:sz w:val="26"/>
          <w:szCs w:val="26"/>
        </w:rPr>
      </w:pPr>
    </w:p>
    <w:p w:rsidR="00CD5B98" w:rsidRPr="00C572DB" w:rsidRDefault="00CD5B98" w:rsidP="00CD5B98">
      <w:pPr>
        <w:pStyle w:val="i"/>
        <w:tabs>
          <w:tab w:val="left" w:pos="1188"/>
          <w:tab w:val="left" w:pos="2394"/>
          <w:tab w:val="left" w:pos="4209"/>
          <w:tab w:val="left" w:pos="5238"/>
          <w:tab w:val="left" w:pos="7632"/>
          <w:tab w:val="left" w:pos="7868"/>
          <w:tab w:val="left" w:pos="9468"/>
        </w:tabs>
        <w:suppressAutoHyphens w:val="0"/>
        <w:rPr>
          <w:rFonts w:ascii="Times New Roman" w:hAnsi="Times New Roman"/>
          <w:sz w:val="26"/>
          <w:szCs w:val="26"/>
          <w:lang w:val="fr-FR"/>
        </w:rPr>
      </w:pPr>
      <w:r w:rsidRPr="00C572DB">
        <w:rPr>
          <w:rFonts w:ascii="Times New Roman" w:hAnsi="Times New Roman"/>
          <w:sz w:val="26"/>
          <w:szCs w:val="26"/>
          <w:lang w:val="fr-FR"/>
        </w:rPr>
        <w:t xml:space="preserve">Signé </w:t>
      </w:r>
      <w:r w:rsidRPr="00C572DB">
        <w:rPr>
          <w:rFonts w:ascii="Times New Roman" w:hAnsi="Times New Roman"/>
          <w:i/>
          <w:iCs/>
          <w:sz w:val="26"/>
          <w:szCs w:val="26"/>
          <w:lang w:val="fr-FR"/>
        </w:rPr>
        <w:t>[signature de la personne dont le nom et le titre figurent ci-dessus]</w:t>
      </w:r>
    </w:p>
    <w:p w:rsidR="00CD5B98" w:rsidRPr="00C572DB" w:rsidRDefault="00CD5B98" w:rsidP="00CD5B98">
      <w:pPr>
        <w:tabs>
          <w:tab w:val="left" w:pos="5238"/>
          <w:tab w:val="left" w:pos="5474"/>
          <w:tab w:val="left" w:pos="9468"/>
        </w:tabs>
        <w:rPr>
          <w:sz w:val="26"/>
          <w:szCs w:val="26"/>
        </w:rPr>
      </w:pPr>
    </w:p>
    <w:p w:rsidR="00CD5B98" w:rsidRPr="00C572DB" w:rsidRDefault="00CD5B98" w:rsidP="00CD5B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r w:rsidRPr="00C572DB">
        <w:rPr>
          <w:sz w:val="26"/>
          <w:szCs w:val="26"/>
        </w:rPr>
        <w:t xml:space="preserve">En date du _________________ jour de ____________________, </w:t>
      </w:r>
      <w:r w:rsidRPr="00C572DB">
        <w:rPr>
          <w:i/>
          <w:iCs/>
          <w:sz w:val="26"/>
          <w:szCs w:val="26"/>
        </w:rPr>
        <w:t>______. [Insérer date]</w:t>
      </w:r>
    </w:p>
    <w:p w:rsidR="00CD5B98" w:rsidRPr="00C572DB" w:rsidRDefault="00CD5B98" w:rsidP="00CD5B98">
      <w:pPr>
        <w:tabs>
          <w:tab w:val="left" w:pos="5238"/>
          <w:tab w:val="left" w:pos="5474"/>
          <w:tab w:val="left" w:pos="9468"/>
        </w:tabs>
      </w:pPr>
    </w:p>
    <w:p w:rsidR="00604781" w:rsidRPr="00C572DB" w:rsidRDefault="00604781" w:rsidP="00CD5B98">
      <w:pPr>
        <w:tabs>
          <w:tab w:val="right" w:pos="9000"/>
        </w:tabs>
        <w:ind w:left="4320" w:firstLine="720"/>
        <w:sectPr w:rsidR="00604781" w:rsidRPr="00C572DB" w:rsidSect="00816BF8">
          <w:endnotePr>
            <w:numFmt w:val="decimal"/>
          </w:endnotePr>
          <w:pgSz w:w="12240" w:h="15840" w:code="1"/>
          <w:pgMar w:top="1440" w:right="1440" w:bottom="1152" w:left="1440" w:header="720" w:footer="720" w:gutter="0"/>
          <w:pgNumType w:start="83"/>
          <w:cols w:space="720"/>
          <w:titlePg/>
        </w:sectPr>
      </w:pPr>
    </w:p>
    <w:tbl>
      <w:tblPr>
        <w:tblW w:w="0" w:type="auto"/>
        <w:tblLayout w:type="fixed"/>
        <w:tblLook w:val="0000"/>
      </w:tblPr>
      <w:tblGrid>
        <w:gridCol w:w="9198"/>
      </w:tblGrid>
      <w:tr w:rsidR="00604781" w:rsidRPr="00C572DB" w:rsidTr="000909D2">
        <w:trPr>
          <w:trHeight w:val="900"/>
        </w:trPr>
        <w:tc>
          <w:tcPr>
            <w:tcW w:w="9198" w:type="dxa"/>
            <w:tcBorders>
              <w:top w:val="nil"/>
              <w:left w:val="nil"/>
              <w:bottom w:val="nil"/>
              <w:right w:val="nil"/>
            </w:tcBorders>
          </w:tcPr>
          <w:p w:rsidR="00604781" w:rsidRPr="00C572DB" w:rsidRDefault="00604781" w:rsidP="000909D2">
            <w:pPr>
              <w:pStyle w:val="00SectionIVSubtitle"/>
              <w:tabs>
                <w:tab w:val="left" w:pos="5812"/>
              </w:tabs>
              <w:rPr>
                <w:lang w:val="fr-FR"/>
              </w:rPr>
            </w:pPr>
            <w:r w:rsidRPr="00C572DB">
              <w:rPr>
                <w:lang w:val="fr-FR"/>
              </w:rPr>
              <w:br w:type="page"/>
            </w:r>
            <w:bookmarkStart w:id="425" w:name="_Toc327863895"/>
            <w:bookmarkStart w:id="426" w:name="_Toc479112146"/>
            <w:bookmarkStart w:id="427" w:name="_Toc490473397"/>
            <w:r w:rsidRPr="00C572DB">
              <w:rPr>
                <w:lang w:val="fr-FR"/>
              </w:rPr>
              <w:t xml:space="preserve">Modèle de Déclaration de </w:t>
            </w:r>
            <w:bookmarkEnd w:id="425"/>
            <w:r w:rsidRPr="00C572DB">
              <w:rPr>
                <w:lang w:val="fr-FR"/>
              </w:rPr>
              <w:t>garantie d’offre</w:t>
            </w:r>
            <w:bookmarkEnd w:id="426"/>
            <w:bookmarkEnd w:id="427"/>
            <w:r w:rsidRPr="00C572DB">
              <w:rPr>
                <w:lang w:val="fr-FR"/>
              </w:rPr>
              <w:t xml:space="preserve"> (à utiliser par les MPME béninoises)</w:t>
            </w:r>
            <w:r w:rsidRPr="00C572DB">
              <w:rPr>
                <w:rStyle w:val="Appelnotedebasdep"/>
                <w:lang w:val="fr-FR"/>
              </w:rPr>
              <w:footnoteReference w:id="34"/>
            </w:r>
          </w:p>
        </w:tc>
      </w:tr>
    </w:tbl>
    <w:p w:rsidR="00604781" w:rsidRPr="00C572DB" w:rsidRDefault="00604781" w:rsidP="00604781">
      <w:pPr>
        <w:tabs>
          <w:tab w:val="right" w:pos="9000"/>
        </w:tabs>
        <w:ind w:left="90"/>
      </w:pPr>
      <w:r w:rsidRPr="00C572DB">
        <w:rPr>
          <w:i/>
          <w:iCs/>
        </w:rPr>
        <w:t>[Le Soumissionnaire remplit ce formulaire de garantie d’offre conformément aux indications entre crochets]</w:t>
      </w:r>
    </w:p>
    <w:p w:rsidR="00604781" w:rsidRPr="00C572DB" w:rsidRDefault="00604781" w:rsidP="00604781">
      <w:pPr>
        <w:jc w:val="right"/>
      </w:pPr>
      <w:r w:rsidRPr="00C572DB">
        <w:t xml:space="preserve">Date </w:t>
      </w:r>
      <w:r w:rsidRPr="00C572DB">
        <w:rPr>
          <w:i/>
          <w:iCs/>
        </w:rPr>
        <w:t>[insérer la date (jour, mois, année) de remise de l’offre]</w:t>
      </w:r>
    </w:p>
    <w:p w:rsidR="00604781" w:rsidRPr="00C572DB" w:rsidRDefault="00604781" w:rsidP="00604781">
      <w:pPr>
        <w:ind w:right="72"/>
        <w:jc w:val="right"/>
        <w:rPr>
          <w:b/>
        </w:rPr>
      </w:pPr>
      <w:r w:rsidRPr="00C572DB">
        <w:t xml:space="preserve">DAO N°.: </w:t>
      </w:r>
      <w:r w:rsidRPr="00C572DB">
        <w:rPr>
          <w:bCs/>
          <w:i/>
          <w:iCs/>
        </w:rPr>
        <w:t>[insérer le numéro de l’appel d’offres]</w:t>
      </w:r>
    </w:p>
    <w:p w:rsidR="00604781" w:rsidRPr="00C572DB" w:rsidRDefault="00604781" w:rsidP="00604781"/>
    <w:p w:rsidR="00604781" w:rsidRPr="00C572DB" w:rsidRDefault="00604781" w:rsidP="00604781">
      <w:pPr>
        <w:rPr>
          <w:bCs/>
          <w:i/>
          <w:iCs/>
        </w:rPr>
      </w:pPr>
      <w:r w:rsidRPr="00C572DB">
        <w:t xml:space="preserve">A l’attention de </w:t>
      </w:r>
      <w:r w:rsidRPr="00C572DB">
        <w:rPr>
          <w:bCs/>
          <w:i/>
          <w:iCs/>
        </w:rPr>
        <w:t>[insérer nom complet de l’autorité contractante]</w:t>
      </w:r>
    </w:p>
    <w:p w:rsidR="00604781" w:rsidRPr="00C572DB" w:rsidRDefault="00604781" w:rsidP="00604781"/>
    <w:p w:rsidR="00604781" w:rsidRPr="00C572DB" w:rsidRDefault="00604781" w:rsidP="00604781">
      <w:r w:rsidRPr="00C572DB">
        <w:t>Nous, soussignés, déclarons que :</w:t>
      </w:r>
    </w:p>
    <w:p w:rsidR="00604781" w:rsidRPr="00C572DB" w:rsidRDefault="00604781" w:rsidP="00604781"/>
    <w:p w:rsidR="00604781" w:rsidRPr="00C572DB" w:rsidRDefault="00604781" w:rsidP="00691EF1">
      <w:pPr>
        <w:pStyle w:val="Paragraphedeliste"/>
        <w:numPr>
          <w:ilvl w:val="0"/>
          <w:numId w:val="62"/>
        </w:numPr>
        <w:tabs>
          <w:tab w:val="left" w:pos="540"/>
        </w:tabs>
        <w:suppressAutoHyphens w:val="0"/>
        <w:overflowPunct/>
        <w:autoSpaceDE/>
        <w:autoSpaceDN/>
        <w:adjustRightInd/>
        <w:contextualSpacing/>
        <w:jc w:val="left"/>
        <w:textAlignment w:val="auto"/>
        <w:rPr>
          <w:lang w:val="fr-FR"/>
        </w:rPr>
      </w:pPr>
      <w:r w:rsidRPr="00C572DB">
        <w:rPr>
          <w:lang w:val="fr-FR"/>
        </w:rPr>
        <w:t>Nous reconnaissons que les offres doivent être accompagnées d’une déclaration de garantie d’offre.</w:t>
      </w:r>
    </w:p>
    <w:p w:rsidR="00604781" w:rsidRPr="00C572DB" w:rsidRDefault="00604781" w:rsidP="00604781">
      <w:pPr>
        <w:tabs>
          <w:tab w:val="left" w:pos="540"/>
        </w:tabs>
        <w:ind w:left="360"/>
      </w:pPr>
    </w:p>
    <w:p w:rsidR="00604781" w:rsidRPr="00C572DB" w:rsidRDefault="00604781" w:rsidP="00691EF1">
      <w:pPr>
        <w:pStyle w:val="Paragraphedeliste"/>
        <w:numPr>
          <w:ilvl w:val="0"/>
          <w:numId w:val="62"/>
        </w:numPr>
        <w:tabs>
          <w:tab w:val="left" w:pos="540"/>
        </w:tabs>
        <w:suppressAutoHyphens w:val="0"/>
        <w:overflowPunct/>
        <w:autoSpaceDE/>
        <w:autoSpaceDN/>
        <w:adjustRightInd/>
        <w:contextualSpacing/>
        <w:textAlignment w:val="auto"/>
        <w:rPr>
          <w:lang w:val="fr-FR"/>
        </w:rPr>
      </w:pPr>
      <w:r w:rsidRPr="00C572DB">
        <w:rPr>
          <w:lang w:val="fr-FR"/>
        </w:rPr>
        <w:t xml:space="preserve">Nous acceptons que nous ferons l’objet d’une suspension du droit de participer à </w:t>
      </w:r>
      <w:r w:rsidR="002C2DA5" w:rsidRPr="00C572DB">
        <w:rPr>
          <w:lang w:val="fr-FR"/>
        </w:rPr>
        <w:t>la commande publique</w:t>
      </w:r>
      <w:r w:rsidRPr="00C572DB">
        <w:rPr>
          <w:lang w:val="fr-FR"/>
        </w:rPr>
        <w:t xml:space="preserve"> pour une </w:t>
      </w:r>
      <w:r w:rsidRPr="00C572DB">
        <w:rPr>
          <w:b/>
          <w:lang w:val="fr-FR"/>
        </w:rPr>
        <w:t xml:space="preserve">période </w:t>
      </w:r>
      <w:r w:rsidR="002C2DA5" w:rsidRPr="00C572DB">
        <w:rPr>
          <w:b/>
          <w:lang w:val="fr-FR"/>
        </w:rPr>
        <w:t>qui ne saurait être inférieure à un (01) an</w:t>
      </w:r>
      <w:r w:rsidRPr="00C572DB">
        <w:rPr>
          <w:bCs/>
          <w:i/>
          <w:iCs/>
          <w:lang w:val="fr-FR"/>
        </w:rPr>
        <w:t>,</w:t>
      </w:r>
      <w:r w:rsidRPr="00C572DB">
        <w:rPr>
          <w:lang w:val="fr-FR"/>
        </w:rPr>
        <w:t xml:space="preserve"> si nous n’exécutons pas une des obligations auxquelles nous sommes tenus en vertu de l’Offre, à savoir :</w:t>
      </w:r>
    </w:p>
    <w:p w:rsidR="00604781" w:rsidRPr="00C572DB" w:rsidRDefault="00604781" w:rsidP="00604781">
      <w:pPr>
        <w:pStyle w:val="Paragraphedeliste"/>
        <w:rPr>
          <w:lang w:val="fr-FR"/>
        </w:rPr>
      </w:pPr>
    </w:p>
    <w:p w:rsidR="00604781" w:rsidRPr="00C572DB" w:rsidRDefault="00604781" w:rsidP="00691EF1">
      <w:pPr>
        <w:pStyle w:val="Paragraphedeliste"/>
        <w:numPr>
          <w:ilvl w:val="0"/>
          <w:numId w:val="63"/>
        </w:numPr>
        <w:contextualSpacing/>
        <w:jc w:val="left"/>
        <w:rPr>
          <w:rFonts w:cs="Arial"/>
          <w:sz w:val="26"/>
          <w:szCs w:val="26"/>
          <w:lang w:val="fr-FR"/>
        </w:rPr>
      </w:pPr>
      <w:r w:rsidRPr="00C572DB">
        <w:rPr>
          <w:rFonts w:cs="Arial"/>
          <w:sz w:val="26"/>
          <w:szCs w:val="26"/>
          <w:lang w:val="fr-FR"/>
        </w:rPr>
        <w:t>Si nous retirons l’Offre pendant la période de validité spécifiée dans la lettre de soumission de l’offre ; ou</w:t>
      </w:r>
    </w:p>
    <w:p w:rsidR="00604781" w:rsidRPr="00C572DB" w:rsidRDefault="00604781" w:rsidP="00691EF1">
      <w:pPr>
        <w:pStyle w:val="Paragraphedeliste"/>
        <w:numPr>
          <w:ilvl w:val="0"/>
          <w:numId w:val="63"/>
        </w:numPr>
        <w:contextualSpacing/>
        <w:jc w:val="left"/>
        <w:rPr>
          <w:rFonts w:cs="Arial"/>
          <w:sz w:val="26"/>
          <w:szCs w:val="26"/>
          <w:lang w:val="fr-FR"/>
        </w:rPr>
      </w:pPr>
      <w:r w:rsidRPr="00C572DB">
        <w:rPr>
          <w:rFonts w:cs="Arial"/>
          <w:sz w:val="26"/>
          <w:szCs w:val="26"/>
          <w:lang w:val="fr-FR"/>
        </w:rPr>
        <w:t>s’étant vu notifier l’acceptation de l’Offre par l’Autorité contractante pendant la période de validité telle qu’indiquée dans la lettre de soumission de l’offre ou prorogée par l’Autorité contractante avant l’expiration de cette période ;</w:t>
      </w:r>
    </w:p>
    <w:p w:rsidR="00604781" w:rsidRPr="00C572DB" w:rsidRDefault="00604781" w:rsidP="00691EF1">
      <w:pPr>
        <w:pStyle w:val="Paragraphedeliste"/>
        <w:numPr>
          <w:ilvl w:val="0"/>
          <w:numId w:val="64"/>
        </w:numPr>
        <w:ind w:left="1134"/>
        <w:contextualSpacing/>
        <w:jc w:val="left"/>
        <w:rPr>
          <w:rFonts w:cs="Arial"/>
          <w:sz w:val="26"/>
          <w:szCs w:val="26"/>
          <w:lang w:val="fr-FR"/>
        </w:rPr>
      </w:pPr>
      <w:r w:rsidRPr="00C572DB">
        <w:rPr>
          <w:rFonts w:cs="Arial"/>
          <w:sz w:val="26"/>
          <w:szCs w:val="26"/>
          <w:lang w:val="fr-FR"/>
        </w:rPr>
        <w:t>si nous n’acceptons pas les modifications de notre offre suite à la correction des erreurs de calcul; ou</w:t>
      </w:r>
    </w:p>
    <w:p w:rsidR="00604781" w:rsidRPr="00C572DB" w:rsidRDefault="00604781" w:rsidP="00691EF1">
      <w:pPr>
        <w:pStyle w:val="Paragraphedeliste"/>
        <w:numPr>
          <w:ilvl w:val="0"/>
          <w:numId w:val="64"/>
        </w:numPr>
        <w:ind w:left="1134"/>
        <w:contextualSpacing/>
        <w:jc w:val="left"/>
        <w:rPr>
          <w:rFonts w:cs="Arial"/>
          <w:sz w:val="26"/>
          <w:szCs w:val="26"/>
          <w:lang w:val="fr-FR"/>
        </w:rPr>
      </w:pPr>
      <w:r w:rsidRPr="00C572DB">
        <w:rPr>
          <w:rFonts w:cs="Arial"/>
          <w:sz w:val="26"/>
          <w:szCs w:val="26"/>
          <w:lang w:val="fr-FR"/>
        </w:rPr>
        <w:t>si nous ne signons pas le Marché ; ou</w:t>
      </w:r>
    </w:p>
    <w:p w:rsidR="00604781" w:rsidRPr="00C572DB" w:rsidRDefault="00604781" w:rsidP="00691EF1">
      <w:pPr>
        <w:pStyle w:val="Paragraphedeliste"/>
        <w:numPr>
          <w:ilvl w:val="0"/>
          <w:numId w:val="64"/>
        </w:numPr>
        <w:ind w:left="1134"/>
        <w:contextualSpacing/>
        <w:jc w:val="left"/>
        <w:rPr>
          <w:rFonts w:cs="Arial"/>
          <w:sz w:val="26"/>
          <w:szCs w:val="26"/>
          <w:lang w:val="fr-FR"/>
        </w:rPr>
      </w:pPr>
      <w:r w:rsidRPr="00C572DB">
        <w:rPr>
          <w:rFonts w:cs="Arial"/>
          <w:sz w:val="26"/>
          <w:szCs w:val="26"/>
          <w:lang w:val="fr-FR"/>
        </w:rPr>
        <w:t>si nous signons le marché et refusons de l’exécuter ; ou</w:t>
      </w:r>
    </w:p>
    <w:p w:rsidR="00604781" w:rsidRPr="00C572DB" w:rsidRDefault="00604781" w:rsidP="00691EF1">
      <w:pPr>
        <w:pStyle w:val="Paragraphedeliste"/>
        <w:numPr>
          <w:ilvl w:val="0"/>
          <w:numId w:val="63"/>
        </w:numPr>
        <w:contextualSpacing/>
        <w:rPr>
          <w:rFonts w:cs="Arial"/>
          <w:sz w:val="26"/>
          <w:szCs w:val="26"/>
          <w:lang w:val="fr-FR"/>
        </w:rPr>
      </w:pPr>
      <w:r w:rsidRPr="00C572DB">
        <w:rPr>
          <w:rFonts w:cs="Arial"/>
          <w:sz w:val="26"/>
          <w:szCs w:val="26"/>
          <w:lang w:val="fr-FR"/>
        </w:rPr>
        <w:t>si nous sommes sous le coup d'une sanction de l'Autorité de Régulation des Marchés publics (ARMP) ou d'une juridiction administrative compétente, conduisant à la saisie des garanties que nous avons constituées dans le cadre de la passation du marché, conformément aux dispositions de l’article 123 de la loi n°2020-26 du 29 septembre 2020 portant code des marchés publics en République du Bénin.</w:t>
      </w:r>
    </w:p>
    <w:p w:rsidR="00604781" w:rsidRPr="00C572DB" w:rsidRDefault="00604781" w:rsidP="00604781">
      <w:pPr>
        <w:ind w:left="1080" w:hanging="540"/>
      </w:pPr>
    </w:p>
    <w:p w:rsidR="00604781" w:rsidRPr="00C572DB" w:rsidRDefault="00604781" w:rsidP="00604781">
      <w:pPr>
        <w:tabs>
          <w:tab w:val="left" w:pos="540"/>
        </w:tabs>
      </w:pPr>
      <w:r w:rsidRPr="00C572DB">
        <w:t>3.</w:t>
      </w:r>
      <w:r w:rsidRPr="00C572DB">
        <w:tab/>
        <w:t>La présente lettre de déclaration de garantie expirera si le marché ne nous est pas attribué, à la première des dates suivantes : (i) lorsque nous recevrons copie de votre notification du nom du soumissionnaire retenu, ou (ii) vingt-huit (28) jours suivant l’expiration de notre Offre.</w:t>
      </w:r>
    </w:p>
    <w:p w:rsidR="00604781" w:rsidRPr="00C572DB" w:rsidRDefault="00604781" w:rsidP="00604781">
      <w:pPr>
        <w:tabs>
          <w:tab w:val="left" w:pos="540"/>
        </w:tabs>
      </w:pPr>
      <w:r w:rsidRPr="00C572DB">
        <w:t>4.</w:t>
      </w:r>
      <w:r w:rsidRPr="00C572DB">
        <w:tab/>
        <w:t xml:space="preserve">Il est entendu que si nous sommes un groupement d’entreprises, la déclaration de garantie d’offre doit être au nom du groupement qui soumet l’offre. Si le groupement n’a pas été formellement constitué lors du dépôt d’offre, la déclaration de garantie de l’offre doit être au nom de tous les futurs membres du groupement nommés dans la lettre d’intention. </w:t>
      </w:r>
    </w:p>
    <w:p w:rsidR="00604781" w:rsidRPr="00C572DB" w:rsidRDefault="00604781" w:rsidP="00604781">
      <w:pPr>
        <w:tabs>
          <w:tab w:val="right" w:pos="4140"/>
          <w:tab w:val="left" w:pos="4500"/>
          <w:tab w:val="right" w:pos="9000"/>
        </w:tabs>
      </w:pPr>
    </w:p>
    <w:p w:rsidR="00604781" w:rsidRPr="00C572DB" w:rsidRDefault="00604781" w:rsidP="00604781">
      <w:pPr>
        <w:tabs>
          <w:tab w:val="right" w:pos="4140"/>
          <w:tab w:val="left" w:pos="4500"/>
          <w:tab w:val="right" w:pos="9000"/>
        </w:tabs>
      </w:pPr>
      <w:r w:rsidRPr="00C572DB">
        <w:t xml:space="preserve">Nom </w:t>
      </w:r>
      <w:r w:rsidRPr="00C572DB">
        <w:rPr>
          <w:bCs/>
          <w:i/>
          <w:iCs/>
        </w:rPr>
        <w:t>[insérer le nom complet de la personne signataire de la déclaration de garantie d’offre]</w:t>
      </w:r>
    </w:p>
    <w:p w:rsidR="00604781" w:rsidRPr="00C572DB" w:rsidRDefault="00604781" w:rsidP="00604781">
      <w:pPr>
        <w:tabs>
          <w:tab w:val="right" w:pos="4140"/>
          <w:tab w:val="left" w:pos="4500"/>
          <w:tab w:val="right" w:pos="9000"/>
        </w:tabs>
      </w:pPr>
      <w:r w:rsidRPr="00C572DB">
        <w:t xml:space="preserve">En tant que </w:t>
      </w:r>
      <w:r w:rsidRPr="00C572DB">
        <w:rPr>
          <w:bCs/>
          <w:i/>
          <w:iCs/>
        </w:rPr>
        <w:t>[indiquer la capacité du signataire]</w:t>
      </w:r>
    </w:p>
    <w:p w:rsidR="00604781" w:rsidRPr="00C572DB" w:rsidRDefault="00604781" w:rsidP="00CD5B98">
      <w:pPr>
        <w:tabs>
          <w:tab w:val="right" w:pos="9000"/>
        </w:tabs>
        <w:ind w:left="4320" w:firstLine="720"/>
      </w:pPr>
    </w:p>
    <w:p w:rsidR="00CD5B98" w:rsidRPr="00C572DB" w:rsidRDefault="00CD5B98" w:rsidP="00CD5B98">
      <w:pPr>
        <w:tabs>
          <w:tab w:val="right" w:pos="9000"/>
        </w:tabs>
        <w:ind w:left="4320" w:firstLine="720"/>
      </w:pPr>
    </w:p>
    <w:p w:rsidR="0026143F" w:rsidRPr="00C572DB" w:rsidRDefault="0026143F" w:rsidP="00CD5B98">
      <w:pPr>
        <w:tabs>
          <w:tab w:val="right" w:pos="9000"/>
        </w:tabs>
        <w:ind w:left="4320" w:firstLine="720"/>
        <w:sectPr w:rsidR="0026143F" w:rsidRPr="00C572DB" w:rsidSect="00816BF8">
          <w:endnotePr>
            <w:numFmt w:val="decimal"/>
          </w:endnotePr>
          <w:pgSz w:w="12240" w:h="15840" w:code="1"/>
          <w:pgMar w:top="1440" w:right="1440" w:bottom="1152" w:left="1440" w:header="720" w:footer="720" w:gutter="0"/>
          <w:pgNumType w:start="83"/>
          <w:cols w:space="720"/>
          <w:titlePg/>
        </w:sectPr>
      </w:pPr>
    </w:p>
    <w:bookmarkEnd w:id="423"/>
    <w:p w:rsidR="00760F68" w:rsidRPr="00C572DB" w:rsidRDefault="00760F68" w:rsidP="00760F68">
      <w:pPr>
        <w:pStyle w:val="Subtitle2"/>
        <w:numPr>
          <w:ilvl w:val="12"/>
          <w:numId w:val="0"/>
        </w:numPr>
        <w:rPr>
          <w:lang w:val="fr-FR"/>
        </w:rPr>
      </w:pPr>
      <w:r w:rsidRPr="00C572DB">
        <w:rPr>
          <w:lang w:val="fr-FR"/>
        </w:rPr>
        <w:t>ENGAGEMENT DU SOUMISSIONNAIRE</w:t>
      </w:r>
    </w:p>
    <w:p w:rsidR="00760F68" w:rsidRPr="00C572DB" w:rsidRDefault="00760F68" w:rsidP="00760F68">
      <w:pPr>
        <w:pStyle w:val="Subtitle2"/>
        <w:numPr>
          <w:ilvl w:val="12"/>
          <w:numId w:val="0"/>
        </w:numPr>
        <w:rPr>
          <w:lang w:val="fr-FR"/>
        </w:rPr>
      </w:pPr>
      <w:r w:rsidRPr="00C572DB">
        <w:rPr>
          <w:lang w:val="fr-FR"/>
        </w:rPr>
        <w:sym w:font="Symbol" w:char="F02A"/>
      </w:r>
      <w:r w:rsidRPr="00C572DB">
        <w:rPr>
          <w:lang w:val="fr-FR"/>
        </w:rPr>
        <w:sym w:font="Symbol" w:char="F02A"/>
      </w:r>
      <w:r w:rsidRPr="00C572DB">
        <w:rPr>
          <w:lang w:val="fr-FR"/>
        </w:rPr>
        <w:sym w:font="Symbol" w:char="F02A"/>
      </w:r>
      <w:r w:rsidRPr="00C572DB">
        <w:rPr>
          <w:lang w:val="fr-FR"/>
        </w:rPr>
        <w:sym w:font="Symbol" w:char="F02A"/>
      </w:r>
      <w:r w:rsidRPr="00C572DB">
        <w:rPr>
          <w:lang w:val="fr-FR"/>
        </w:rPr>
        <w:sym w:font="Symbol" w:char="F02A"/>
      </w:r>
      <w:r w:rsidRPr="00C572DB">
        <w:rPr>
          <w:lang w:val="fr-FR"/>
        </w:rPr>
        <w:sym w:font="Symbol" w:char="F02A"/>
      </w:r>
      <w:r w:rsidRPr="00C572DB">
        <w:rPr>
          <w:lang w:val="fr-FR"/>
        </w:rPr>
        <w:sym w:font="Symbol" w:char="F02A"/>
      </w:r>
      <w:r w:rsidRPr="00C572DB">
        <w:rPr>
          <w:lang w:val="fr-FR"/>
        </w:rPr>
        <w:sym w:font="Symbol" w:char="F02A"/>
      </w:r>
      <w:r w:rsidRPr="00C572DB">
        <w:rPr>
          <w:lang w:val="fr-FR"/>
        </w:rPr>
        <w:sym w:font="Symbol" w:char="F02A"/>
      </w:r>
      <w:r w:rsidRPr="00C572DB">
        <w:rPr>
          <w:lang w:val="fr-FR"/>
        </w:rPr>
        <w:sym w:font="Symbol" w:char="F02A"/>
      </w:r>
    </w:p>
    <w:p w:rsidR="00760F68" w:rsidRPr="00C572DB" w:rsidRDefault="00760F68" w:rsidP="00760F68">
      <w:pPr>
        <w:rPr>
          <w:rFonts w:ascii="Garamond" w:hAnsi="Garamond" w:cs="Times New Roman"/>
          <w:sz w:val="16"/>
        </w:rPr>
      </w:pPr>
    </w:p>
    <w:p w:rsidR="00760F68" w:rsidRPr="00C572DB" w:rsidRDefault="00760F68" w:rsidP="00760F68">
      <w:pPr>
        <w:spacing w:line="276" w:lineRule="auto"/>
        <w:rPr>
          <w:rFonts w:cs="Times New Roman"/>
          <w:sz w:val="26"/>
          <w:szCs w:val="26"/>
        </w:rPr>
      </w:pPr>
      <w:r w:rsidRPr="00C572DB">
        <w:rPr>
          <w:rFonts w:cs="Times New Roman"/>
          <w:sz w:val="26"/>
          <w:szCs w:val="26"/>
        </w:rPr>
        <w:t>Nous soussigné [</w:t>
      </w:r>
      <w:r w:rsidRPr="00C572DB">
        <w:rPr>
          <w:rFonts w:cs="Times New Roman"/>
          <w:i/>
          <w:sz w:val="26"/>
          <w:szCs w:val="26"/>
        </w:rPr>
        <w:t>Insérer le nom du soumissionnaire</w:t>
      </w:r>
      <w:r w:rsidRPr="00C572DB">
        <w:rPr>
          <w:rFonts w:cs="Times New Roman"/>
          <w:sz w:val="26"/>
          <w:szCs w:val="26"/>
        </w:rPr>
        <w:t>], ci-après dénommé « </w:t>
      </w:r>
      <w:r w:rsidRPr="00C572DB">
        <w:rPr>
          <w:rFonts w:cs="Times New Roman"/>
          <w:i/>
          <w:sz w:val="26"/>
          <w:szCs w:val="26"/>
        </w:rPr>
        <w:t>le Soumissionnaire</w:t>
      </w:r>
      <w:r w:rsidRPr="00C572DB">
        <w:rPr>
          <w:rFonts w:cs="Times New Roman"/>
          <w:sz w:val="26"/>
          <w:szCs w:val="26"/>
        </w:rPr>
        <w:t> » :</w:t>
      </w:r>
    </w:p>
    <w:p w:rsidR="00760F68" w:rsidRPr="00C572DB" w:rsidRDefault="00760F68" w:rsidP="00691EF1">
      <w:pPr>
        <w:pStyle w:val="Paragraphedeliste"/>
        <w:numPr>
          <w:ilvl w:val="0"/>
          <w:numId w:val="39"/>
        </w:numPr>
        <w:suppressAutoHyphens w:val="0"/>
        <w:overflowPunct/>
        <w:autoSpaceDE/>
        <w:autoSpaceDN/>
        <w:adjustRightInd/>
        <w:spacing w:after="240" w:line="276" w:lineRule="auto"/>
        <w:ind w:left="714" w:hanging="357"/>
        <w:contextualSpacing/>
        <w:textAlignment w:val="auto"/>
        <w:rPr>
          <w:sz w:val="26"/>
          <w:szCs w:val="26"/>
          <w:lang w:val="fr-FR"/>
        </w:rPr>
      </w:pPr>
      <w:r w:rsidRPr="00C572DB">
        <w:rPr>
          <w:sz w:val="26"/>
          <w:szCs w:val="26"/>
          <w:lang w:val="fr-FR"/>
        </w:rPr>
        <w:t>attestons avoir pris connaissance des dispositions relatives à la lutte contre la corruption, les conflits d’intérêts, la répression de l’enrichissement illicite, l’éthique professionnelle et tout autres actes similaires, prévus au Code d'éthique et de déontologie dans la commande publique et prenons solennellement l’engagement de les respecter ;</w:t>
      </w:r>
    </w:p>
    <w:p w:rsidR="00760F68" w:rsidRPr="00C572DB" w:rsidRDefault="00760F68" w:rsidP="00760F68">
      <w:pPr>
        <w:pStyle w:val="Paragraphedeliste"/>
        <w:suppressAutoHyphens w:val="0"/>
        <w:overflowPunct/>
        <w:autoSpaceDE/>
        <w:autoSpaceDN/>
        <w:adjustRightInd/>
        <w:spacing w:after="200" w:line="276" w:lineRule="auto"/>
        <w:ind w:left="720"/>
        <w:contextualSpacing/>
        <w:textAlignment w:val="auto"/>
        <w:rPr>
          <w:sz w:val="26"/>
          <w:szCs w:val="26"/>
          <w:lang w:val="fr-FR"/>
        </w:rPr>
      </w:pPr>
    </w:p>
    <w:p w:rsidR="00760F68" w:rsidRPr="00C572DB" w:rsidRDefault="00760F68" w:rsidP="00691EF1">
      <w:pPr>
        <w:pStyle w:val="Paragraphedeliste"/>
        <w:numPr>
          <w:ilvl w:val="0"/>
          <w:numId w:val="39"/>
        </w:numPr>
        <w:suppressAutoHyphens w:val="0"/>
        <w:overflowPunct/>
        <w:autoSpaceDE/>
        <w:autoSpaceDN/>
        <w:adjustRightInd/>
        <w:spacing w:after="200" w:line="276" w:lineRule="auto"/>
        <w:contextualSpacing/>
        <w:textAlignment w:val="auto"/>
        <w:rPr>
          <w:sz w:val="26"/>
          <w:szCs w:val="26"/>
          <w:lang w:val="fr-FR"/>
        </w:rPr>
      </w:pPr>
      <w:r w:rsidRPr="00C572DB">
        <w:rPr>
          <w:sz w:val="26"/>
          <w:szCs w:val="26"/>
          <w:lang w:val="fr-FR"/>
        </w:rPr>
        <w:t>déclarons sur l’honneur n’avoir pratiqué dans le cadre du présent marché, aucune collusion avec d’autres soumissionnaires en vue de présenter des offres dont les montants seraient anormalement élevés.</w:t>
      </w:r>
    </w:p>
    <w:p w:rsidR="00760F68" w:rsidRPr="00C572DB" w:rsidRDefault="00760F68" w:rsidP="00760F68">
      <w:pPr>
        <w:pStyle w:val="Paragraphedeliste"/>
        <w:spacing w:line="276" w:lineRule="auto"/>
        <w:rPr>
          <w:sz w:val="26"/>
          <w:szCs w:val="26"/>
          <w:lang w:val="fr-FR"/>
        </w:rPr>
      </w:pPr>
    </w:p>
    <w:p w:rsidR="00760F68" w:rsidRPr="00C572DB" w:rsidRDefault="00760F68" w:rsidP="00691EF1">
      <w:pPr>
        <w:pStyle w:val="Paragraphedeliste"/>
        <w:numPr>
          <w:ilvl w:val="0"/>
          <w:numId w:val="39"/>
        </w:numPr>
        <w:suppressAutoHyphens w:val="0"/>
        <w:overflowPunct/>
        <w:autoSpaceDE/>
        <w:autoSpaceDN/>
        <w:adjustRightInd/>
        <w:spacing w:after="200" w:line="276" w:lineRule="auto"/>
        <w:contextualSpacing/>
        <w:textAlignment w:val="auto"/>
        <w:rPr>
          <w:sz w:val="26"/>
          <w:szCs w:val="26"/>
          <w:lang w:val="fr-FR"/>
        </w:rPr>
      </w:pPr>
      <w:r w:rsidRPr="00C572DB">
        <w:rPr>
          <w:sz w:val="26"/>
          <w:szCs w:val="26"/>
          <w:lang w:val="fr-FR"/>
        </w:rPr>
        <w:t>nous engageons, en notre nom propre, au nom de notre société et de nos préposés, [</w:t>
      </w:r>
      <w:r w:rsidRPr="00C572DB">
        <w:rPr>
          <w:i/>
          <w:sz w:val="26"/>
          <w:szCs w:val="26"/>
          <w:lang w:val="fr-FR"/>
        </w:rPr>
        <w:t>Insérer, en cas de sous-traitance : « ainsi qu’au nom de nos sous-traitants »</w:t>
      </w:r>
      <w:r w:rsidRPr="00C572DB">
        <w:rPr>
          <w:sz w:val="26"/>
          <w:szCs w:val="26"/>
          <w:lang w:val="fr-FR"/>
        </w:rPr>
        <w:t>], à nous abstenir de toute pratique liée à la corruption active et ou passive dans le cadre de ce marché.</w:t>
      </w:r>
    </w:p>
    <w:p w:rsidR="00760F68" w:rsidRPr="00C572DB" w:rsidRDefault="00760F68" w:rsidP="00760F68">
      <w:pPr>
        <w:pStyle w:val="Paragraphedeliste"/>
        <w:spacing w:line="276" w:lineRule="auto"/>
        <w:rPr>
          <w:sz w:val="26"/>
          <w:szCs w:val="26"/>
          <w:lang w:val="fr-FR"/>
        </w:rPr>
      </w:pPr>
    </w:p>
    <w:p w:rsidR="00760F68" w:rsidRPr="00C572DB" w:rsidRDefault="00760F68" w:rsidP="00691EF1">
      <w:pPr>
        <w:pStyle w:val="Paragraphedeliste"/>
        <w:numPr>
          <w:ilvl w:val="0"/>
          <w:numId w:val="39"/>
        </w:numPr>
        <w:suppressAutoHyphens w:val="0"/>
        <w:overflowPunct/>
        <w:autoSpaceDE/>
        <w:autoSpaceDN/>
        <w:adjustRightInd/>
        <w:spacing w:after="200" w:line="276" w:lineRule="auto"/>
        <w:contextualSpacing/>
        <w:textAlignment w:val="auto"/>
        <w:rPr>
          <w:sz w:val="26"/>
          <w:szCs w:val="26"/>
          <w:lang w:val="fr-FR"/>
        </w:rPr>
      </w:pPr>
      <w:r w:rsidRPr="00C572DB">
        <w:rPr>
          <w:sz w:val="26"/>
          <w:szCs w:val="26"/>
          <w:lang w:val="fr-FR"/>
        </w:rPr>
        <w:t>nous engageons personnellement et engageons notre société ainsi que nos préposés, [</w:t>
      </w:r>
      <w:r w:rsidRPr="00C572DB">
        <w:rPr>
          <w:i/>
          <w:sz w:val="26"/>
          <w:szCs w:val="26"/>
          <w:lang w:val="fr-FR"/>
        </w:rPr>
        <w:t>Insérer, en cas de sous-traitance : « ainsi qu’au nom de nos sous-traitants »</w:t>
      </w:r>
      <w:r w:rsidRPr="00C572DB">
        <w:rPr>
          <w:sz w:val="26"/>
          <w:szCs w:val="26"/>
          <w:lang w:val="fr-FR"/>
        </w:rPr>
        <w:t xml:space="preserve">], à communiquer par écrit à l’Autorité Contractante, à la Direction Nationale de Contrôle des Marchés Publics (DNCMP) et à l’Autorité de Régulation des Marchés Publics (ARMP) et ce, en toute bonne foi : </w:t>
      </w:r>
    </w:p>
    <w:p w:rsidR="00760F68" w:rsidRPr="00C572DB" w:rsidRDefault="00760F68" w:rsidP="00691EF1">
      <w:pPr>
        <w:pStyle w:val="Paragraphedeliste"/>
        <w:numPr>
          <w:ilvl w:val="1"/>
          <w:numId w:val="39"/>
        </w:numPr>
        <w:suppressAutoHyphens w:val="0"/>
        <w:overflowPunct/>
        <w:autoSpaceDE/>
        <w:autoSpaceDN/>
        <w:adjustRightInd/>
        <w:spacing w:after="200" w:line="276" w:lineRule="auto"/>
        <w:contextualSpacing/>
        <w:textAlignment w:val="auto"/>
        <w:rPr>
          <w:sz w:val="26"/>
          <w:szCs w:val="26"/>
          <w:lang w:val="fr-FR"/>
        </w:rPr>
      </w:pPr>
      <w:r w:rsidRPr="00C572DB">
        <w:rPr>
          <w:sz w:val="26"/>
          <w:szCs w:val="26"/>
          <w:lang w:val="fr-FR"/>
        </w:rPr>
        <w:t>tout incident remettant en cause, de quelque manière que ce soit, l’exécution du présent marché ;</w:t>
      </w:r>
    </w:p>
    <w:p w:rsidR="00760F68" w:rsidRPr="00C572DB" w:rsidRDefault="00760F68" w:rsidP="00691EF1">
      <w:pPr>
        <w:pStyle w:val="Paragraphedeliste"/>
        <w:numPr>
          <w:ilvl w:val="1"/>
          <w:numId w:val="39"/>
        </w:numPr>
        <w:suppressAutoHyphens w:val="0"/>
        <w:overflowPunct/>
        <w:autoSpaceDE/>
        <w:autoSpaceDN/>
        <w:adjustRightInd/>
        <w:spacing w:after="200" w:line="276" w:lineRule="auto"/>
        <w:contextualSpacing/>
        <w:textAlignment w:val="auto"/>
        <w:rPr>
          <w:sz w:val="26"/>
          <w:szCs w:val="26"/>
          <w:lang w:val="fr-FR"/>
        </w:rPr>
      </w:pPr>
      <w:r w:rsidRPr="00C572DB">
        <w:rPr>
          <w:sz w:val="26"/>
          <w:szCs w:val="26"/>
          <w:lang w:val="fr-FR"/>
        </w:rPr>
        <w:t>l’existence d’un éventuel conflit d’intérêt.</w:t>
      </w:r>
    </w:p>
    <w:p w:rsidR="00760F68" w:rsidRPr="00C572DB" w:rsidRDefault="00760F68" w:rsidP="00760F68">
      <w:pPr>
        <w:pStyle w:val="Paragraphedeliste"/>
        <w:spacing w:line="276" w:lineRule="auto"/>
        <w:ind w:left="1440"/>
        <w:rPr>
          <w:sz w:val="26"/>
          <w:szCs w:val="26"/>
          <w:lang w:val="fr-FR"/>
        </w:rPr>
      </w:pPr>
    </w:p>
    <w:p w:rsidR="00760F68" w:rsidRPr="00C572DB" w:rsidRDefault="00760F68" w:rsidP="00691EF1">
      <w:pPr>
        <w:pStyle w:val="Paragraphedeliste"/>
        <w:numPr>
          <w:ilvl w:val="0"/>
          <w:numId w:val="39"/>
        </w:numPr>
        <w:suppressAutoHyphens w:val="0"/>
        <w:overflowPunct/>
        <w:autoSpaceDE/>
        <w:autoSpaceDN/>
        <w:adjustRightInd/>
        <w:spacing w:after="200" w:line="276" w:lineRule="auto"/>
        <w:contextualSpacing/>
        <w:textAlignment w:val="auto"/>
        <w:rPr>
          <w:sz w:val="26"/>
          <w:szCs w:val="26"/>
          <w:lang w:val="fr-FR"/>
        </w:rPr>
      </w:pPr>
      <w:r w:rsidRPr="00C572DB">
        <w:rPr>
          <w:sz w:val="26"/>
          <w:szCs w:val="26"/>
          <w:lang w:val="fr-FR"/>
        </w:rPr>
        <w:t>nous engageons personnellement et engageons notre société ainsi que nos préposés, [</w:t>
      </w:r>
      <w:r w:rsidRPr="00C572DB">
        <w:rPr>
          <w:i/>
          <w:sz w:val="26"/>
          <w:szCs w:val="26"/>
          <w:lang w:val="fr-FR"/>
        </w:rPr>
        <w:t>Insérer, en cas de sous-traitance : « ainsi qu’au nom de nos sous-traitants »</w:t>
      </w:r>
      <w:r w:rsidRPr="00C572DB">
        <w:rPr>
          <w:sz w:val="26"/>
          <w:szCs w:val="26"/>
          <w:lang w:val="fr-FR"/>
        </w:rPr>
        <w:t>], à nous abstenir de proposer ou de donner, directement ou indirectement, des avantages en nature et ou en espèces, antérieurement ou postérieurement à la soumission de notre candidature.</w:t>
      </w:r>
    </w:p>
    <w:p w:rsidR="00760F68" w:rsidRPr="00C572DB" w:rsidRDefault="00760F68" w:rsidP="00760F68">
      <w:pPr>
        <w:pStyle w:val="Paragraphedeliste"/>
        <w:spacing w:line="276" w:lineRule="auto"/>
        <w:rPr>
          <w:sz w:val="26"/>
          <w:szCs w:val="26"/>
          <w:lang w:val="fr-FR"/>
        </w:rPr>
      </w:pPr>
    </w:p>
    <w:p w:rsidR="00760F68" w:rsidRPr="00C572DB" w:rsidRDefault="00760F68" w:rsidP="00691EF1">
      <w:pPr>
        <w:pStyle w:val="Paragraphedeliste"/>
        <w:numPr>
          <w:ilvl w:val="0"/>
          <w:numId w:val="39"/>
        </w:numPr>
        <w:suppressAutoHyphens w:val="0"/>
        <w:overflowPunct/>
        <w:autoSpaceDE/>
        <w:autoSpaceDN/>
        <w:adjustRightInd/>
        <w:spacing w:after="200" w:line="276" w:lineRule="auto"/>
        <w:contextualSpacing/>
        <w:textAlignment w:val="auto"/>
        <w:rPr>
          <w:sz w:val="26"/>
          <w:szCs w:val="26"/>
          <w:lang w:val="fr-FR"/>
        </w:rPr>
      </w:pPr>
      <w:r w:rsidRPr="00C572DB">
        <w:rPr>
          <w:sz w:val="26"/>
          <w:szCs w:val="26"/>
          <w:lang w:val="fr-FR"/>
        </w:rPr>
        <w:t xml:space="preserve">reconnaissons qu’en cas de manquement aux engagements ci-dessus, nous nous exposons aux sanctions prévues aux  articles </w:t>
      </w:r>
      <w:r w:rsidR="00545DC7" w:rsidRPr="00C572DB">
        <w:rPr>
          <w:sz w:val="26"/>
          <w:szCs w:val="26"/>
          <w:lang w:val="fr-FR"/>
        </w:rPr>
        <w:t xml:space="preserve">122 </w:t>
      </w:r>
      <w:r w:rsidRPr="00C572DB">
        <w:rPr>
          <w:sz w:val="26"/>
          <w:szCs w:val="26"/>
          <w:lang w:val="fr-FR"/>
        </w:rPr>
        <w:t xml:space="preserve">et </w:t>
      </w:r>
      <w:r w:rsidR="00545DC7" w:rsidRPr="00C572DB">
        <w:rPr>
          <w:sz w:val="26"/>
          <w:szCs w:val="26"/>
          <w:lang w:val="fr-FR"/>
        </w:rPr>
        <w:t xml:space="preserve">123 </w:t>
      </w:r>
      <w:r w:rsidRPr="00C572DB">
        <w:rPr>
          <w:sz w:val="26"/>
          <w:szCs w:val="26"/>
          <w:lang w:val="fr-FR"/>
        </w:rPr>
        <w:t xml:space="preserve">de la Loi </w:t>
      </w:r>
      <w:r w:rsidR="00545DC7" w:rsidRPr="00C572DB">
        <w:rPr>
          <w:sz w:val="26"/>
          <w:szCs w:val="26"/>
          <w:lang w:val="fr-FR"/>
        </w:rPr>
        <w:t>n°2020-26 du 29 septembre 2020</w:t>
      </w:r>
      <w:r w:rsidRPr="00C572DB">
        <w:rPr>
          <w:sz w:val="26"/>
          <w:szCs w:val="26"/>
          <w:lang w:val="fr-FR"/>
        </w:rPr>
        <w:t xml:space="preserve"> portant Code des marchés publics en République du Bénin, ou par tous les autres textes réglementaires en République du Bénin, ainsi qu’aux sanctions de disqualification ou d’exclusion de toute activité en matière de marchés publics que pourrait prononcer l’Autorité de Régulation des Marchés Publics (ARMP).</w:t>
      </w:r>
    </w:p>
    <w:p w:rsidR="00760F68" w:rsidRPr="00C572DB" w:rsidRDefault="00760F68" w:rsidP="00760F68">
      <w:pPr>
        <w:spacing w:line="276" w:lineRule="auto"/>
        <w:rPr>
          <w:rFonts w:cs="Times New Roman"/>
          <w:sz w:val="26"/>
          <w:szCs w:val="26"/>
        </w:rPr>
      </w:pPr>
      <w:r w:rsidRPr="00C572DB">
        <w:rPr>
          <w:rFonts w:cs="Times New Roman"/>
          <w:sz w:val="26"/>
          <w:szCs w:val="26"/>
        </w:rPr>
        <w:t>Le présent engagement fait partie intégrante du marché.</w:t>
      </w:r>
    </w:p>
    <w:p w:rsidR="00760F68" w:rsidRPr="00C572DB" w:rsidRDefault="00760F68" w:rsidP="00760F68">
      <w:pPr>
        <w:spacing w:line="276" w:lineRule="auto"/>
        <w:rPr>
          <w:rFonts w:cs="Times New Roman"/>
          <w:sz w:val="26"/>
          <w:szCs w:val="26"/>
        </w:rPr>
      </w:pPr>
      <w:r w:rsidRPr="00C572DB">
        <w:rPr>
          <w:rFonts w:cs="Times New Roman"/>
          <w:sz w:val="26"/>
          <w:szCs w:val="26"/>
        </w:rPr>
        <w:t>Nom : [</w:t>
      </w:r>
      <w:r w:rsidRPr="00C572DB">
        <w:rPr>
          <w:rFonts w:cs="Times New Roman"/>
          <w:i/>
          <w:sz w:val="26"/>
          <w:szCs w:val="26"/>
        </w:rPr>
        <w:t>Nom complet du 1</w:t>
      </w:r>
      <w:r w:rsidRPr="00C572DB">
        <w:rPr>
          <w:rFonts w:cs="Times New Roman"/>
          <w:i/>
          <w:sz w:val="26"/>
          <w:szCs w:val="26"/>
          <w:vertAlign w:val="superscript"/>
        </w:rPr>
        <w:t>er</w:t>
      </w:r>
      <w:r w:rsidRPr="00C572DB">
        <w:rPr>
          <w:rFonts w:cs="Times New Roman"/>
          <w:i/>
          <w:sz w:val="26"/>
          <w:szCs w:val="26"/>
        </w:rPr>
        <w:t xml:space="preserve"> responsable de l’entité</w:t>
      </w:r>
      <w:r w:rsidRPr="00C572DB">
        <w:rPr>
          <w:rFonts w:cs="Times New Roman"/>
          <w:sz w:val="26"/>
          <w:szCs w:val="26"/>
        </w:rPr>
        <w:t>] agissant au nom et pour le compte de [</w:t>
      </w:r>
      <w:r w:rsidRPr="00C572DB">
        <w:rPr>
          <w:rFonts w:cs="Times New Roman"/>
          <w:i/>
          <w:sz w:val="26"/>
          <w:szCs w:val="26"/>
        </w:rPr>
        <w:t>Insérer identification de l’entreprise soumissionnaire</w:t>
      </w:r>
      <w:r w:rsidRPr="00C572DB">
        <w:rPr>
          <w:rFonts w:cs="Times New Roman"/>
          <w:sz w:val="26"/>
          <w:szCs w:val="26"/>
        </w:rPr>
        <w:t>] en qualité de [</w:t>
      </w:r>
      <w:r w:rsidRPr="00C572DB">
        <w:rPr>
          <w:rFonts w:cs="Times New Roman"/>
          <w:i/>
          <w:sz w:val="26"/>
          <w:szCs w:val="26"/>
        </w:rPr>
        <w:t>Insérer la qualité du signataire</w:t>
      </w:r>
      <w:r w:rsidRPr="00C572DB">
        <w:rPr>
          <w:rFonts w:cs="Times New Roman"/>
          <w:sz w:val="26"/>
          <w:szCs w:val="26"/>
        </w:rPr>
        <w:t xml:space="preserve">].  </w:t>
      </w:r>
    </w:p>
    <w:p w:rsidR="00760F68" w:rsidRPr="00C572DB" w:rsidRDefault="00760F68" w:rsidP="00760F68">
      <w:pPr>
        <w:spacing w:line="276" w:lineRule="auto"/>
        <w:rPr>
          <w:rFonts w:cs="Times New Roman"/>
          <w:sz w:val="26"/>
          <w:szCs w:val="26"/>
        </w:rPr>
      </w:pPr>
      <w:r w:rsidRPr="00C572DB">
        <w:rPr>
          <w:rFonts w:cs="Times New Roman"/>
          <w:sz w:val="26"/>
          <w:szCs w:val="26"/>
        </w:rPr>
        <w:t>Signé [</w:t>
      </w:r>
      <w:r w:rsidRPr="00C572DB">
        <w:rPr>
          <w:rFonts w:cs="Times New Roman"/>
          <w:i/>
          <w:sz w:val="26"/>
          <w:szCs w:val="26"/>
        </w:rPr>
        <w:t>Signature et cachet de la personne dont le nom et la qualité figurent ci-dessus</w:t>
      </w:r>
      <w:r w:rsidRPr="00C572DB">
        <w:rPr>
          <w:rFonts w:cs="Times New Roman"/>
          <w:sz w:val="26"/>
          <w:szCs w:val="26"/>
        </w:rPr>
        <w:t>].</w:t>
      </w:r>
      <w:r w:rsidRPr="00C572DB">
        <w:rPr>
          <w:rFonts w:cs="Times New Roman"/>
          <w:sz w:val="26"/>
          <w:szCs w:val="26"/>
        </w:rPr>
        <w:tab/>
      </w:r>
    </w:p>
    <w:p w:rsidR="00760F68" w:rsidRPr="00C572DB" w:rsidRDefault="00760F68" w:rsidP="00760F68">
      <w:pPr>
        <w:spacing w:line="276" w:lineRule="auto"/>
        <w:rPr>
          <w:rFonts w:cs="Times New Roman"/>
          <w:sz w:val="26"/>
          <w:szCs w:val="26"/>
        </w:rPr>
      </w:pPr>
      <w:r w:rsidRPr="00C572DB">
        <w:rPr>
          <w:rFonts w:cs="Times New Roman"/>
          <w:sz w:val="26"/>
          <w:szCs w:val="26"/>
        </w:rPr>
        <w:t>Fait à [</w:t>
      </w:r>
      <w:r w:rsidRPr="00C572DB">
        <w:rPr>
          <w:rFonts w:cs="Times New Roman"/>
          <w:i/>
          <w:sz w:val="26"/>
          <w:szCs w:val="26"/>
        </w:rPr>
        <w:t>insérer lieu</w:t>
      </w:r>
      <w:r w:rsidRPr="00C572DB">
        <w:rPr>
          <w:rFonts w:cs="Times New Roman"/>
          <w:sz w:val="26"/>
          <w:szCs w:val="26"/>
        </w:rPr>
        <w:t>] le [</w:t>
      </w:r>
      <w:r w:rsidRPr="00C572DB">
        <w:rPr>
          <w:rFonts w:cs="Times New Roman"/>
          <w:i/>
          <w:sz w:val="26"/>
          <w:szCs w:val="26"/>
        </w:rPr>
        <w:t>insérer date : jour_mois_année</w:t>
      </w:r>
      <w:r w:rsidRPr="00C572DB">
        <w:rPr>
          <w:rFonts w:cs="Times New Roman"/>
          <w:sz w:val="26"/>
          <w:szCs w:val="26"/>
        </w:rPr>
        <w:t>]</w:t>
      </w:r>
    </w:p>
    <w:p w:rsidR="009829BC" w:rsidRPr="00C572DB" w:rsidRDefault="009829BC" w:rsidP="009829BC"/>
    <w:p w:rsidR="008C144E" w:rsidRPr="00C572DB" w:rsidRDefault="00A866D7" w:rsidP="00CC304D">
      <w:pPr>
        <w:pStyle w:val="Titre1"/>
        <w:rPr>
          <w:lang w:val="fr-FR"/>
        </w:rPr>
      </w:pPr>
      <w:r w:rsidRPr="00C572DB">
        <w:rPr>
          <w:szCs w:val="32"/>
          <w:lang w:val="fr-FR"/>
        </w:rPr>
        <w:br w:type="page"/>
      </w:r>
      <w:r w:rsidR="008C144E" w:rsidRPr="00C572DB">
        <w:rPr>
          <w:lang w:val="fr-FR"/>
        </w:rPr>
        <w:t>DECLARATION DE L’AUTORITE CONTRACTANTE</w:t>
      </w:r>
    </w:p>
    <w:p w:rsidR="008C144E" w:rsidRPr="00C572DB" w:rsidRDefault="008C144E" w:rsidP="008C144E">
      <w:pPr>
        <w:jc w:val="center"/>
      </w:pPr>
      <w:r w:rsidRPr="00C572DB">
        <w:sym w:font="Symbol" w:char="F02A"/>
      </w:r>
      <w:r w:rsidRPr="00C572DB">
        <w:sym w:font="Symbol" w:char="F02A"/>
      </w:r>
      <w:r w:rsidRPr="00C572DB">
        <w:sym w:font="Symbol" w:char="F02A"/>
      </w:r>
      <w:r w:rsidRPr="00C572DB">
        <w:sym w:font="Symbol" w:char="F02A"/>
      </w:r>
      <w:r w:rsidRPr="00C572DB">
        <w:sym w:font="Symbol" w:char="F02A"/>
      </w:r>
      <w:r w:rsidRPr="00C572DB">
        <w:sym w:font="Symbol" w:char="F02A"/>
      </w:r>
      <w:r w:rsidRPr="00C572DB">
        <w:sym w:font="Symbol" w:char="F02A"/>
      </w:r>
      <w:r w:rsidRPr="00C572DB">
        <w:sym w:font="Symbol" w:char="F02A"/>
      </w:r>
      <w:r w:rsidRPr="00C572DB">
        <w:sym w:font="Symbol" w:char="F02A"/>
      </w:r>
      <w:r w:rsidRPr="00C572DB">
        <w:sym w:font="Symbol" w:char="F02A"/>
      </w:r>
    </w:p>
    <w:p w:rsidR="008C144E" w:rsidRPr="00C572DB" w:rsidRDefault="008C144E" w:rsidP="008C144E">
      <w:pPr>
        <w:rPr>
          <w:rFonts w:ascii="Garamond" w:hAnsi="Garamond" w:cs="Times New Roman"/>
        </w:rPr>
      </w:pPr>
    </w:p>
    <w:p w:rsidR="008C144E" w:rsidRPr="00C572DB" w:rsidRDefault="008C144E" w:rsidP="008C144E">
      <w:pPr>
        <w:jc w:val="left"/>
        <w:rPr>
          <w:rFonts w:cs="Times New Roman"/>
          <w:sz w:val="26"/>
          <w:szCs w:val="26"/>
        </w:rPr>
      </w:pPr>
      <w:r w:rsidRPr="00C572DB">
        <w:rPr>
          <w:rFonts w:cs="Times New Roman"/>
          <w:sz w:val="26"/>
          <w:szCs w:val="26"/>
        </w:rPr>
        <w:t>Nous [</w:t>
      </w:r>
      <w:r w:rsidRPr="00C572DB">
        <w:rPr>
          <w:rFonts w:cs="Times New Roman"/>
          <w:i/>
          <w:sz w:val="26"/>
          <w:szCs w:val="26"/>
        </w:rPr>
        <w:t>Insérer l’identification complète de l’Autorité Contractante</w:t>
      </w:r>
      <w:r w:rsidRPr="00C572DB">
        <w:rPr>
          <w:rFonts w:cs="Times New Roman"/>
          <w:sz w:val="26"/>
          <w:szCs w:val="26"/>
        </w:rPr>
        <w:t>], ci-après désigné(e) « </w:t>
      </w:r>
      <w:r w:rsidRPr="00C572DB">
        <w:rPr>
          <w:rFonts w:cs="Times New Roman"/>
          <w:i/>
          <w:sz w:val="26"/>
          <w:szCs w:val="26"/>
        </w:rPr>
        <w:t>Autorité Contractante</w:t>
      </w:r>
      <w:r w:rsidRPr="00C572DB">
        <w:rPr>
          <w:rFonts w:cs="Times New Roman"/>
          <w:sz w:val="26"/>
          <w:szCs w:val="26"/>
        </w:rPr>
        <w:t xml:space="preserve"> », représentée par </w:t>
      </w:r>
      <w:r w:rsidRPr="00C572DB">
        <w:rPr>
          <w:rFonts w:cs="Times New Roman"/>
          <w:i/>
          <w:sz w:val="26"/>
          <w:szCs w:val="26"/>
        </w:rPr>
        <w:t>[Insérer Nom, prénoms et qualité du représentant</w:t>
      </w:r>
      <w:r w:rsidRPr="00C572DB">
        <w:rPr>
          <w:rFonts w:cs="Times New Roman"/>
          <w:sz w:val="26"/>
          <w:szCs w:val="26"/>
        </w:rPr>
        <w:t>]………………………………………….</w:t>
      </w:r>
      <w:r w:rsidRPr="00C572DB">
        <w:rPr>
          <w:rFonts w:cs="Times New Roman"/>
          <w:sz w:val="26"/>
          <w:szCs w:val="26"/>
        </w:rPr>
        <w:br/>
        <w:t>…………………</w:t>
      </w:r>
      <w:r w:rsidR="00F50E4A" w:rsidRPr="00C572DB">
        <w:rPr>
          <w:rFonts w:cs="Times New Roman"/>
          <w:sz w:val="26"/>
          <w:szCs w:val="26"/>
        </w:rPr>
        <w:t>………………………………………………………………………</w:t>
      </w:r>
      <w:r w:rsidRPr="00C572DB">
        <w:rPr>
          <w:rFonts w:cs="Times New Roman"/>
          <w:sz w:val="26"/>
          <w:szCs w:val="26"/>
        </w:rPr>
        <w:br/>
      </w:r>
    </w:p>
    <w:p w:rsidR="008C144E" w:rsidRPr="00C572DB" w:rsidRDefault="008C144E" w:rsidP="00691EF1">
      <w:pPr>
        <w:pStyle w:val="Paragraphedeliste"/>
        <w:numPr>
          <w:ilvl w:val="0"/>
          <w:numId w:val="39"/>
        </w:numPr>
        <w:suppressAutoHyphens w:val="0"/>
        <w:overflowPunct/>
        <w:autoSpaceDE/>
        <w:autoSpaceDN/>
        <w:adjustRightInd/>
        <w:spacing w:after="240" w:line="276" w:lineRule="auto"/>
        <w:ind w:left="714" w:hanging="357"/>
        <w:contextualSpacing/>
        <w:textAlignment w:val="auto"/>
        <w:rPr>
          <w:sz w:val="26"/>
          <w:szCs w:val="26"/>
          <w:lang w:val="fr-FR"/>
        </w:rPr>
      </w:pPr>
      <w:r w:rsidRPr="00C572DB">
        <w:rPr>
          <w:sz w:val="26"/>
          <w:szCs w:val="26"/>
          <w:lang w:val="fr-FR"/>
        </w:rPr>
        <w:t xml:space="preserve">avons l’obligation de mettre en œuvre les dispositions </w:t>
      </w:r>
      <w:r w:rsidR="00DC36A5" w:rsidRPr="00C572DB">
        <w:rPr>
          <w:sz w:val="26"/>
          <w:szCs w:val="26"/>
          <w:lang w:val="fr-FR"/>
        </w:rPr>
        <w:t>relatives à la lutte contre la corruption, les conflits d’intérêts, la répression de l’enrichissement illicite, l’éthique professionnelle et tous autres actes similaires prévus au</w:t>
      </w:r>
      <w:r w:rsidRPr="00C572DB">
        <w:rPr>
          <w:sz w:val="26"/>
          <w:szCs w:val="26"/>
          <w:lang w:val="fr-FR"/>
        </w:rPr>
        <w:t xml:space="preserve"> Code d’éthique et de </w:t>
      </w:r>
      <w:r w:rsidR="00E2538C" w:rsidRPr="00C572DB">
        <w:rPr>
          <w:sz w:val="26"/>
          <w:szCs w:val="26"/>
          <w:lang w:val="fr-FR"/>
        </w:rPr>
        <w:t xml:space="preserve">déontologie dans la commande </w:t>
      </w:r>
      <w:r w:rsidR="00DC36A5" w:rsidRPr="00C572DB">
        <w:rPr>
          <w:sz w:val="26"/>
          <w:szCs w:val="26"/>
          <w:lang w:val="fr-FR"/>
        </w:rPr>
        <w:t xml:space="preserve">publique </w:t>
      </w:r>
      <w:r w:rsidR="00E2538C" w:rsidRPr="00C572DB">
        <w:rPr>
          <w:sz w:val="26"/>
          <w:szCs w:val="26"/>
          <w:lang w:val="fr-FR"/>
        </w:rPr>
        <w:t>en République du Bénin</w:t>
      </w:r>
      <w:r w:rsidRPr="00C572DB">
        <w:rPr>
          <w:sz w:val="26"/>
          <w:szCs w:val="26"/>
          <w:lang w:val="fr-FR"/>
        </w:rPr>
        <w:t xml:space="preserve"> sous peine de subir des sanctions prévues à cet effet.</w:t>
      </w:r>
    </w:p>
    <w:p w:rsidR="008C144E" w:rsidRPr="00C572DB" w:rsidRDefault="008C144E" w:rsidP="008C144E">
      <w:pPr>
        <w:pStyle w:val="Paragraphedeliste"/>
        <w:rPr>
          <w:sz w:val="26"/>
          <w:szCs w:val="26"/>
          <w:lang w:val="fr-FR"/>
        </w:rPr>
      </w:pPr>
    </w:p>
    <w:p w:rsidR="008C144E" w:rsidRPr="00C572DB" w:rsidRDefault="008C144E" w:rsidP="00691EF1">
      <w:pPr>
        <w:pStyle w:val="Paragraphedeliste"/>
        <w:numPr>
          <w:ilvl w:val="0"/>
          <w:numId w:val="39"/>
        </w:numPr>
        <w:suppressAutoHyphens w:val="0"/>
        <w:overflowPunct/>
        <w:autoSpaceDE/>
        <w:autoSpaceDN/>
        <w:adjustRightInd/>
        <w:spacing w:after="200" w:line="276" w:lineRule="auto"/>
        <w:contextualSpacing/>
        <w:textAlignment w:val="auto"/>
        <w:rPr>
          <w:sz w:val="26"/>
          <w:szCs w:val="26"/>
          <w:lang w:val="fr-FR"/>
        </w:rPr>
      </w:pPr>
      <w:r w:rsidRPr="00C572DB">
        <w:rPr>
          <w:sz w:val="26"/>
          <w:szCs w:val="26"/>
          <w:lang w:val="fr-FR"/>
        </w:rPr>
        <w:t>nous engageons, en notre nom propre ainsi qu’au nom de nos préposés, représentants ou autres mandataires, à nous abstenir de toute pratique liée à la corruption active et ou passive dans le cadre du présent marché.</w:t>
      </w:r>
    </w:p>
    <w:p w:rsidR="008C144E" w:rsidRPr="00C572DB" w:rsidRDefault="008C144E" w:rsidP="008C144E">
      <w:pPr>
        <w:pStyle w:val="Paragraphedeliste"/>
        <w:rPr>
          <w:sz w:val="26"/>
          <w:szCs w:val="26"/>
          <w:lang w:val="fr-FR"/>
        </w:rPr>
      </w:pPr>
    </w:p>
    <w:p w:rsidR="008C144E" w:rsidRPr="00C572DB" w:rsidRDefault="008C144E" w:rsidP="00691EF1">
      <w:pPr>
        <w:pStyle w:val="Paragraphedeliste"/>
        <w:numPr>
          <w:ilvl w:val="0"/>
          <w:numId w:val="39"/>
        </w:numPr>
        <w:suppressAutoHyphens w:val="0"/>
        <w:overflowPunct/>
        <w:autoSpaceDE/>
        <w:autoSpaceDN/>
        <w:adjustRightInd/>
        <w:spacing w:after="200" w:line="276" w:lineRule="auto"/>
        <w:contextualSpacing/>
        <w:textAlignment w:val="auto"/>
        <w:rPr>
          <w:sz w:val="26"/>
          <w:szCs w:val="26"/>
          <w:lang w:val="fr-FR"/>
        </w:rPr>
      </w:pPr>
      <w:r w:rsidRPr="00C572DB">
        <w:rPr>
          <w:sz w:val="26"/>
          <w:szCs w:val="26"/>
          <w:lang w:val="fr-FR"/>
        </w:rPr>
        <w:t xml:space="preserve">nous engageons et engageons nos préposés et autres représentants à déclarer dans les </w:t>
      </w:r>
      <w:r w:rsidRPr="00C572DB">
        <w:rPr>
          <w:i/>
          <w:sz w:val="26"/>
          <w:szCs w:val="26"/>
          <w:lang w:val="fr-FR"/>
        </w:rPr>
        <w:t>huit (08) jours</w:t>
      </w:r>
      <w:r w:rsidRPr="00C572DB">
        <w:rPr>
          <w:sz w:val="26"/>
          <w:szCs w:val="26"/>
          <w:lang w:val="fr-FR"/>
        </w:rPr>
        <w:t xml:space="preserve"> à l’Autorité de Régulation des Marchés Publics (ARMP), toute tentative de corruption en liaison avec le marché.</w:t>
      </w:r>
    </w:p>
    <w:p w:rsidR="008C144E" w:rsidRPr="00C572DB" w:rsidRDefault="008C144E" w:rsidP="008C144E">
      <w:pPr>
        <w:pStyle w:val="Paragraphedeliste"/>
        <w:rPr>
          <w:sz w:val="26"/>
          <w:szCs w:val="26"/>
          <w:lang w:val="fr-FR"/>
        </w:rPr>
      </w:pPr>
    </w:p>
    <w:p w:rsidR="008C144E" w:rsidRPr="00C572DB" w:rsidRDefault="008C144E" w:rsidP="00691EF1">
      <w:pPr>
        <w:pStyle w:val="Paragraphedeliste"/>
        <w:numPr>
          <w:ilvl w:val="0"/>
          <w:numId w:val="39"/>
        </w:numPr>
        <w:suppressAutoHyphens w:val="0"/>
        <w:overflowPunct/>
        <w:autoSpaceDE/>
        <w:autoSpaceDN/>
        <w:adjustRightInd/>
        <w:spacing w:after="200" w:line="276" w:lineRule="auto"/>
        <w:contextualSpacing/>
        <w:textAlignment w:val="auto"/>
        <w:rPr>
          <w:sz w:val="26"/>
          <w:szCs w:val="26"/>
          <w:lang w:val="fr-FR"/>
        </w:rPr>
      </w:pPr>
      <w:r w:rsidRPr="00C572DB">
        <w:rPr>
          <w:sz w:val="26"/>
          <w:szCs w:val="26"/>
          <w:lang w:val="fr-FR"/>
        </w:rPr>
        <w:t>nous obligeons, en cas de manquement à ces engagements, à exclure nos préposés et autres représentants convaincus de pratiques de corruption, des procédures de passation des marchés publics à quelque titre que ce soit, sans préjudice des sanctions administratives et judiciaires en vigueur. Cette interdiction peut être temporaire ou définitive en fonction de la gravité du manquement.</w:t>
      </w:r>
    </w:p>
    <w:p w:rsidR="008C144E" w:rsidRPr="00C572DB" w:rsidRDefault="008C144E" w:rsidP="008C144E">
      <w:pPr>
        <w:pStyle w:val="Paragraphedeliste"/>
        <w:rPr>
          <w:sz w:val="26"/>
          <w:szCs w:val="26"/>
          <w:lang w:val="fr-FR"/>
        </w:rPr>
      </w:pPr>
    </w:p>
    <w:p w:rsidR="008C144E" w:rsidRPr="00C572DB" w:rsidRDefault="008C144E" w:rsidP="008C144E">
      <w:pPr>
        <w:rPr>
          <w:rFonts w:cs="Times New Roman"/>
          <w:sz w:val="26"/>
          <w:szCs w:val="26"/>
        </w:rPr>
      </w:pPr>
      <w:r w:rsidRPr="00C572DB">
        <w:rPr>
          <w:rFonts w:cs="Times New Roman"/>
          <w:sz w:val="26"/>
          <w:szCs w:val="26"/>
        </w:rPr>
        <w:t>La présente déclaration fait partie intégrante du marché de …………………………………….... [</w:t>
      </w:r>
      <w:r w:rsidRPr="00C572DB">
        <w:rPr>
          <w:rFonts w:cs="Times New Roman"/>
          <w:i/>
          <w:sz w:val="26"/>
          <w:szCs w:val="26"/>
        </w:rPr>
        <w:t>Insérer objet du marché</w:t>
      </w:r>
      <w:r w:rsidRPr="00C572DB">
        <w:rPr>
          <w:rFonts w:cs="Times New Roman"/>
          <w:sz w:val="26"/>
          <w:szCs w:val="26"/>
        </w:rPr>
        <w:t>].</w:t>
      </w:r>
    </w:p>
    <w:p w:rsidR="008C144E" w:rsidRPr="00C572DB" w:rsidRDefault="008C144E" w:rsidP="008C144E">
      <w:pPr>
        <w:rPr>
          <w:rFonts w:cs="Times New Roman"/>
          <w:sz w:val="26"/>
          <w:szCs w:val="26"/>
        </w:rPr>
      </w:pPr>
    </w:p>
    <w:p w:rsidR="008C144E" w:rsidRPr="00C572DB" w:rsidRDefault="008C144E" w:rsidP="008C144E">
      <w:pPr>
        <w:rPr>
          <w:rFonts w:cs="Times New Roman"/>
          <w:sz w:val="26"/>
          <w:szCs w:val="26"/>
        </w:rPr>
      </w:pPr>
      <w:r w:rsidRPr="00C572DB">
        <w:rPr>
          <w:rFonts w:cs="Times New Roman"/>
          <w:sz w:val="26"/>
          <w:szCs w:val="26"/>
        </w:rPr>
        <w:tab/>
      </w:r>
      <w:r w:rsidRPr="00C572DB">
        <w:rPr>
          <w:rFonts w:cs="Times New Roman"/>
          <w:sz w:val="26"/>
          <w:szCs w:val="26"/>
        </w:rPr>
        <w:tab/>
      </w:r>
      <w:r w:rsidRPr="00C572DB">
        <w:rPr>
          <w:rFonts w:cs="Times New Roman"/>
          <w:sz w:val="26"/>
          <w:szCs w:val="26"/>
        </w:rPr>
        <w:tab/>
      </w:r>
      <w:r w:rsidRPr="00C572DB">
        <w:rPr>
          <w:rFonts w:cs="Times New Roman"/>
          <w:sz w:val="26"/>
          <w:szCs w:val="26"/>
        </w:rPr>
        <w:tab/>
      </w:r>
      <w:r w:rsidRPr="00C572DB">
        <w:rPr>
          <w:rFonts w:cs="Times New Roman"/>
          <w:sz w:val="26"/>
          <w:szCs w:val="26"/>
        </w:rPr>
        <w:tab/>
        <w:t xml:space="preserve">Fait à ……...…………….., le …………………….  </w:t>
      </w:r>
    </w:p>
    <w:p w:rsidR="008C144E" w:rsidRPr="00C572DB" w:rsidRDefault="008C144E" w:rsidP="008C144E">
      <w:pPr>
        <w:rPr>
          <w:rFonts w:cs="Times New Roman"/>
          <w:sz w:val="26"/>
          <w:szCs w:val="26"/>
        </w:rPr>
      </w:pPr>
    </w:p>
    <w:p w:rsidR="008C144E" w:rsidRPr="00C572DB" w:rsidRDefault="008C144E" w:rsidP="008C144E">
      <w:pPr>
        <w:rPr>
          <w:rFonts w:cs="Times New Roman"/>
          <w:sz w:val="26"/>
          <w:szCs w:val="26"/>
        </w:rPr>
      </w:pPr>
      <w:r w:rsidRPr="00C572DB">
        <w:rPr>
          <w:rFonts w:cs="Times New Roman"/>
          <w:sz w:val="26"/>
          <w:szCs w:val="26"/>
        </w:rPr>
        <w:tab/>
      </w:r>
      <w:r w:rsidRPr="00C572DB">
        <w:rPr>
          <w:rFonts w:cs="Times New Roman"/>
          <w:sz w:val="26"/>
          <w:szCs w:val="26"/>
        </w:rPr>
        <w:tab/>
      </w:r>
      <w:r w:rsidRPr="00C572DB">
        <w:rPr>
          <w:rFonts w:cs="Times New Roman"/>
          <w:sz w:val="26"/>
          <w:szCs w:val="26"/>
        </w:rPr>
        <w:tab/>
      </w:r>
      <w:r w:rsidRPr="00C572DB">
        <w:rPr>
          <w:rFonts w:cs="Times New Roman"/>
          <w:sz w:val="26"/>
          <w:szCs w:val="26"/>
        </w:rPr>
        <w:tab/>
      </w:r>
      <w:r w:rsidRPr="00C572DB">
        <w:rPr>
          <w:rFonts w:cs="Times New Roman"/>
          <w:sz w:val="26"/>
          <w:szCs w:val="26"/>
        </w:rPr>
        <w:tab/>
        <w:t>Pour l’Autorité contractante,</w:t>
      </w:r>
    </w:p>
    <w:p w:rsidR="008C144E" w:rsidRPr="00C572DB" w:rsidRDefault="00F50E4A" w:rsidP="008C144E">
      <w:pPr>
        <w:rPr>
          <w:rFonts w:cs="Times New Roman"/>
          <w:sz w:val="26"/>
          <w:szCs w:val="26"/>
        </w:rPr>
      </w:pPr>
      <w:r w:rsidRPr="00C572DB">
        <w:rPr>
          <w:rFonts w:cs="Times New Roman"/>
          <w:sz w:val="26"/>
          <w:szCs w:val="26"/>
        </w:rPr>
        <w:tab/>
      </w:r>
      <w:r w:rsidRPr="00C572DB">
        <w:rPr>
          <w:rFonts w:cs="Times New Roman"/>
          <w:sz w:val="26"/>
          <w:szCs w:val="26"/>
        </w:rPr>
        <w:tab/>
      </w:r>
      <w:r w:rsidRPr="00C572DB">
        <w:rPr>
          <w:rFonts w:cs="Times New Roman"/>
          <w:sz w:val="26"/>
          <w:szCs w:val="26"/>
        </w:rPr>
        <w:tab/>
      </w:r>
      <w:r w:rsidRPr="00C572DB">
        <w:rPr>
          <w:rFonts w:cs="Times New Roman"/>
          <w:sz w:val="26"/>
          <w:szCs w:val="26"/>
        </w:rPr>
        <w:tab/>
      </w:r>
      <w:r w:rsidRPr="00C572DB">
        <w:rPr>
          <w:rFonts w:cs="Times New Roman"/>
          <w:sz w:val="26"/>
          <w:szCs w:val="26"/>
        </w:rPr>
        <w:tab/>
        <w:t>M…</w:t>
      </w:r>
      <w:r w:rsidR="008C144E" w:rsidRPr="00C572DB">
        <w:rPr>
          <w:rFonts w:cs="Times New Roman"/>
          <w:sz w:val="26"/>
          <w:szCs w:val="26"/>
        </w:rPr>
        <w:t xml:space="preserve"> en qualité de ……………………………….</w:t>
      </w:r>
    </w:p>
    <w:p w:rsidR="0079054E" w:rsidRPr="00C572DB" w:rsidRDefault="0079054E">
      <w:bookmarkStart w:id="428" w:name="_Toc438529602"/>
      <w:bookmarkStart w:id="429" w:name="_Toc438725758"/>
      <w:bookmarkStart w:id="430" w:name="_Toc438817753"/>
      <w:bookmarkStart w:id="431" w:name="_Toc438954447"/>
      <w:bookmarkStart w:id="432" w:name="_Toc461939622"/>
      <w:bookmarkEnd w:id="417"/>
      <w:bookmarkEnd w:id="418"/>
      <w:bookmarkEnd w:id="419"/>
      <w:bookmarkEnd w:id="420"/>
    </w:p>
    <w:p w:rsidR="0079054E" w:rsidRPr="00C572DB" w:rsidRDefault="0079054E"/>
    <w:p w:rsidR="0079054E" w:rsidRPr="00C572DB" w:rsidRDefault="0079054E"/>
    <w:p w:rsidR="0079054E" w:rsidRPr="00C572DB" w:rsidRDefault="0079054E"/>
    <w:p w:rsidR="0079054E" w:rsidRPr="00C572DB" w:rsidRDefault="0079054E"/>
    <w:p w:rsidR="0079054E" w:rsidRPr="00C572DB" w:rsidRDefault="0079054E"/>
    <w:p w:rsidR="0079054E" w:rsidRPr="00C572DB" w:rsidRDefault="0079054E"/>
    <w:p w:rsidR="0079054E" w:rsidRPr="00C572DB" w:rsidRDefault="0079054E"/>
    <w:p w:rsidR="005765DD" w:rsidRPr="00C572DB" w:rsidRDefault="005765DD"/>
    <w:p w:rsidR="005765DD" w:rsidRPr="00C572DB" w:rsidRDefault="005765DD"/>
    <w:p w:rsidR="005765DD" w:rsidRPr="00C572DB" w:rsidRDefault="005765DD"/>
    <w:p w:rsidR="005765DD" w:rsidRPr="00C572DB" w:rsidRDefault="005765DD"/>
    <w:p w:rsidR="005765DD" w:rsidRPr="00C572DB" w:rsidRDefault="005765DD"/>
    <w:p w:rsidR="005765DD" w:rsidRPr="00C572DB" w:rsidRDefault="005765DD"/>
    <w:p w:rsidR="00E27B54" w:rsidRPr="00C572DB" w:rsidRDefault="00E27B54" w:rsidP="00E27B54">
      <w:pPr>
        <w:pStyle w:val="Part"/>
      </w:pPr>
      <w:bookmarkStart w:id="433" w:name="_Toc164583188"/>
      <w:bookmarkStart w:id="434" w:name="_Toc191024810"/>
      <w:bookmarkStart w:id="435" w:name="_Toc214803139"/>
      <w:bookmarkStart w:id="436" w:name="_Toc214803988"/>
      <w:bookmarkEnd w:id="428"/>
      <w:bookmarkEnd w:id="429"/>
      <w:bookmarkEnd w:id="430"/>
      <w:bookmarkEnd w:id="431"/>
      <w:bookmarkEnd w:id="432"/>
      <w:r w:rsidRPr="00C572DB">
        <w:t xml:space="preserve">Partie II – </w:t>
      </w:r>
      <w:bookmarkEnd w:id="433"/>
      <w:r w:rsidRPr="00C572DB">
        <w:t>Programme d’activités</w:t>
      </w:r>
      <w:bookmarkEnd w:id="434"/>
      <w:bookmarkEnd w:id="435"/>
      <w:bookmarkEnd w:id="436"/>
    </w:p>
    <w:p w:rsidR="00E27B54" w:rsidRPr="00C572DB" w:rsidRDefault="00E27B54" w:rsidP="00E27B54"/>
    <w:p w:rsidR="00E27B54" w:rsidRPr="00C572DB" w:rsidRDefault="00E27B54" w:rsidP="00E27B54">
      <w:pPr>
        <w:sectPr w:rsidR="00E27B54" w:rsidRPr="00C572DB" w:rsidSect="00E27B54">
          <w:headerReference w:type="first" r:id="rId29"/>
          <w:endnotePr>
            <w:numFmt w:val="decimal"/>
          </w:endnotePr>
          <w:type w:val="oddPage"/>
          <w:pgSz w:w="12240" w:h="15840" w:code="1"/>
          <w:pgMar w:top="1440" w:right="1440" w:bottom="1440" w:left="1800" w:header="720" w:footer="720" w:gutter="0"/>
          <w:cols w:space="720"/>
          <w:noEndnote/>
          <w:titlePg/>
        </w:sectPr>
      </w:pPr>
    </w:p>
    <w:p w:rsidR="00E27B54" w:rsidRPr="00C572DB" w:rsidRDefault="00E27B54" w:rsidP="00AC5595">
      <w:pPr>
        <w:pStyle w:val="Sous-titre"/>
        <w:rPr>
          <w:sz w:val="36"/>
          <w:lang w:val="fr-FR"/>
        </w:rPr>
      </w:pPr>
      <w:bookmarkStart w:id="437" w:name="_Toc164583189"/>
      <w:bookmarkStart w:id="438" w:name="_Toc191024811"/>
      <w:bookmarkStart w:id="439" w:name="_Toc214803989"/>
      <w:r w:rsidRPr="00C572DB">
        <w:rPr>
          <w:sz w:val="36"/>
          <w:lang w:val="fr-FR"/>
        </w:rPr>
        <w:t xml:space="preserve">Section </w:t>
      </w:r>
      <w:bookmarkEnd w:id="437"/>
      <w:r w:rsidR="00736E2B" w:rsidRPr="00C572DB">
        <w:rPr>
          <w:sz w:val="36"/>
          <w:lang w:val="fr-FR"/>
        </w:rPr>
        <w:t>III. Programme</w:t>
      </w:r>
      <w:r w:rsidRPr="00C572DB">
        <w:rPr>
          <w:sz w:val="36"/>
          <w:lang w:val="fr-FR"/>
        </w:rPr>
        <w:t xml:space="preserve"> d’activités</w:t>
      </w:r>
      <w:bookmarkEnd w:id="438"/>
      <w:bookmarkEnd w:id="439"/>
    </w:p>
    <w:p w:rsidR="00E27B54" w:rsidRPr="00C572DB" w:rsidRDefault="00E27B54" w:rsidP="00E27B54">
      <w:pPr>
        <w:spacing w:after="200"/>
        <w:rPr>
          <w:i/>
          <w:sz w:val="26"/>
          <w:szCs w:val="26"/>
        </w:rPr>
      </w:pPr>
      <w:r w:rsidRPr="00C572DB">
        <w:rPr>
          <w:b/>
          <w:i/>
          <w:sz w:val="26"/>
          <w:szCs w:val="26"/>
        </w:rPr>
        <w:t>[Objectifs</w:t>
      </w:r>
    </w:p>
    <w:p w:rsidR="00E27B54" w:rsidRPr="00C572DB" w:rsidRDefault="00E27B54" w:rsidP="00E27B54">
      <w:pPr>
        <w:spacing w:after="200"/>
        <w:rPr>
          <w:i/>
          <w:sz w:val="26"/>
          <w:szCs w:val="26"/>
        </w:rPr>
      </w:pPr>
      <w:r w:rsidRPr="00C572DB">
        <w:rPr>
          <w:i/>
          <w:sz w:val="26"/>
          <w:szCs w:val="26"/>
        </w:rPr>
        <w:t>Le Programme d’activités a pour objectif :</w:t>
      </w:r>
    </w:p>
    <w:p w:rsidR="00E27B54" w:rsidRPr="00C572DB" w:rsidRDefault="00E27B54" w:rsidP="00E27B54">
      <w:pPr>
        <w:tabs>
          <w:tab w:val="left" w:pos="1066"/>
        </w:tabs>
        <w:spacing w:after="200"/>
        <w:ind w:left="1066" w:hanging="540"/>
        <w:rPr>
          <w:i/>
          <w:sz w:val="26"/>
          <w:szCs w:val="26"/>
        </w:rPr>
      </w:pPr>
      <w:r w:rsidRPr="00C572DB">
        <w:rPr>
          <w:i/>
          <w:sz w:val="26"/>
          <w:szCs w:val="26"/>
        </w:rPr>
        <w:t>(a)</w:t>
      </w:r>
      <w:r w:rsidRPr="00C572DB">
        <w:rPr>
          <w:i/>
          <w:sz w:val="26"/>
          <w:szCs w:val="26"/>
        </w:rPr>
        <w:tab/>
        <w:t>de fournir suffisamment d’informations sur les Services à exécuter afin de permettre de préparer efficacement des soumissions précises ; et</w:t>
      </w:r>
    </w:p>
    <w:p w:rsidR="00E27B54" w:rsidRPr="00C572DB" w:rsidRDefault="00E27B54" w:rsidP="00E27B54">
      <w:pPr>
        <w:tabs>
          <w:tab w:val="left" w:pos="1066"/>
        </w:tabs>
        <w:spacing w:after="200"/>
        <w:ind w:left="1066" w:hanging="540"/>
        <w:rPr>
          <w:i/>
          <w:sz w:val="26"/>
          <w:szCs w:val="26"/>
        </w:rPr>
      </w:pPr>
      <w:r w:rsidRPr="00C572DB">
        <w:rPr>
          <w:i/>
          <w:sz w:val="26"/>
          <w:szCs w:val="26"/>
        </w:rPr>
        <w:t>(b)</w:t>
      </w:r>
      <w:r w:rsidRPr="00C572DB">
        <w:rPr>
          <w:i/>
          <w:sz w:val="26"/>
          <w:szCs w:val="26"/>
        </w:rPr>
        <w:tab/>
        <w:t>une fois le marché attribué, de permettre la présentation d’un programme d’activités qui sera utilisé pour l’appréciation périodique des Services exécutés.</w:t>
      </w:r>
    </w:p>
    <w:p w:rsidR="00E27B54" w:rsidRPr="00C572DB" w:rsidRDefault="00E27B54" w:rsidP="00E27B54">
      <w:pPr>
        <w:spacing w:after="200"/>
        <w:rPr>
          <w:i/>
          <w:sz w:val="26"/>
          <w:szCs w:val="26"/>
        </w:rPr>
      </w:pPr>
      <w:r w:rsidRPr="00C572DB">
        <w:rPr>
          <w:b/>
          <w:i/>
          <w:sz w:val="26"/>
          <w:szCs w:val="26"/>
        </w:rPr>
        <w:t>Programme de prestations en régie</w:t>
      </w:r>
    </w:p>
    <w:p w:rsidR="00E27B54" w:rsidRPr="00C572DB" w:rsidRDefault="00E27B54" w:rsidP="00E27B54">
      <w:pPr>
        <w:spacing w:after="200"/>
        <w:rPr>
          <w:i/>
          <w:sz w:val="26"/>
          <w:szCs w:val="26"/>
        </w:rPr>
      </w:pPr>
      <w:r w:rsidRPr="00C572DB">
        <w:rPr>
          <w:i/>
          <w:sz w:val="26"/>
          <w:szCs w:val="26"/>
        </w:rPr>
        <w:t>Un Programme de prestations en régie devrait être inclus seulement s’il est fortement probable que se présente la nécessité d’effectuer des services non prévu</w:t>
      </w:r>
      <w:r w:rsidR="00936D39" w:rsidRPr="00C572DB">
        <w:rPr>
          <w:i/>
          <w:sz w:val="26"/>
          <w:szCs w:val="26"/>
        </w:rPr>
        <w:t>s</w:t>
      </w:r>
      <w:r w:rsidRPr="00C572DB">
        <w:rPr>
          <w:i/>
          <w:sz w:val="26"/>
          <w:szCs w:val="26"/>
        </w:rPr>
        <w:t>, en dehors des Services figurant dans le Programme d’activités. Afin de permettre à l’Autorité contractante de vérifier le réalisme des prix unitaires annoncés par les Candidats, le Programme de prestations en régie comprend normalement ce qui suit :</w:t>
      </w:r>
    </w:p>
    <w:p w:rsidR="00E27B54" w:rsidRPr="00C572DB" w:rsidRDefault="00E27B54" w:rsidP="00E27B54">
      <w:pPr>
        <w:tabs>
          <w:tab w:val="left" w:pos="1066"/>
        </w:tabs>
        <w:spacing w:after="200"/>
        <w:ind w:left="1066" w:hanging="540"/>
        <w:rPr>
          <w:i/>
          <w:sz w:val="26"/>
          <w:szCs w:val="26"/>
        </w:rPr>
      </w:pPr>
      <w:r w:rsidRPr="00C572DB">
        <w:rPr>
          <w:i/>
          <w:sz w:val="26"/>
          <w:szCs w:val="26"/>
        </w:rPr>
        <w:t>(a)</w:t>
      </w:r>
      <w:r w:rsidRPr="00C572DB">
        <w:rPr>
          <w:i/>
          <w:sz w:val="26"/>
          <w:szCs w:val="26"/>
        </w:rPr>
        <w:tab/>
        <w:t>une liste des diverses catégories de travailleurs, matériaux et installations,  ainsi qu’une liste des conditions dans lesquelles le Titulaire est payé au titre des prestations en régie</w:t>
      </w:r>
      <w:r w:rsidR="00850390">
        <w:rPr>
          <w:i/>
          <w:sz w:val="26"/>
          <w:szCs w:val="26"/>
        </w:rPr>
        <w:t> ;</w:t>
      </w:r>
    </w:p>
    <w:p w:rsidR="00E27B54" w:rsidRPr="00C572DB" w:rsidRDefault="00E27B54" w:rsidP="00E27B54">
      <w:pPr>
        <w:tabs>
          <w:tab w:val="left" w:pos="1066"/>
        </w:tabs>
        <w:spacing w:after="200"/>
        <w:ind w:left="1066" w:hanging="540"/>
        <w:rPr>
          <w:i/>
          <w:sz w:val="26"/>
          <w:szCs w:val="26"/>
        </w:rPr>
      </w:pPr>
      <w:r w:rsidRPr="00C572DB">
        <w:rPr>
          <w:i/>
          <w:sz w:val="26"/>
          <w:szCs w:val="26"/>
        </w:rPr>
        <w:t>(b)</w:t>
      </w:r>
      <w:r w:rsidRPr="00C572DB">
        <w:rPr>
          <w:i/>
          <w:sz w:val="26"/>
          <w:szCs w:val="26"/>
        </w:rPr>
        <w:tab/>
      </w:r>
      <w:r w:rsidR="00850390">
        <w:rPr>
          <w:i/>
          <w:sz w:val="26"/>
          <w:szCs w:val="26"/>
        </w:rPr>
        <w:t>l</w:t>
      </w:r>
      <w:r w:rsidR="00850390" w:rsidRPr="00C572DB">
        <w:rPr>
          <w:i/>
          <w:sz w:val="26"/>
          <w:szCs w:val="26"/>
        </w:rPr>
        <w:t xml:space="preserve">es </w:t>
      </w:r>
      <w:r w:rsidRPr="00C572DB">
        <w:rPr>
          <w:i/>
          <w:sz w:val="26"/>
          <w:szCs w:val="26"/>
        </w:rPr>
        <w:t xml:space="preserve">quantités nominales correspondant à chaque rubrique des prestations en régie, qui devront être chiffrées par chaque Candidat aux prix </w:t>
      </w:r>
      <w:r w:rsidR="00736E2B" w:rsidRPr="00C572DB">
        <w:rPr>
          <w:i/>
          <w:sz w:val="26"/>
          <w:szCs w:val="26"/>
        </w:rPr>
        <w:t>unitaires du</w:t>
      </w:r>
      <w:r w:rsidRPr="00C572DB">
        <w:rPr>
          <w:i/>
          <w:sz w:val="26"/>
          <w:szCs w:val="26"/>
        </w:rPr>
        <w:t xml:space="preserve"> travail à la </w:t>
      </w:r>
      <w:r w:rsidR="00736E2B" w:rsidRPr="00C572DB">
        <w:rPr>
          <w:i/>
          <w:sz w:val="26"/>
          <w:szCs w:val="26"/>
        </w:rPr>
        <w:t>journée. Le</w:t>
      </w:r>
      <w:r w:rsidRPr="00C572DB">
        <w:rPr>
          <w:i/>
          <w:sz w:val="26"/>
          <w:szCs w:val="26"/>
        </w:rPr>
        <w:t xml:space="preserve"> prix journalier mentionné par le Candidat pour chaque rubrique doit inclure le bénéfice du Titulaire, les frais généraux, l’encadrement et les autres frais.</w:t>
      </w:r>
    </w:p>
    <w:p w:rsidR="00E27B54" w:rsidRPr="00C572DB" w:rsidRDefault="00E27B54" w:rsidP="00E27B54">
      <w:pPr>
        <w:pStyle w:val="TitreTR"/>
        <w:tabs>
          <w:tab w:val="clear" w:pos="9000"/>
          <w:tab w:val="clear" w:pos="9360"/>
        </w:tabs>
      </w:pPr>
    </w:p>
    <w:p w:rsidR="00E27B54" w:rsidRPr="00C572DB" w:rsidRDefault="00E27B54" w:rsidP="00E27B54"/>
    <w:p w:rsidR="005765DD" w:rsidRPr="00C572DB" w:rsidRDefault="005765DD" w:rsidP="00C31E16">
      <w:pPr>
        <w:pStyle w:val="Sous-titre"/>
        <w:rPr>
          <w:lang w:val="fr-FR"/>
        </w:rPr>
        <w:sectPr w:rsidR="005765DD" w:rsidRPr="00C572DB">
          <w:headerReference w:type="even" r:id="rId30"/>
          <w:headerReference w:type="default" r:id="rId31"/>
          <w:endnotePr>
            <w:numFmt w:val="decimal"/>
          </w:endnotePr>
          <w:pgSz w:w="12240" w:h="15840" w:code="1"/>
          <w:pgMar w:top="1440" w:right="1440" w:bottom="1440" w:left="1800" w:header="720" w:footer="720" w:gutter="0"/>
          <w:paperSrc w:first="15" w:other="15"/>
          <w:cols w:space="720"/>
        </w:sectPr>
      </w:pPr>
    </w:p>
    <w:p w:rsidR="00C31E16" w:rsidRPr="00C572DB" w:rsidRDefault="00C31E16" w:rsidP="00C31E16">
      <w:pPr>
        <w:pStyle w:val="Sous-titre"/>
        <w:rPr>
          <w:lang w:val="fr-FR"/>
        </w:rPr>
      </w:pPr>
      <w:r w:rsidRPr="00C572DB">
        <w:rPr>
          <w:lang w:val="fr-FR"/>
        </w:rPr>
        <w:t>Spécifications de performance et dessins</w:t>
      </w:r>
    </w:p>
    <w:p w:rsidR="00C31E16" w:rsidRPr="00C572DB" w:rsidRDefault="00C31E16" w:rsidP="00C31E16">
      <w:pPr>
        <w:pStyle w:val="Titre1"/>
        <w:rPr>
          <w:lang w:val="fr-FR"/>
        </w:rPr>
      </w:pPr>
    </w:p>
    <w:p w:rsidR="00C31E16" w:rsidRPr="00C572DB" w:rsidRDefault="00C31E16" w:rsidP="00C31E16"/>
    <w:p w:rsidR="00C31E16" w:rsidRPr="00C572DB" w:rsidRDefault="00C31E16" w:rsidP="00A625F6">
      <w:pPr>
        <w:rPr>
          <w:sz w:val="26"/>
          <w:szCs w:val="26"/>
        </w:rPr>
      </w:pPr>
      <w:r w:rsidRPr="00C572DB">
        <w:rPr>
          <w:sz w:val="26"/>
          <w:szCs w:val="26"/>
        </w:rPr>
        <w:t>(Décrire les résultats visés et les objectifs de performance y compris les performances environnementales des services, plutôt que des intrants, dans toute la mesure du possible)</w:t>
      </w:r>
    </w:p>
    <w:p w:rsidR="006142BE" w:rsidRPr="00C572DB" w:rsidRDefault="006142BE" w:rsidP="00E27B54"/>
    <w:p w:rsidR="006142BE" w:rsidRPr="00C572DB" w:rsidRDefault="006142BE" w:rsidP="00E27B54"/>
    <w:p w:rsidR="006142BE" w:rsidRPr="00C572DB" w:rsidRDefault="006142BE" w:rsidP="00E27B54"/>
    <w:p w:rsidR="006142BE" w:rsidRPr="00C572DB" w:rsidRDefault="006142BE" w:rsidP="00E27B54"/>
    <w:p w:rsidR="006142BE" w:rsidRPr="00C572DB" w:rsidRDefault="006142BE" w:rsidP="00E27B54"/>
    <w:p w:rsidR="006142BE" w:rsidRPr="00C572DB" w:rsidRDefault="006142BE" w:rsidP="00E27B54"/>
    <w:p w:rsidR="005765DD" w:rsidRPr="00C572DB" w:rsidRDefault="005765DD" w:rsidP="006142BE">
      <w:pPr>
        <w:jc w:val="center"/>
        <w:sectPr w:rsidR="005765DD" w:rsidRPr="00C572DB">
          <w:endnotePr>
            <w:numFmt w:val="decimal"/>
          </w:endnotePr>
          <w:pgSz w:w="12240" w:h="15840" w:code="1"/>
          <w:pgMar w:top="1440" w:right="1440" w:bottom="1440" w:left="1800" w:header="720" w:footer="720" w:gutter="0"/>
          <w:paperSrc w:first="15" w:other="15"/>
          <w:cols w:space="720"/>
        </w:sectPr>
      </w:pPr>
    </w:p>
    <w:p w:rsidR="006142BE" w:rsidRPr="00C572DB" w:rsidRDefault="006142BE" w:rsidP="006142BE">
      <w:pPr>
        <w:jc w:val="center"/>
        <w:rPr>
          <w:b/>
          <w:bCs/>
          <w:sz w:val="36"/>
        </w:rPr>
      </w:pPr>
      <w:r w:rsidRPr="00C572DB">
        <w:rPr>
          <w:b/>
          <w:bCs/>
          <w:sz w:val="36"/>
        </w:rPr>
        <w:t xml:space="preserve">Note pour la préparation de cette Section III </w:t>
      </w:r>
    </w:p>
    <w:p w:rsidR="006142BE" w:rsidRPr="00C572DB" w:rsidRDefault="006142BE" w:rsidP="006142BE">
      <w:pPr>
        <w:jc w:val="center"/>
      </w:pPr>
    </w:p>
    <w:p w:rsidR="006142BE" w:rsidRPr="00C572DB" w:rsidRDefault="006142BE" w:rsidP="006142BE">
      <w:pPr>
        <w:rPr>
          <w:sz w:val="26"/>
          <w:szCs w:val="26"/>
        </w:rPr>
      </w:pPr>
      <w:r w:rsidRPr="00C572DB">
        <w:rPr>
          <w:sz w:val="26"/>
          <w:szCs w:val="26"/>
        </w:rPr>
        <w:t xml:space="preserve">L’Autorité contractante doit préparer et inclure cette </w:t>
      </w:r>
      <w:r w:rsidR="00100C24" w:rsidRPr="00C572DB">
        <w:rPr>
          <w:sz w:val="26"/>
          <w:szCs w:val="26"/>
        </w:rPr>
        <w:t>s</w:t>
      </w:r>
      <w:r w:rsidRPr="00C572DB">
        <w:rPr>
          <w:sz w:val="26"/>
          <w:szCs w:val="26"/>
        </w:rPr>
        <w:t xml:space="preserve">ection III dans le document d’Appel d’offres. Cette </w:t>
      </w:r>
      <w:r w:rsidR="00100C24" w:rsidRPr="00C572DB">
        <w:rPr>
          <w:sz w:val="26"/>
          <w:szCs w:val="26"/>
        </w:rPr>
        <w:t>s</w:t>
      </w:r>
      <w:r w:rsidRPr="00C572DB">
        <w:rPr>
          <w:sz w:val="26"/>
          <w:szCs w:val="26"/>
        </w:rPr>
        <w:t xml:space="preserve">ection comprend au minimum une description des Biens et Services à fournir et le </w:t>
      </w:r>
      <w:r w:rsidR="00100C24" w:rsidRPr="00C572DB">
        <w:rPr>
          <w:sz w:val="26"/>
          <w:szCs w:val="26"/>
        </w:rPr>
        <w:t>c</w:t>
      </w:r>
      <w:r w:rsidRPr="00C572DB">
        <w:rPr>
          <w:sz w:val="26"/>
          <w:szCs w:val="26"/>
        </w:rPr>
        <w:t xml:space="preserve">alendrier de livraison. </w:t>
      </w:r>
    </w:p>
    <w:p w:rsidR="006142BE" w:rsidRPr="00C572DB" w:rsidRDefault="006142BE" w:rsidP="006142BE">
      <w:pPr>
        <w:rPr>
          <w:sz w:val="26"/>
          <w:szCs w:val="26"/>
        </w:rPr>
      </w:pPr>
    </w:p>
    <w:p w:rsidR="006142BE" w:rsidRPr="00C572DB" w:rsidRDefault="006142BE" w:rsidP="006142BE">
      <w:pPr>
        <w:rPr>
          <w:sz w:val="26"/>
          <w:szCs w:val="26"/>
        </w:rPr>
      </w:pPr>
      <w:r w:rsidRPr="00C572DB">
        <w:rPr>
          <w:sz w:val="26"/>
          <w:szCs w:val="26"/>
        </w:rPr>
        <w:t xml:space="preserve">L’objectif de cette </w:t>
      </w:r>
      <w:r w:rsidR="00100C24" w:rsidRPr="00C572DB">
        <w:rPr>
          <w:sz w:val="26"/>
          <w:szCs w:val="26"/>
        </w:rPr>
        <w:t>s</w:t>
      </w:r>
      <w:r w:rsidRPr="00C572DB">
        <w:rPr>
          <w:sz w:val="26"/>
          <w:szCs w:val="26"/>
        </w:rPr>
        <w:t xml:space="preserve">ection III est de fournir aux candidats des informations suffisantes pour leur permettre de préparer leurs offres de manière efficace et précise, notamment les Bordereaux des Prix, pour la préparation desquels la Section II fournit des formulaires types. </w:t>
      </w:r>
    </w:p>
    <w:p w:rsidR="006142BE" w:rsidRPr="00C572DB" w:rsidRDefault="006142BE" w:rsidP="006142BE">
      <w:pPr>
        <w:rPr>
          <w:sz w:val="26"/>
          <w:szCs w:val="26"/>
        </w:rPr>
      </w:pPr>
    </w:p>
    <w:p w:rsidR="006142BE" w:rsidRPr="00C572DB" w:rsidRDefault="006142BE" w:rsidP="006142BE">
      <w:pPr>
        <w:rPr>
          <w:sz w:val="26"/>
          <w:szCs w:val="26"/>
        </w:rPr>
      </w:pPr>
      <w:r w:rsidRPr="00C572DB">
        <w:rPr>
          <w:sz w:val="26"/>
          <w:szCs w:val="26"/>
        </w:rPr>
        <w:t xml:space="preserve">Par ailleurs, cette Section </w:t>
      </w:r>
      <w:r w:rsidR="00100C24" w:rsidRPr="00C572DB">
        <w:rPr>
          <w:sz w:val="26"/>
          <w:szCs w:val="26"/>
        </w:rPr>
        <w:t>III</w:t>
      </w:r>
      <w:r w:rsidRPr="00C572DB">
        <w:rPr>
          <w:sz w:val="26"/>
          <w:szCs w:val="26"/>
        </w:rPr>
        <w:t>, utilisée avec les Bordereaux des Prix (Section II), devrait permettre d’ajuster les prix en cas de variations des quantités au moment de l’attribution du marché conformément à la Clause 39 des Instructions aux candidats (IC)</w:t>
      </w:r>
      <w:r w:rsidRPr="00C572DB">
        <w:rPr>
          <w:rStyle w:val="Appelnotedebasdep"/>
          <w:sz w:val="26"/>
          <w:szCs w:val="26"/>
        </w:rPr>
        <w:footnoteReference w:id="35"/>
      </w:r>
      <w:r w:rsidRPr="00C572DB">
        <w:rPr>
          <w:sz w:val="26"/>
          <w:szCs w:val="26"/>
        </w:rPr>
        <w:t xml:space="preserve">. </w:t>
      </w:r>
    </w:p>
    <w:p w:rsidR="006142BE" w:rsidRPr="00C572DB" w:rsidRDefault="006142BE" w:rsidP="006142BE">
      <w:pPr>
        <w:rPr>
          <w:sz w:val="26"/>
          <w:szCs w:val="26"/>
        </w:rPr>
      </w:pPr>
    </w:p>
    <w:p w:rsidR="006142BE" w:rsidRPr="00C572DB" w:rsidRDefault="006142BE" w:rsidP="00691EF1">
      <w:pPr>
        <w:pStyle w:val="SectionVIIHeader2"/>
        <w:numPr>
          <w:ilvl w:val="0"/>
          <w:numId w:val="66"/>
        </w:numPr>
        <w:jc w:val="both"/>
        <w:rPr>
          <w:lang w:val="fr-FR"/>
        </w:rPr>
      </w:pPr>
      <w:r w:rsidRPr="00C572DB">
        <w:rPr>
          <w:sz w:val="26"/>
          <w:szCs w:val="26"/>
          <w:lang w:val="fr-FR"/>
        </w:rPr>
        <w:t xml:space="preserve">La date ou la période de livraison de prestations des </w:t>
      </w:r>
      <w:r w:rsidR="00100C24" w:rsidRPr="00C572DB">
        <w:rPr>
          <w:sz w:val="26"/>
          <w:szCs w:val="26"/>
          <w:lang w:val="fr-FR"/>
        </w:rPr>
        <w:t>s</w:t>
      </w:r>
      <w:r w:rsidRPr="00C572DB">
        <w:rPr>
          <w:sz w:val="26"/>
          <w:szCs w:val="26"/>
          <w:lang w:val="fr-FR"/>
        </w:rPr>
        <w:t>ervices courants doivent être spécifiées soigneusement, en prenant en compte la date prescrite, qui est celle à partir de laquelle commencent les obligations de l’</w:t>
      </w:r>
      <w:r w:rsidRPr="00C572DB">
        <w:rPr>
          <w:bCs/>
          <w:sz w:val="26"/>
          <w:szCs w:val="26"/>
          <w:lang w:val="fr-FR"/>
        </w:rPr>
        <w:t>Autorité contractante</w:t>
      </w:r>
      <w:r w:rsidRPr="00C572DB">
        <w:rPr>
          <w:sz w:val="26"/>
          <w:szCs w:val="26"/>
          <w:lang w:val="fr-FR"/>
        </w:rPr>
        <w:t xml:space="preserve"> (par exemple, notification de l’attribution du contrat, signature du contrat, ouverture ou confirmation de la lettre de crédit).</w:t>
      </w:r>
      <w:bookmarkStart w:id="440" w:name="_Toc239642749"/>
      <w:r w:rsidRPr="00C572DB">
        <w:rPr>
          <w:lang w:val="fr-FR"/>
        </w:rPr>
        <w:t>Cahier des Clauses techniques</w:t>
      </w:r>
      <w:bookmarkEnd w:id="440"/>
    </w:p>
    <w:p w:rsidR="006142BE" w:rsidRPr="00C572DB" w:rsidRDefault="006142BE" w:rsidP="006142BE"/>
    <w:p w:rsidR="006142BE" w:rsidRPr="00C572DB" w:rsidRDefault="006142BE" w:rsidP="006142BE">
      <w:pPr>
        <w:spacing w:after="200"/>
        <w:rPr>
          <w:iCs/>
          <w:sz w:val="26"/>
          <w:szCs w:val="26"/>
        </w:rPr>
      </w:pPr>
      <w:r w:rsidRPr="00C572DB">
        <w:rPr>
          <w:iCs/>
          <w:sz w:val="26"/>
          <w:szCs w:val="26"/>
        </w:rPr>
        <w:t xml:space="preserve">L’objet des Cahiers des Clauses techniques </w:t>
      </w:r>
      <w:r w:rsidRPr="00C572DB">
        <w:rPr>
          <w:i/>
          <w:iCs/>
          <w:sz w:val="26"/>
          <w:szCs w:val="26"/>
        </w:rPr>
        <w:t xml:space="preserve">[CCTG (général) et, le cas échéant, CCTP (particulier)] </w:t>
      </w:r>
      <w:r w:rsidRPr="00C572DB">
        <w:rPr>
          <w:iCs/>
          <w:sz w:val="26"/>
          <w:szCs w:val="26"/>
        </w:rPr>
        <w:t xml:space="preserve">est de définir les caractéristiques techniques des </w:t>
      </w:r>
      <w:r w:rsidR="00100C24" w:rsidRPr="00C572DB">
        <w:rPr>
          <w:iCs/>
          <w:sz w:val="26"/>
          <w:szCs w:val="26"/>
        </w:rPr>
        <w:t>s</w:t>
      </w:r>
      <w:r w:rsidRPr="00C572DB">
        <w:rPr>
          <w:iCs/>
          <w:sz w:val="26"/>
          <w:szCs w:val="26"/>
        </w:rPr>
        <w:t xml:space="preserve">ervices connexes courants demandés par l’Autorité contractante. </w:t>
      </w:r>
    </w:p>
    <w:p w:rsidR="006142BE" w:rsidRPr="00C572DB" w:rsidRDefault="006142BE" w:rsidP="006142BE">
      <w:pPr>
        <w:spacing w:after="200"/>
        <w:rPr>
          <w:iCs/>
          <w:sz w:val="26"/>
          <w:szCs w:val="26"/>
        </w:rPr>
      </w:pPr>
      <w:r w:rsidRPr="00C572DB">
        <w:rPr>
          <w:iCs/>
          <w:sz w:val="26"/>
          <w:szCs w:val="26"/>
        </w:rPr>
        <w:t xml:space="preserve">L’Autorité contractante prépare les clauses techniques détaillées en tenant compte de ce que : </w:t>
      </w:r>
    </w:p>
    <w:p w:rsidR="006142BE" w:rsidRPr="00C572DB" w:rsidRDefault="006142BE" w:rsidP="00691EF1">
      <w:pPr>
        <w:numPr>
          <w:ilvl w:val="0"/>
          <w:numId w:val="37"/>
        </w:numPr>
        <w:suppressAutoHyphens w:val="0"/>
        <w:overflowPunct/>
        <w:autoSpaceDE/>
        <w:autoSpaceDN/>
        <w:adjustRightInd/>
        <w:spacing w:after="200"/>
        <w:textAlignment w:val="auto"/>
        <w:rPr>
          <w:iCs/>
          <w:sz w:val="26"/>
          <w:szCs w:val="26"/>
        </w:rPr>
      </w:pPr>
      <w:r w:rsidRPr="00C572DB">
        <w:rPr>
          <w:iCs/>
          <w:sz w:val="26"/>
          <w:szCs w:val="26"/>
        </w:rPr>
        <w:t>les clauses techniques constituent la référence sur laquelle l’Autorité contractante vérifie la conformité des offres puis évalue les offres. Par conséquent, des clauses techniques bien définies facilitent la préparation d’offres conformes par les candidats, ainsi que l’examen préliminaire</w:t>
      </w:r>
      <w:r w:rsidR="00816F71" w:rsidRPr="00C572DB">
        <w:rPr>
          <w:iCs/>
          <w:sz w:val="26"/>
          <w:szCs w:val="26"/>
        </w:rPr>
        <w:t>,</w:t>
      </w:r>
      <w:r w:rsidRPr="00C572DB">
        <w:rPr>
          <w:iCs/>
          <w:sz w:val="26"/>
          <w:szCs w:val="26"/>
        </w:rPr>
        <w:t xml:space="preserve"> l’évaluation et la comparaison des offres par l’Autorité contractante ;</w:t>
      </w:r>
    </w:p>
    <w:p w:rsidR="006142BE" w:rsidRPr="00C572DB" w:rsidRDefault="006142BE" w:rsidP="00691EF1">
      <w:pPr>
        <w:numPr>
          <w:ilvl w:val="0"/>
          <w:numId w:val="37"/>
        </w:numPr>
        <w:suppressAutoHyphens w:val="0"/>
        <w:overflowPunct/>
        <w:autoSpaceDE/>
        <w:autoSpaceDN/>
        <w:adjustRightInd/>
        <w:spacing w:after="200"/>
        <w:textAlignment w:val="auto"/>
        <w:rPr>
          <w:iCs/>
          <w:sz w:val="26"/>
          <w:szCs w:val="26"/>
        </w:rPr>
      </w:pPr>
      <w:r w:rsidRPr="00C572DB">
        <w:rPr>
          <w:iCs/>
          <w:sz w:val="26"/>
          <w:szCs w:val="26"/>
        </w:rPr>
        <w:t xml:space="preserve">la standardisation des clauses techniques peut présenter des avantages, et dépend de la complexité des </w:t>
      </w:r>
      <w:r w:rsidR="00816F71" w:rsidRPr="00C572DB">
        <w:rPr>
          <w:iCs/>
          <w:sz w:val="26"/>
          <w:szCs w:val="26"/>
        </w:rPr>
        <w:t>s</w:t>
      </w:r>
      <w:r w:rsidRPr="00C572DB">
        <w:rPr>
          <w:iCs/>
          <w:sz w:val="26"/>
          <w:szCs w:val="26"/>
        </w:rPr>
        <w:t xml:space="preserve">ervices courants et du caractère répétitif de la passation des marchés considérés ; </w:t>
      </w:r>
    </w:p>
    <w:p w:rsidR="006142BE" w:rsidRPr="00C572DB" w:rsidRDefault="006142BE" w:rsidP="00691EF1">
      <w:pPr>
        <w:numPr>
          <w:ilvl w:val="0"/>
          <w:numId w:val="37"/>
        </w:numPr>
        <w:suppressAutoHyphens w:val="0"/>
        <w:overflowPunct/>
        <w:autoSpaceDE/>
        <w:autoSpaceDN/>
        <w:adjustRightInd/>
        <w:spacing w:after="200"/>
        <w:textAlignment w:val="auto"/>
        <w:rPr>
          <w:iCs/>
          <w:sz w:val="26"/>
          <w:szCs w:val="26"/>
        </w:rPr>
      </w:pPr>
      <w:r w:rsidRPr="00C572DB">
        <w:rPr>
          <w:iCs/>
          <w:sz w:val="26"/>
          <w:szCs w:val="26"/>
        </w:rPr>
        <w:t>les clauses techniques doivent décrire en détail les exigences concernant, entre autres, les aspects suivants :</w:t>
      </w:r>
    </w:p>
    <w:p w:rsidR="006142BE" w:rsidRPr="00C572DB" w:rsidRDefault="006142BE" w:rsidP="006142BE">
      <w:pPr>
        <w:spacing w:after="200"/>
        <w:ind w:left="1260" w:hanging="547"/>
        <w:rPr>
          <w:iCs/>
          <w:sz w:val="26"/>
          <w:szCs w:val="26"/>
        </w:rPr>
      </w:pPr>
      <w:r w:rsidRPr="00C572DB">
        <w:rPr>
          <w:iCs/>
          <w:sz w:val="26"/>
          <w:szCs w:val="26"/>
        </w:rPr>
        <w:t>a)</w:t>
      </w:r>
      <w:r w:rsidRPr="00C572DB">
        <w:rPr>
          <w:iCs/>
          <w:sz w:val="26"/>
          <w:szCs w:val="26"/>
        </w:rPr>
        <w:tab/>
      </w:r>
      <w:r w:rsidR="00816F71" w:rsidRPr="00C572DB">
        <w:rPr>
          <w:iCs/>
          <w:sz w:val="26"/>
          <w:szCs w:val="26"/>
        </w:rPr>
        <w:t>n</w:t>
      </w:r>
      <w:r w:rsidRPr="00C572DB">
        <w:rPr>
          <w:iCs/>
          <w:sz w:val="26"/>
          <w:szCs w:val="26"/>
        </w:rPr>
        <w:t xml:space="preserve">ormes exigées quant aux prestations de </w:t>
      </w:r>
      <w:r w:rsidR="00816F71" w:rsidRPr="00C572DB">
        <w:rPr>
          <w:iCs/>
          <w:sz w:val="26"/>
          <w:szCs w:val="26"/>
        </w:rPr>
        <w:t>services</w:t>
      </w:r>
      <w:r w:rsidRPr="00C572DB">
        <w:rPr>
          <w:iCs/>
          <w:sz w:val="26"/>
          <w:szCs w:val="26"/>
        </w:rPr>
        <w:t xml:space="preserve"> courants si elles existent;</w:t>
      </w:r>
    </w:p>
    <w:p w:rsidR="006142BE" w:rsidRPr="00C572DB" w:rsidRDefault="006142BE" w:rsidP="006142BE">
      <w:pPr>
        <w:spacing w:after="200"/>
        <w:ind w:left="1260" w:hanging="547"/>
        <w:rPr>
          <w:iCs/>
          <w:sz w:val="26"/>
          <w:szCs w:val="26"/>
        </w:rPr>
      </w:pPr>
      <w:r w:rsidRPr="00C572DB">
        <w:rPr>
          <w:iCs/>
          <w:sz w:val="26"/>
          <w:szCs w:val="26"/>
        </w:rPr>
        <w:t>b)</w:t>
      </w:r>
      <w:r w:rsidRPr="00C572DB">
        <w:rPr>
          <w:iCs/>
          <w:sz w:val="26"/>
          <w:szCs w:val="26"/>
        </w:rPr>
        <w:tab/>
        <w:t>activités détaillées à la charge du candidat, participation éventuelle de l’Autorité contractante à ces activités;</w:t>
      </w:r>
    </w:p>
    <w:p w:rsidR="006142BE" w:rsidRPr="00C572DB" w:rsidRDefault="006142BE" w:rsidP="006142BE">
      <w:pPr>
        <w:spacing w:after="200"/>
        <w:ind w:left="1260" w:hanging="547"/>
        <w:rPr>
          <w:iCs/>
          <w:sz w:val="26"/>
          <w:szCs w:val="26"/>
        </w:rPr>
      </w:pPr>
      <w:r w:rsidRPr="00C572DB">
        <w:rPr>
          <w:iCs/>
          <w:sz w:val="26"/>
          <w:szCs w:val="26"/>
        </w:rPr>
        <w:t>c)</w:t>
      </w:r>
      <w:r w:rsidRPr="00C572DB">
        <w:rPr>
          <w:iCs/>
          <w:sz w:val="26"/>
          <w:szCs w:val="26"/>
        </w:rPr>
        <w:tab/>
      </w:r>
      <w:r w:rsidR="00816F71" w:rsidRPr="00C572DB">
        <w:rPr>
          <w:iCs/>
          <w:sz w:val="26"/>
          <w:szCs w:val="26"/>
        </w:rPr>
        <w:t>l</w:t>
      </w:r>
      <w:r w:rsidRPr="00C572DB">
        <w:rPr>
          <w:iCs/>
          <w:sz w:val="26"/>
          <w:szCs w:val="26"/>
        </w:rPr>
        <w:t>es exigences de performance le ca</w:t>
      </w:r>
      <w:r w:rsidR="00816F71" w:rsidRPr="00C572DB">
        <w:rPr>
          <w:iCs/>
          <w:sz w:val="26"/>
          <w:szCs w:val="26"/>
        </w:rPr>
        <w:t>s</w:t>
      </w:r>
      <w:r w:rsidRPr="00C572DB">
        <w:rPr>
          <w:iCs/>
          <w:sz w:val="26"/>
          <w:szCs w:val="26"/>
        </w:rPr>
        <w:t xml:space="preserve"> échéant.  </w:t>
      </w:r>
    </w:p>
    <w:p w:rsidR="006142BE" w:rsidRPr="00C572DB" w:rsidRDefault="00A625F6" w:rsidP="00691EF1">
      <w:pPr>
        <w:pStyle w:val="P3Header1-Clauses"/>
        <w:numPr>
          <w:ilvl w:val="0"/>
          <w:numId w:val="38"/>
        </w:numPr>
        <w:tabs>
          <w:tab w:val="clear" w:pos="432"/>
          <w:tab w:val="clear" w:pos="864"/>
          <w:tab w:val="clear" w:pos="1995"/>
          <w:tab w:val="num" w:pos="709"/>
        </w:tabs>
        <w:overflowPunct/>
        <w:autoSpaceDE/>
        <w:autoSpaceDN/>
        <w:adjustRightInd/>
        <w:spacing w:after="200"/>
        <w:ind w:left="720"/>
        <w:jc w:val="both"/>
        <w:textAlignment w:val="auto"/>
        <w:rPr>
          <w:iCs/>
          <w:sz w:val="26"/>
          <w:szCs w:val="26"/>
          <w:lang w:val="fr-FR"/>
        </w:rPr>
      </w:pPr>
      <w:r w:rsidRPr="00C572DB">
        <w:rPr>
          <w:b w:val="0"/>
          <w:bCs/>
          <w:iCs/>
          <w:sz w:val="26"/>
          <w:szCs w:val="26"/>
          <w:lang w:val="fr-FR"/>
        </w:rPr>
        <w:t>L</w:t>
      </w:r>
      <w:r w:rsidR="00736E2B" w:rsidRPr="00C572DB">
        <w:rPr>
          <w:b w:val="0"/>
          <w:bCs/>
          <w:iCs/>
          <w:sz w:val="26"/>
          <w:szCs w:val="26"/>
          <w:lang w:val="fr-FR"/>
        </w:rPr>
        <w:t>es</w:t>
      </w:r>
      <w:r>
        <w:rPr>
          <w:b w:val="0"/>
          <w:bCs/>
          <w:iCs/>
          <w:sz w:val="26"/>
          <w:szCs w:val="26"/>
          <w:lang w:val="fr-FR"/>
        </w:rPr>
        <w:t xml:space="preserve"> </w:t>
      </w:r>
      <w:r w:rsidR="00736E2B" w:rsidRPr="00C572DB">
        <w:rPr>
          <w:b w:val="0"/>
          <w:iCs/>
          <w:sz w:val="26"/>
          <w:szCs w:val="26"/>
          <w:lang w:val="fr-FR"/>
        </w:rPr>
        <w:t>clauses</w:t>
      </w:r>
      <w:r>
        <w:rPr>
          <w:b w:val="0"/>
          <w:iCs/>
          <w:sz w:val="26"/>
          <w:szCs w:val="26"/>
          <w:lang w:val="fr-FR"/>
        </w:rPr>
        <w:t xml:space="preserve"> </w:t>
      </w:r>
      <w:r w:rsidR="00736E2B" w:rsidRPr="00C572DB">
        <w:rPr>
          <w:b w:val="0"/>
          <w:iCs/>
          <w:sz w:val="26"/>
          <w:szCs w:val="26"/>
          <w:lang w:val="fr-FR"/>
        </w:rPr>
        <w:t>techniques</w:t>
      </w:r>
      <w:r>
        <w:rPr>
          <w:b w:val="0"/>
          <w:iCs/>
          <w:sz w:val="26"/>
          <w:szCs w:val="26"/>
          <w:lang w:val="fr-FR"/>
        </w:rPr>
        <w:t xml:space="preserve"> </w:t>
      </w:r>
      <w:r w:rsidR="00736E2B" w:rsidRPr="00C572DB">
        <w:rPr>
          <w:b w:val="0"/>
          <w:bCs/>
          <w:iCs/>
          <w:sz w:val="26"/>
          <w:szCs w:val="26"/>
          <w:lang w:val="fr-FR"/>
        </w:rPr>
        <w:t>précisent les principales caractéristiques</w:t>
      </w:r>
      <w:r>
        <w:rPr>
          <w:b w:val="0"/>
          <w:bCs/>
          <w:iCs/>
          <w:sz w:val="26"/>
          <w:szCs w:val="26"/>
          <w:lang w:val="fr-FR"/>
        </w:rPr>
        <w:t xml:space="preserve"> </w:t>
      </w:r>
      <w:r w:rsidR="00736E2B" w:rsidRPr="00C572DB">
        <w:rPr>
          <w:b w:val="0"/>
          <w:bCs/>
          <w:iCs/>
          <w:sz w:val="26"/>
          <w:szCs w:val="26"/>
          <w:lang w:val="fr-FR"/>
        </w:rPr>
        <w:t>techniques de fonctionnement requises.</w:t>
      </w:r>
    </w:p>
    <w:p w:rsidR="006142BE" w:rsidRPr="00C572DB" w:rsidRDefault="006142BE" w:rsidP="006142BE">
      <w:pPr>
        <w:spacing w:after="200"/>
        <w:rPr>
          <w:iCs/>
          <w:sz w:val="26"/>
          <w:szCs w:val="26"/>
        </w:rPr>
      </w:pPr>
      <w:r w:rsidRPr="00C572DB">
        <w:rPr>
          <w:iCs/>
          <w:sz w:val="26"/>
          <w:szCs w:val="26"/>
        </w:rPr>
        <w:t>Lorsque l’Autorité contractante exige du Candidat qu’il fournisse dans son offre une partie ou toutes les clauses techniques, documents techniques, ou autres informations techniques, il spécifie en détail la nature et la quantité des informations demandées, ainsi que leur présentation dans l’offre.</w:t>
      </w:r>
    </w:p>
    <w:p w:rsidR="006142BE" w:rsidRPr="00C572DB" w:rsidRDefault="006142BE" w:rsidP="006142BE">
      <w:pPr>
        <w:spacing w:after="200"/>
        <w:rPr>
          <w:i/>
          <w:iCs/>
          <w:sz w:val="26"/>
          <w:szCs w:val="26"/>
        </w:rPr>
      </w:pPr>
      <w:r w:rsidRPr="00C572DB">
        <w:rPr>
          <w:i/>
          <w:iCs/>
          <w:sz w:val="26"/>
          <w:szCs w:val="26"/>
        </w:rPr>
        <w:t xml:space="preserve">[Si un résumé des clauses techniques doit être fourni, l’Autorité contractante insère l’information dans le </w:t>
      </w:r>
      <w:r w:rsidR="00816F71" w:rsidRPr="00C572DB">
        <w:rPr>
          <w:i/>
          <w:iCs/>
          <w:sz w:val="26"/>
          <w:szCs w:val="26"/>
        </w:rPr>
        <w:t>t</w:t>
      </w:r>
      <w:r w:rsidRPr="00C572DB">
        <w:rPr>
          <w:i/>
          <w:iCs/>
          <w:sz w:val="26"/>
          <w:szCs w:val="26"/>
        </w:rPr>
        <w:t>ableau ci-dessous. Le Candidat prépare un tableau analogue montrant que les conditions sont remplies]</w:t>
      </w:r>
    </w:p>
    <w:p w:rsidR="006142BE" w:rsidRPr="00C572DB" w:rsidRDefault="006142BE" w:rsidP="006142BE">
      <w:pPr>
        <w:spacing w:after="200"/>
        <w:rPr>
          <w:b/>
          <w:iCs/>
        </w:rPr>
      </w:pPr>
    </w:p>
    <w:p w:rsidR="006142BE" w:rsidRPr="00C572DB" w:rsidRDefault="006142BE" w:rsidP="006142BE">
      <w:pPr>
        <w:spacing w:after="200"/>
        <w:rPr>
          <w:b/>
          <w:iCs/>
        </w:rPr>
      </w:pPr>
    </w:p>
    <w:p w:rsidR="006142BE" w:rsidRPr="00C572DB" w:rsidRDefault="006142BE" w:rsidP="006142BE">
      <w:pPr>
        <w:spacing w:after="200"/>
        <w:rPr>
          <w:b/>
          <w:iCs/>
        </w:rPr>
      </w:pPr>
    </w:p>
    <w:p w:rsidR="00C31E16" w:rsidRPr="00C572DB" w:rsidRDefault="00C31E16" w:rsidP="00F50E4A">
      <w:pPr>
        <w:spacing w:after="200"/>
        <w:jc w:val="center"/>
        <w:rPr>
          <w:b/>
          <w:iCs/>
          <w:sz w:val="36"/>
        </w:rPr>
        <w:sectPr w:rsidR="00C31E16" w:rsidRPr="00C572DB">
          <w:endnotePr>
            <w:numFmt w:val="decimal"/>
          </w:endnotePr>
          <w:pgSz w:w="12240" w:h="15840" w:code="1"/>
          <w:pgMar w:top="1440" w:right="1440" w:bottom="1440" w:left="1800" w:header="720" w:footer="720" w:gutter="0"/>
          <w:paperSrc w:first="15" w:other="15"/>
          <w:cols w:space="720"/>
        </w:sectPr>
      </w:pPr>
    </w:p>
    <w:p w:rsidR="006142BE" w:rsidRPr="00C572DB" w:rsidRDefault="006142BE" w:rsidP="00F50E4A">
      <w:pPr>
        <w:spacing w:after="200"/>
        <w:jc w:val="center"/>
        <w:rPr>
          <w:b/>
          <w:iCs/>
          <w:sz w:val="36"/>
        </w:rPr>
      </w:pPr>
      <w:r w:rsidRPr="00C572DB">
        <w:rPr>
          <w:b/>
          <w:iCs/>
          <w:sz w:val="36"/>
        </w:rPr>
        <w:t>Résumé des Spécifications Techniques</w:t>
      </w:r>
    </w:p>
    <w:p w:rsidR="006142BE" w:rsidRPr="00C572DB" w:rsidRDefault="006142BE" w:rsidP="006142BE">
      <w:pPr>
        <w:spacing w:after="200"/>
        <w:rPr>
          <w:b/>
          <w:sz w:val="26"/>
          <w:szCs w:val="26"/>
        </w:rPr>
      </w:pPr>
      <w:r w:rsidRPr="00C572DB">
        <w:rPr>
          <w:b/>
          <w:iCs/>
          <w:sz w:val="26"/>
          <w:szCs w:val="26"/>
        </w:rPr>
        <w:t>Les Services courants devront être conformes aux spécifications et normes suivantes.</w:t>
      </w:r>
    </w:p>
    <w:p w:rsidR="006142BE" w:rsidRPr="00C572DB" w:rsidRDefault="006142BE" w:rsidP="006142BE">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8"/>
        <w:gridCol w:w="3510"/>
        <w:gridCol w:w="2700"/>
      </w:tblGrid>
      <w:tr w:rsidR="006142BE" w:rsidRPr="00C572DB" w:rsidTr="00253474">
        <w:tc>
          <w:tcPr>
            <w:tcW w:w="2898" w:type="dxa"/>
          </w:tcPr>
          <w:p w:rsidR="006142BE" w:rsidRPr="00C572DB" w:rsidRDefault="006142BE" w:rsidP="00253474">
            <w:pPr>
              <w:jc w:val="center"/>
              <w:rPr>
                <w:b/>
                <w:sz w:val="26"/>
                <w:szCs w:val="26"/>
                <w:u w:val="single"/>
              </w:rPr>
            </w:pPr>
            <w:r w:rsidRPr="00C572DB">
              <w:rPr>
                <w:b/>
                <w:sz w:val="26"/>
                <w:szCs w:val="26"/>
              </w:rPr>
              <w:t>Services (N</w:t>
            </w:r>
            <w:r w:rsidRPr="00C572DB">
              <w:rPr>
                <w:b/>
                <w:sz w:val="26"/>
                <w:szCs w:val="26"/>
                <w:vertAlign w:val="superscript"/>
              </w:rPr>
              <w:t>os</w:t>
            </w:r>
            <w:r w:rsidRPr="00C572DB">
              <w:rPr>
                <w:b/>
                <w:sz w:val="26"/>
                <w:szCs w:val="26"/>
              </w:rPr>
              <w:t>)</w:t>
            </w:r>
          </w:p>
        </w:tc>
        <w:tc>
          <w:tcPr>
            <w:tcW w:w="3510" w:type="dxa"/>
          </w:tcPr>
          <w:p w:rsidR="006142BE" w:rsidRPr="00C572DB" w:rsidRDefault="006142BE" w:rsidP="00253474">
            <w:pPr>
              <w:jc w:val="center"/>
              <w:rPr>
                <w:b/>
                <w:sz w:val="26"/>
                <w:szCs w:val="26"/>
              </w:rPr>
            </w:pPr>
            <w:r w:rsidRPr="00C572DB">
              <w:rPr>
                <w:b/>
                <w:sz w:val="26"/>
                <w:szCs w:val="26"/>
              </w:rPr>
              <w:t xml:space="preserve">Noms des </w:t>
            </w:r>
            <w:r w:rsidR="00816F71" w:rsidRPr="00C572DB">
              <w:rPr>
                <w:b/>
                <w:sz w:val="26"/>
                <w:szCs w:val="26"/>
              </w:rPr>
              <w:t>s</w:t>
            </w:r>
            <w:r w:rsidRPr="00C572DB">
              <w:rPr>
                <w:b/>
                <w:sz w:val="26"/>
                <w:szCs w:val="26"/>
              </w:rPr>
              <w:t>ervices courants</w:t>
            </w:r>
          </w:p>
        </w:tc>
        <w:tc>
          <w:tcPr>
            <w:tcW w:w="2700" w:type="dxa"/>
            <w:vAlign w:val="bottom"/>
          </w:tcPr>
          <w:p w:rsidR="006142BE" w:rsidRPr="00C572DB" w:rsidRDefault="006142BE" w:rsidP="00253474">
            <w:pPr>
              <w:jc w:val="center"/>
              <w:rPr>
                <w:b/>
                <w:sz w:val="26"/>
                <w:szCs w:val="26"/>
              </w:rPr>
            </w:pPr>
            <w:r w:rsidRPr="00C572DB">
              <w:rPr>
                <w:b/>
                <w:sz w:val="26"/>
                <w:szCs w:val="26"/>
              </w:rPr>
              <w:t>Spécifications techniques et normes applicables</w:t>
            </w:r>
          </w:p>
        </w:tc>
      </w:tr>
      <w:tr w:rsidR="006142BE" w:rsidRPr="00C572DB" w:rsidTr="00253474">
        <w:tc>
          <w:tcPr>
            <w:tcW w:w="2898" w:type="dxa"/>
          </w:tcPr>
          <w:p w:rsidR="006142BE" w:rsidRPr="00C572DB" w:rsidRDefault="006142BE" w:rsidP="00253474">
            <w:pPr>
              <w:rPr>
                <w:b/>
                <w:sz w:val="26"/>
                <w:szCs w:val="26"/>
              </w:rPr>
            </w:pPr>
          </w:p>
        </w:tc>
        <w:tc>
          <w:tcPr>
            <w:tcW w:w="3510" w:type="dxa"/>
            <w:vAlign w:val="bottom"/>
          </w:tcPr>
          <w:p w:rsidR="006142BE" w:rsidRPr="00C572DB" w:rsidRDefault="006142BE" w:rsidP="00253474">
            <w:pPr>
              <w:rPr>
                <w:b/>
                <w:sz w:val="26"/>
                <w:szCs w:val="26"/>
                <w:u w:val="single"/>
              </w:rPr>
            </w:pPr>
          </w:p>
        </w:tc>
        <w:tc>
          <w:tcPr>
            <w:tcW w:w="2700" w:type="dxa"/>
            <w:vAlign w:val="bottom"/>
          </w:tcPr>
          <w:p w:rsidR="006142BE" w:rsidRPr="00C572DB" w:rsidRDefault="006142BE" w:rsidP="00253474">
            <w:pPr>
              <w:rPr>
                <w:b/>
                <w:sz w:val="26"/>
                <w:szCs w:val="26"/>
                <w:u w:val="single"/>
              </w:rPr>
            </w:pPr>
          </w:p>
        </w:tc>
      </w:tr>
      <w:tr w:rsidR="006142BE" w:rsidRPr="00C572DB" w:rsidTr="00253474">
        <w:tc>
          <w:tcPr>
            <w:tcW w:w="2898" w:type="dxa"/>
          </w:tcPr>
          <w:p w:rsidR="006142BE" w:rsidRPr="00C572DB" w:rsidRDefault="006142BE" w:rsidP="00253474">
            <w:pPr>
              <w:rPr>
                <w:bCs/>
                <w:i/>
                <w:iCs/>
                <w:sz w:val="26"/>
                <w:szCs w:val="26"/>
              </w:rPr>
            </w:pPr>
            <w:r w:rsidRPr="00C572DB">
              <w:rPr>
                <w:bCs/>
                <w:i/>
                <w:iCs/>
                <w:sz w:val="26"/>
                <w:szCs w:val="26"/>
              </w:rPr>
              <w:t>[Insérer le numéro de l’article]</w:t>
            </w:r>
          </w:p>
        </w:tc>
        <w:tc>
          <w:tcPr>
            <w:tcW w:w="3510" w:type="dxa"/>
            <w:vAlign w:val="bottom"/>
          </w:tcPr>
          <w:p w:rsidR="006142BE" w:rsidRPr="00C572DB" w:rsidRDefault="006142BE" w:rsidP="00253474">
            <w:pPr>
              <w:rPr>
                <w:bCs/>
                <w:i/>
                <w:iCs/>
                <w:sz w:val="26"/>
                <w:szCs w:val="26"/>
              </w:rPr>
            </w:pPr>
            <w:r w:rsidRPr="00C572DB">
              <w:rPr>
                <w:bCs/>
                <w:i/>
                <w:iCs/>
                <w:sz w:val="26"/>
                <w:szCs w:val="26"/>
              </w:rPr>
              <w:t>[Insérer le nom]</w:t>
            </w:r>
          </w:p>
          <w:p w:rsidR="006142BE" w:rsidRPr="00C572DB" w:rsidRDefault="006142BE" w:rsidP="00253474">
            <w:pPr>
              <w:rPr>
                <w:bCs/>
                <w:i/>
                <w:iCs/>
                <w:sz w:val="26"/>
                <w:szCs w:val="26"/>
              </w:rPr>
            </w:pPr>
          </w:p>
        </w:tc>
        <w:tc>
          <w:tcPr>
            <w:tcW w:w="2700" w:type="dxa"/>
            <w:vAlign w:val="bottom"/>
          </w:tcPr>
          <w:p w:rsidR="006142BE" w:rsidRPr="00C572DB" w:rsidRDefault="006142BE" w:rsidP="00253474">
            <w:pPr>
              <w:rPr>
                <w:bCs/>
                <w:i/>
                <w:iCs/>
                <w:sz w:val="26"/>
                <w:szCs w:val="26"/>
              </w:rPr>
            </w:pPr>
            <w:r w:rsidRPr="00C572DB">
              <w:rPr>
                <w:bCs/>
                <w:i/>
                <w:iCs/>
                <w:sz w:val="26"/>
                <w:szCs w:val="26"/>
              </w:rPr>
              <w:t xml:space="preserve">[Insérer les prescriptions et les normes] </w:t>
            </w:r>
          </w:p>
        </w:tc>
      </w:tr>
      <w:tr w:rsidR="006142BE" w:rsidRPr="00C572DB" w:rsidTr="00253474">
        <w:tc>
          <w:tcPr>
            <w:tcW w:w="2898" w:type="dxa"/>
          </w:tcPr>
          <w:p w:rsidR="006142BE" w:rsidRPr="00C572DB" w:rsidRDefault="006142BE" w:rsidP="00253474">
            <w:pPr>
              <w:rPr>
                <w:b/>
                <w:sz w:val="26"/>
                <w:szCs w:val="26"/>
              </w:rPr>
            </w:pPr>
          </w:p>
        </w:tc>
        <w:tc>
          <w:tcPr>
            <w:tcW w:w="3510" w:type="dxa"/>
            <w:vAlign w:val="bottom"/>
          </w:tcPr>
          <w:p w:rsidR="006142BE" w:rsidRPr="00C572DB" w:rsidRDefault="006142BE" w:rsidP="00253474">
            <w:pPr>
              <w:rPr>
                <w:b/>
                <w:sz w:val="26"/>
                <w:szCs w:val="26"/>
                <w:u w:val="single"/>
              </w:rPr>
            </w:pPr>
          </w:p>
        </w:tc>
        <w:tc>
          <w:tcPr>
            <w:tcW w:w="2700" w:type="dxa"/>
            <w:vAlign w:val="bottom"/>
          </w:tcPr>
          <w:p w:rsidR="006142BE" w:rsidRPr="00C572DB" w:rsidRDefault="006142BE" w:rsidP="00253474">
            <w:pPr>
              <w:rPr>
                <w:b/>
                <w:sz w:val="26"/>
                <w:szCs w:val="26"/>
                <w:u w:val="single"/>
              </w:rPr>
            </w:pPr>
          </w:p>
        </w:tc>
      </w:tr>
      <w:tr w:rsidR="006142BE" w:rsidRPr="00C572DB" w:rsidTr="00253474">
        <w:tc>
          <w:tcPr>
            <w:tcW w:w="2898" w:type="dxa"/>
          </w:tcPr>
          <w:p w:rsidR="006142BE" w:rsidRPr="00C572DB" w:rsidRDefault="006142BE" w:rsidP="00253474">
            <w:pPr>
              <w:rPr>
                <w:b/>
                <w:sz w:val="26"/>
                <w:szCs w:val="26"/>
              </w:rPr>
            </w:pPr>
          </w:p>
        </w:tc>
        <w:tc>
          <w:tcPr>
            <w:tcW w:w="3510" w:type="dxa"/>
            <w:vAlign w:val="bottom"/>
          </w:tcPr>
          <w:p w:rsidR="006142BE" w:rsidRPr="00C572DB" w:rsidRDefault="006142BE" w:rsidP="00253474">
            <w:pPr>
              <w:rPr>
                <w:b/>
                <w:sz w:val="26"/>
                <w:szCs w:val="26"/>
                <w:u w:val="single"/>
              </w:rPr>
            </w:pPr>
          </w:p>
        </w:tc>
        <w:tc>
          <w:tcPr>
            <w:tcW w:w="2700" w:type="dxa"/>
            <w:vAlign w:val="bottom"/>
          </w:tcPr>
          <w:p w:rsidR="006142BE" w:rsidRPr="00C572DB" w:rsidRDefault="006142BE" w:rsidP="00253474">
            <w:pPr>
              <w:rPr>
                <w:b/>
                <w:sz w:val="26"/>
                <w:szCs w:val="26"/>
                <w:u w:val="single"/>
              </w:rPr>
            </w:pPr>
          </w:p>
        </w:tc>
      </w:tr>
      <w:tr w:rsidR="006142BE" w:rsidRPr="00C572DB" w:rsidTr="00253474">
        <w:tc>
          <w:tcPr>
            <w:tcW w:w="2898" w:type="dxa"/>
          </w:tcPr>
          <w:p w:rsidR="006142BE" w:rsidRPr="00C572DB" w:rsidRDefault="006142BE" w:rsidP="00253474">
            <w:pPr>
              <w:rPr>
                <w:b/>
                <w:sz w:val="26"/>
                <w:szCs w:val="26"/>
              </w:rPr>
            </w:pPr>
          </w:p>
        </w:tc>
        <w:tc>
          <w:tcPr>
            <w:tcW w:w="3510" w:type="dxa"/>
            <w:vAlign w:val="bottom"/>
          </w:tcPr>
          <w:p w:rsidR="006142BE" w:rsidRPr="00C572DB" w:rsidRDefault="006142BE" w:rsidP="00253474">
            <w:pPr>
              <w:rPr>
                <w:b/>
                <w:sz w:val="26"/>
                <w:szCs w:val="26"/>
                <w:u w:val="single"/>
              </w:rPr>
            </w:pPr>
          </w:p>
        </w:tc>
        <w:tc>
          <w:tcPr>
            <w:tcW w:w="2700" w:type="dxa"/>
            <w:vAlign w:val="bottom"/>
          </w:tcPr>
          <w:p w:rsidR="006142BE" w:rsidRPr="00C572DB" w:rsidRDefault="006142BE" w:rsidP="00253474">
            <w:pPr>
              <w:rPr>
                <w:b/>
                <w:sz w:val="26"/>
                <w:szCs w:val="26"/>
                <w:u w:val="single"/>
              </w:rPr>
            </w:pPr>
          </w:p>
        </w:tc>
      </w:tr>
    </w:tbl>
    <w:p w:rsidR="006142BE" w:rsidRPr="00C572DB" w:rsidRDefault="006142BE" w:rsidP="006142BE">
      <w:pPr>
        <w:rPr>
          <w:sz w:val="26"/>
          <w:szCs w:val="26"/>
        </w:rPr>
      </w:pPr>
    </w:p>
    <w:p w:rsidR="006142BE" w:rsidRPr="00C572DB" w:rsidRDefault="006142BE" w:rsidP="006142BE">
      <w:pPr>
        <w:pStyle w:val="Outline"/>
        <w:spacing w:before="0"/>
        <w:jc w:val="both"/>
        <w:rPr>
          <w:kern w:val="0"/>
          <w:sz w:val="26"/>
          <w:szCs w:val="26"/>
        </w:rPr>
      </w:pPr>
      <w:r w:rsidRPr="00C572DB">
        <w:rPr>
          <w:kern w:val="0"/>
          <w:sz w:val="26"/>
          <w:szCs w:val="26"/>
        </w:rPr>
        <w:t>Spécifications techniques détaillées et normes, si nécessaire.</w:t>
      </w:r>
    </w:p>
    <w:p w:rsidR="006142BE" w:rsidRPr="00C572DB" w:rsidRDefault="006142BE" w:rsidP="006142BE">
      <w:pPr>
        <w:rPr>
          <w:sz w:val="26"/>
          <w:szCs w:val="26"/>
        </w:rPr>
      </w:pPr>
    </w:p>
    <w:p w:rsidR="006142BE" w:rsidRPr="00C572DB" w:rsidRDefault="006142BE" w:rsidP="006142BE">
      <w:pPr>
        <w:rPr>
          <w:i/>
          <w:iCs/>
          <w:sz w:val="26"/>
          <w:szCs w:val="26"/>
        </w:rPr>
      </w:pPr>
      <w:r w:rsidRPr="00C572DB">
        <w:rPr>
          <w:sz w:val="26"/>
          <w:szCs w:val="26"/>
        </w:rPr>
        <w:tab/>
      </w:r>
      <w:r w:rsidRPr="00C572DB">
        <w:rPr>
          <w:i/>
          <w:iCs/>
          <w:sz w:val="26"/>
          <w:szCs w:val="26"/>
        </w:rPr>
        <w:t>[Insérer une description détaillée]</w:t>
      </w:r>
    </w:p>
    <w:p w:rsidR="006142BE" w:rsidRPr="00C572DB" w:rsidRDefault="006142BE" w:rsidP="006142BE">
      <w:pPr>
        <w:rPr>
          <w:sz w:val="26"/>
          <w:szCs w:val="26"/>
        </w:rPr>
      </w:pPr>
      <w:r w:rsidRPr="00C572DB">
        <w:rPr>
          <w:sz w:val="26"/>
          <w:szCs w:val="26"/>
        </w:rPr>
        <w:t>_________________________________________________________________________________________________________________________________________________________________________________________________________________________________</w:t>
      </w:r>
    </w:p>
    <w:p w:rsidR="006142BE" w:rsidRPr="00C572DB" w:rsidRDefault="006142BE" w:rsidP="006142BE">
      <w:r w:rsidRPr="00C572DB">
        <w:br w:type="page"/>
      </w:r>
    </w:p>
    <w:p w:rsidR="006142BE" w:rsidRPr="00C572DB" w:rsidRDefault="006142BE" w:rsidP="00691EF1">
      <w:pPr>
        <w:pStyle w:val="SectionVIIHeader2"/>
        <w:numPr>
          <w:ilvl w:val="0"/>
          <w:numId w:val="66"/>
        </w:numPr>
        <w:jc w:val="both"/>
        <w:rPr>
          <w:lang w:val="fr-FR"/>
        </w:rPr>
      </w:pPr>
      <w:bookmarkStart w:id="441" w:name="_Toc475247052"/>
      <w:bookmarkStart w:id="442" w:name="_Toc494778751"/>
      <w:bookmarkStart w:id="443" w:name="_Toc239642750"/>
      <w:r w:rsidRPr="00C572DB">
        <w:rPr>
          <w:lang w:val="fr-FR"/>
        </w:rPr>
        <w:t>Plans</w:t>
      </w:r>
      <w:bookmarkEnd w:id="441"/>
      <w:bookmarkEnd w:id="442"/>
      <w:bookmarkEnd w:id="443"/>
    </w:p>
    <w:p w:rsidR="006142BE" w:rsidRPr="00C572DB" w:rsidRDefault="006142BE" w:rsidP="006142BE">
      <w:pPr>
        <w:rPr>
          <w:sz w:val="26"/>
          <w:szCs w:val="26"/>
        </w:rPr>
      </w:pPr>
      <w:r w:rsidRPr="00C572DB">
        <w:rPr>
          <w:sz w:val="26"/>
          <w:szCs w:val="26"/>
        </w:rPr>
        <w:t xml:space="preserve">Le présent Dossier d’appel d’offres </w:t>
      </w:r>
      <w:r w:rsidRPr="00C572DB">
        <w:rPr>
          <w:i/>
          <w:iCs/>
          <w:sz w:val="26"/>
          <w:szCs w:val="26"/>
        </w:rPr>
        <w:t>[insérer « comprend les plans suivants » ou « ne comprend aucun plan »]</w:t>
      </w:r>
      <w:r w:rsidRPr="00C572DB">
        <w:rPr>
          <w:sz w:val="26"/>
          <w:szCs w:val="26"/>
        </w:rPr>
        <w:t>, selon le cas. (Il s’agit principalement des hypothèses de marchés où les prestations de services courants doivent tenir compte des plans des locaux et bâtiments auxquels ils trouvent à s’appliquer : par exemple les services de nettoyage d’un immeuble administratif, les services d’entretien des incinérateurs d’une déchetterie, les services de maintenance d’une chambre froide, de climatiseurs, etc.)</w:t>
      </w:r>
    </w:p>
    <w:p w:rsidR="006142BE" w:rsidRPr="00C572DB" w:rsidRDefault="006142BE" w:rsidP="006142BE">
      <w:pPr>
        <w:rPr>
          <w:sz w:val="26"/>
          <w:szCs w:val="26"/>
        </w:rPr>
      </w:pPr>
    </w:p>
    <w:p w:rsidR="006142BE" w:rsidRPr="00C572DB" w:rsidRDefault="006142BE" w:rsidP="00255909">
      <w:r w:rsidRPr="00C572DB">
        <w:rPr>
          <w:i/>
          <w:iCs/>
          <w:sz w:val="26"/>
          <w:szCs w:val="26"/>
        </w:rPr>
        <w:t>[</w:t>
      </w:r>
      <w:r w:rsidR="00850390" w:rsidRPr="00C572DB">
        <w:rPr>
          <w:i/>
          <w:iCs/>
          <w:sz w:val="26"/>
          <w:szCs w:val="26"/>
        </w:rPr>
        <w:t>Si</w:t>
      </w:r>
      <w:r w:rsidRPr="00C572DB">
        <w:rPr>
          <w:i/>
          <w:iCs/>
          <w:sz w:val="26"/>
          <w:szCs w:val="26"/>
        </w:rPr>
        <w:t xml:space="preserve"> le dossier d’</w:t>
      </w:r>
      <w:r w:rsidR="002311E9" w:rsidRPr="00C572DB">
        <w:rPr>
          <w:i/>
          <w:iCs/>
          <w:sz w:val="26"/>
          <w:szCs w:val="26"/>
        </w:rPr>
        <w:t>appel d’offres</w:t>
      </w:r>
      <w:r w:rsidRPr="00C572DB">
        <w:rPr>
          <w:i/>
          <w:iCs/>
          <w:sz w:val="26"/>
          <w:szCs w:val="26"/>
        </w:rPr>
        <w:t xml:space="preserve"> comprend des plans, en insérer la liste dans le tableau ci-dessous]  </w:t>
      </w:r>
    </w:p>
    <w:p w:rsidR="006142BE" w:rsidRPr="00C572DB" w:rsidRDefault="006142BE" w:rsidP="006142BE">
      <w:pPr>
        <w:pStyle w:val="Outline"/>
        <w:spacing w:before="0"/>
        <w:rPr>
          <w:kern w:val="0"/>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2070"/>
        <w:gridCol w:w="4272"/>
      </w:tblGrid>
      <w:tr w:rsidR="006142BE" w:rsidRPr="00C572DB" w:rsidTr="00253474">
        <w:trPr>
          <w:cantSplit/>
          <w:trHeight w:val="872"/>
          <w:jc w:val="center"/>
        </w:trPr>
        <w:tc>
          <w:tcPr>
            <w:tcW w:w="0" w:type="auto"/>
            <w:gridSpan w:val="3"/>
          </w:tcPr>
          <w:p w:rsidR="006142BE" w:rsidRPr="00C572DB" w:rsidRDefault="006142BE" w:rsidP="00253474">
            <w:pPr>
              <w:jc w:val="center"/>
              <w:rPr>
                <w:b/>
                <w:bCs/>
                <w:sz w:val="28"/>
              </w:rPr>
            </w:pPr>
            <w:r w:rsidRPr="00C572DB">
              <w:rPr>
                <w:b/>
                <w:bCs/>
                <w:sz w:val="28"/>
              </w:rPr>
              <w:t>Liste des plans</w:t>
            </w:r>
          </w:p>
        </w:tc>
      </w:tr>
      <w:tr w:rsidR="006142BE" w:rsidRPr="00C572DB" w:rsidTr="00253474">
        <w:trPr>
          <w:trHeight w:val="620"/>
          <w:jc w:val="center"/>
        </w:trPr>
        <w:tc>
          <w:tcPr>
            <w:tcW w:w="1458" w:type="dxa"/>
          </w:tcPr>
          <w:p w:rsidR="006142BE" w:rsidRPr="00C572DB" w:rsidRDefault="006142BE" w:rsidP="00253474">
            <w:pPr>
              <w:jc w:val="center"/>
              <w:rPr>
                <w:b/>
                <w:bCs/>
              </w:rPr>
            </w:pPr>
            <w:r w:rsidRPr="00C572DB">
              <w:rPr>
                <w:b/>
                <w:bCs/>
              </w:rPr>
              <w:t>Nos</w:t>
            </w:r>
          </w:p>
        </w:tc>
        <w:tc>
          <w:tcPr>
            <w:tcW w:w="2070" w:type="dxa"/>
          </w:tcPr>
          <w:p w:rsidR="006142BE" w:rsidRPr="00C572DB" w:rsidRDefault="006142BE" w:rsidP="00253474">
            <w:pPr>
              <w:jc w:val="center"/>
              <w:rPr>
                <w:b/>
                <w:bCs/>
              </w:rPr>
            </w:pPr>
            <w:r w:rsidRPr="00C572DB">
              <w:rPr>
                <w:b/>
                <w:bCs/>
              </w:rPr>
              <w:t>Titres</w:t>
            </w:r>
          </w:p>
        </w:tc>
        <w:tc>
          <w:tcPr>
            <w:tcW w:w="4272" w:type="dxa"/>
          </w:tcPr>
          <w:p w:rsidR="006142BE" w:rsidRPr="00C572DB" w:rsidRDefault="006142BE" w:rsidP="00253474">
            <w:pPr>
              <w:jc w:val="center"/>
              <w:rPr>
                <w:b/>
                <w:bCs/>
              </w:rPr>
            </w:pPr>
            <w:r w:rsidRPr="00C572DB">
              <w:rPr>
                <w:b/>
                <w:bCs/>
              </w:rPr>
              <w:t>Objectifs</w:t>
            </w:r>
          </w:p>
        </w:tc>
      </w:tr>
      <w:tr w:rsidR="006142BE" w:rsidRPr="00C572DB" w:rsidTr="00253474">
        <w:trPr>
          <w:trHeight w:val="530"/>
          <w:jc w:val="center"/>
        </w:trPr>
        <w:tc>
          <w:tcPr>
            <w:tcW w:w="1458" w:type="dxa"/>
          </w:tcPr>
          <w:p w:rsidR="006142BE" w:rsidRPr="00C572DB" w:rsidRDefault="006142BE" w:rsidP="00253474"/>
        </w:tc>
        <w:tc>
          <w:tcPr>
            <w:tcW w:w="2070" w:type="dxa"/>
          </w:tcPr>
          <w:p w:rsidR="006142BE" w:rsidRPr="00C572DB" w:rsidRDefault="006142BE" w:rsidP="00253474"/>
        </w:tc>
        <w:tc>
          <w:tcPr>
            <w:tcW w:w="4272" w:type="dxa"/>
          </w:tcPr>
          <w:p w:rsidR="006142BE" w:rsidRPr="00C572DB" w:rsidRDefault="006142BE" w:rsidP="00253474"/>
        </w:tc>
      </w:tr>
      <w:tr w:rsidR="006142BE" w:rsidRPr="00C572DB" w:rsidTr="00253474">
        <w:trPr>
          <w:trHeight w:val="620"/>
          <w:jc w:val="center"/>
        </w:trPr>
        <w:tc>
          <w:tcPr>
            <w:tcW w:w="1458" w:type="dxa"/>
          </w:tcPr>
          <w:p w:rsidR="006142BE" w:rsidRPr="00C572DB" w:rsidRDefault="006142BE" w:rsidP="00253474"/>
        </w:tc>
        <w:tc>
          <w:tcPr>
            <w:tcW w:w="2070" w:type="dxa"/>
          </w:tcPr>
          <w:p w:rsidR="006142BE" w:rsidRPr="00C572DB" w:rsidRDefault="006142BE" w:rsidP="00253474"/>
        </w:tc>
        <w:tc>
          <w:tcPr>
            <w:tcW w:w="4272" w:type="dxa"/>
          </w:tcPr>
          <w:p w:rsidR="006142BE" w:rsidRPr="00C572DB" w:rsidRDefault="006142BE" w:rsidP="00253474"/>
        </w:tc>
      </w:tr>
      <w:tr w:rsidR="006142BE" w:rsidRPr="00C572DB" w:rsidTr="00253474">
        <w:trPr>
          <w:trHeight w:val="620"/>
          <w:jc w:val="center"/>
        </w:trPr>
        <w:tc>
          <w:tcPr>
            <w:tcW w:w="1458" w:type="dxa"/>
          </w:tcPr>
          <w:p w:rsidR="006142BE" w:rsidRPr="00C572DB" w:rsidRDefault="006142BE" w:rsidP="00253474"/>
        </w:tc>
        <w:tc>
          <w:tcPr>
            <w:tcW w:w="2070" w:type="dxa"/>
          </w:tcPr>
          <w:p w:rsidR="006142BE" w:rsidRPr="00C572DB" w:rsidRDefault="006142BE" w:rsidP="00253474"/>
        </w:tc>
        <w:tc>
          <w:tcPr>
            <w:tcW w:w="4272" w:type="dxa"/>
          </w:tcPr>
          <w:p w:rsidR="006142BE" w:rsidRPr="00C572DB" w:rsidRDefault="006142BE" w:rsidP="00253474"/>
        </w:tc>
      </w:tr>
      <w:tr w:rsidR="006142BE" w:rsidRPr="00C572DB" w:rsidTr="00253474">
        <w:trPr>
          <w:trHeight w:val="530"/>
          <w:jc w:val="center"/>
        </w:trPr>
        <w:tc>
          <w:tcPr>
            <w:tcW w:w="1458" w:type="dxa"/>
          </w:tcPr>
          <w:p w:rsidR="006142BE" w:rsidRPr="00C572DB" w:rsidRDefault="006142BE" w:rsidP="00253474"/>
        </w:tc>
        <w:tc>
          <w:tcPr>
            <w:tcW w:w="2070" w:type="dxa"/>
          </w:tcPr>
          <w:p w:rsidR="006142BE" w:rsidRPr="00C572DB" w:rsidRDefault="006142BE" w:rsidP="00253474"/>
        </w:tc>
        <w:tc>
          <w:tcPr>
            <w:tcW w:w="4272" w:type="dxa"/>
          </w:tcPr>
          <w:p w:rsidR="006142BE" w:rsidRPr="00C572DB" w:rsidRDefault="006142BE" w:rsidP="00253474"/>
        </w:tc>
      </w:tr>
    </w:tbl>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 w:rsidR="00686048" w:rsidRPr="00C572DB" w:rsidRDefault="00686048" w:rsidP="006142BE"/>
    <w:p w:rsidR="006142BE" w:rsidRPr="00C572DB" w:rsidRDefault="006142BE" w:rsidP="006142BE"/>
    <w:p w:rsidR="006142BE" w:rsidRPr="00C572DB" w:rsidRDefault="006142BE" w:rsidP="00691EF1">
      <w:pPr>
        <w:pStyle w:val="SectionVIIHeader2"/>
        <w:numPr>
          <w:ilvl w:val="0"/>
          <w:numId w:val="66"/>
        </w:numPr>
        <w:jc w:val="both"/>
        <w:rPr>
          <w:lang w:val="fr-FR"/>
        </w:rPr>
      </w:pPr>
      <w:bookmarkStart w:id="444" w:name="_Toc239642751"/>
      <w:r w:rsidRPr="00C572DB">
        <w:rPr>
          <w:lang w:val="fr-FR"/>
        </w:rPr>
        <w:t>Inspections et Essais</w:t>
      </w:r>
      <w:bookmarkEnd w:id="444"/>
    </w:p>
    <w:p w:rsidR="006142BE" w:rsidRPr="00C572DB" w:rsidRDefault="006142BE" w:rsidP="006142BE"/>
    <w:p w:rsidR="006142BE" w:rsidRPr="00C572DB" w:rsidRDefault="006142BE" w:rsidP="006142BE"/>
    <w:p w:rsidR="006142BE" w:rsidRPr="00C572DB" w:rsidRDefault="006142BE" w:rsidP="006142BE">
      <w:pPr>
        <w:rPr>
          <w:sz w:val="26"/>
          <w:szCs w:val="26"/>
        </w:rPr>
      </w:pPr>
      <w:r w:rsidRPr="00C572DB">
        <w:rPr>
          <w:sz w:val="26"/>
          <w:szCs w:val="26"/>
        </w:rPr>
        <w:t>Les inspections et tests suivants seront réalisés </w:t>
      </w:r>
      <w:r w:rsidRPr="00C572DB">
        <w:rPr>
          <w:i/>
          <w:iCs/>
          <w:sz w:val="26"/>
          <w:szCs w:val="26"/>
        </w:rPr>
        <w:t>: [insérer la liste des inspections et des tests].</w:t>
      </w:r>
    </w:p>
    <w:p w:rsidR="006142BE" w:rsidRPr="00C572DB" w:rsidRDefault="006142BE" w:rsidP="006142BE"/>
    <w:p w:rsidR="006142BE" w:rsidRPr="00C572DB" w:rsidRDefault="006142BE" w:rsidP="006142BE"/>
    <w:p w:rsidR="006142BE" w:rsidRPr="00C572DB" w:rsidRDefault="006142BE" w:rsidP="006142BE">
      <w:pPr>
        <w:pStyle w:val="Outline"/>
        <w:spacing w:before="0"/>
        <w:rPr>
          <w:kern w:val="0"/>
        </w:rPr>
      </w:pPr>
    </w:p>
    <w:p w:rsidR="006142BE" w:rsidRPr="00C572DB" w:rsidRDefault="006142BE" w:rsidP="006142BE"/>
    <w:p w:rsidR="006142BE" w:rsidRPr="00C572DB" w:rsidRDefault="006142BE" w:rsidP="006142BE"/>
    <w:p w:rsidR="006142BE" w:rsidRPr="00C572DB" w:rsidRDefault="006142BE" w:rsidP="006142BE"/>
    <w:p w:rsidR="006142BE" w:rsidRPr="00C572DB" w:rsidRDefault="006142BE" w:rsidP="006142BE">
      <w:pPr>
        <w:sectPr w:rsidR="006142BE" w:rsidRPr="00C572DB">
          <w:endnotePr>
            <w:numFmt w:val="decimal"/>
          </w:endnotePr>
          <w:pgSz w:w="12240" w:h="15840" w:code="1"/>
          <w:pgMar w:top="1440" w:right="1440" w:bottom="1440" w:left="1800" w:header="720" w:footer="720" w:gutter="0"/>
          <w:paperSrc w:first="15" w:other="15"/>
          <w:cols w:space="720"/>
        </w:sectPr>
      </w:pPr>
    </w:p>
    <w:p w:rsidR="006142BE" w:rsidRPr="00C572DB" w:rsidRDefault="006142BE" w:rsidP="006142BE"/>
    <w:p w:rsidR="00255909" w:rsidRDefault="00255909" w:rsidP="00E27B54">
      <w:pPr>
        <w:pStyle w:val="Part"/>
        <w:rPr>
          <w:noProof/>
        </w:rPr>
      </w:pPr>
      <w:bookmarkStart w:id="445" w:name="_Toc191024812"/>
      <w:bookmarkStart w:id="446" w:name="_Toc214803140"/>
      <w:bookmarkStart w:id="447" w:name="_Toc214803990"/>
    </w:p>
    <w:p w:rsidR="0044007C" w:rsidRDefault="0044007C" w:rsidP="0044007C"/>
    <w:p w:rsidR="0044007C" w:rsidRDefault="0044007C" w:rsidP="0044007C"/>
    <w:p w:rsidR="0044007C" w:rsidRDefault="0044007C" w:rsidP="0044007C"/>
    <w:p w:rsidR="0044007C" w:rsidRDefault="0044007C" w:rsidP="0044007C"/>
    <w:p w:rsidR="0044007C" w:rsidRDefault="0044007C" w:rsidP="0044007C"/>
    <w:p w:rsidR="0044007C" w:rsidRDefault="0044007C" w:rsidP="0044007C"/>
    <w:p w:rsidR="0044007C" w:rsidRDefault="0044007C" w:rsidP="0044007C"/>
    <w:p w:rsidR="0044007C" w:rsidRPr="0044007C" w:rsidRDefault="0044007C" w:rsidP="0044007C"/>
    <w:p w:rsidR="00E27B54" w:rsidRPr="00C572DB" w:rsidRDefault="00E27B54" w:rsidP="00E27B54">
      <w:pPr>
        <w:pStyle w:val="Part"/>
      </w:pPr>
      <w:r w:rsidRPr="00C572DB">
        <w:rPr>
          <w:noProof/>
        </w:rPr>
        <w:t xml:space="preserve">Partie </w:t>
      </w:r>
      <w:smartTag w:uri="urn:schemas-microsoft-com:office:smarttags" w:element="stockticker">
        <w:r w:rsidRPr="00C572DB">
          <w:rPr>
            <w:noProof/>
          </w:rPr>
          <w:t>III</w:t>
        </w:r>
      </w:smartTag>
      <w:r w:rsidRPr="00C572DB">
        <w:rPr>
          <w:noProof/>
        </w:rPr>
        <w:t xml:space="preserve"> –Marché</w:t>
      </w:r>
      <w:bookmarkEnd w:id="445"/>
      <w:bookmarkEnd w:id="446"/>
      <w:bookmarkEnd w:id="447"/>
    </w:p>
    <w:p w:rsidR="00E27B54" w:rsidRPr="00C572DB" w:rsidRDefault="00E27B54" w:rsidP="00E27B54"/>
    <w:p w:rsidR="00E27B54" w:rsidRPr="00C572DB" w:rsidRDefault="00E27B54" w:rsidP="00E27B54"/>
    <w:p w:rsidR="00E27B54" w:rsidRPr="00C572DB" w:rsidRDefault="00E27B54" w:rsidP="00CC304D">
      <w:pPr>
        <w:pStyle w:val="Titre1"/>
        <w:rPr>
          <w:lang w:val="fr-FR"/>
        </w:rPr>
        <w:sectPr w:rsidR="00E27B54" w:rsidRPr="00C572DB" w:rsidSect="00E27B54">
          <w:headerReference w:type="even" r:id="rId32"/>
          <w:headerReference w:type="default" r:id="rId33"/>
          <w:headerReference w:type="first" r:id="rId34"/>
          <w:endnotePr>
            <w:numFmt w:val="decimal"/>
          </w:endnotePr>
          <w:pgSz w:w="12240" w:h="15840" w:code="1"/>
          <w:pgMar w:top="1440" w:right="1440" w:bottom="1440" w:left="1800" w:header="720" w:footer="720" w:gutter="0"/>
          <w:cols w:space="720"/>
          <w:noEndnote/>
          <w:titlePg/>
        </w:sectPr>
      </w:pPr>
    </w:p>
    <w:p w:rsidR="00E27B54" w:rsidRPr="00C572DB" w:rsidRDefault="00E27B54" w:rsidP="00AC5595">
      <w:pPr>
        <w:pStyle w:val="Sous-titre"/>
        <w:rPr>
          <w:lang w:val="fr-FR"/>
        </w:rPr>
      </w:pPr>
      <w:bookmarkStart w:id="448" w:name="_Toc214803991"/>
      <w:bookmarkStart w:id="449" w:name="_Toc191024813"/>
      <w:r w:rsidRPr="00C572DB">
        <w:rPr>
          <w:lang w:val="fr-FR"/>
        </w:rPr>
        <w:t xml:space="preserve">Section </w:t>
      </w:r>
      <w:r w:rsidR="00A07B77" w:rsidRPr="00C572DB">
        <w:rPr>
          <w:lang w:val="fr-FR"/>
        </w:rPr>
        <w:t>I</w:t>
      </w:r>
      <w:r w:rsidRPr="00C572DB">
        <w:rPr>
          <w:lang w:val="fr-FR"/>
        </w:rPr>
        <w:t xml:space="preserve">V. Cahier des Clauses administratives </w:t>
      </w:r>
      <w:bookmarkEnd w:id="448"/>
      <w:bookmarkEnd w:id="449"/>
      <w:r w:rsidR="00736E2B" w:rsidRPr="00C572DB">
        <w:rPr>
          <w:lang w:val="fr-FR"/>
        </w:rPr>
        <w:t>générales</w:t>
      </w:r>
      <w:r w:rsidR="00850390">
        <w:rPr>
          <w:lang w:val="fr-FR"/>
        </w:rPr>
        <w:t xml:space="preserve"> </w:t>
      </w:r>
      <w:r w:rsidR="00736E2B" w:rsidRPr="00C572DB">
        <w:rPr>
          <w:lang w:val="fr-FR"/>
        </w:rPr>
        <w:t>CCAG</w:t>
      </w:r>
    </w:p>
    <w:p w:rsidR="00E27B54" w:rsidRPr="00C572DB" w:rsidRDefault="00E27B54" w:rsidP="00E27B54"/>
    <w:p w:rsidR="00E27B54" w:rsidRPr="00C572DB" w:rsidRDefault="00E27B54" w:rsidP="00E27B54"/>
    <w:p w:rsidR="00E27B54" w:rsidRPr="00C572DB" w:rsidRDefault="00E27B54" w:rsidP="00E27B54"/>
    <w:p w:rsidR="00E27B54" w:rsidRPr="00C572DB" w:rsidRDefault="00E27B54" w:rsidP="00E27B54">
      <w:pPr>
        <w:rPr>
          <w:i/>
          <w:sz w:val="26"/>
          <w:szCs w:val="26"/>
        </w:rPr>
      </w:pPr>
      <w:r w:rsidRPr="00C572DB">
        <w:rPr>
          <w:i/>
          <w:sz w:val="26"/>
          <w:szCs w:val="26"/>
        </w:rPr>
        <w:t>Le Cahier des Clauses administratives générales (CCAG), le Cahier des Clauses administratives particulières et les autres documents énumérés ci-dessous forment un tout qui présente de manière équitable les droits et obligations des deux parties.</w:t>
      </w:r>
    </w:p>
    <w:p w:rsidR="00E27B54" w:rsidRPr="00C572DB" w:rsidRDefault="00E27B54" w:rsidP="00E27B54">
      <w:pPr>
        <w:jc w:val="center"/>
        <w:rPr>
          <w:b/>
          <w:sz w:val="32"/>
          <w:szCs w:val="32"/>
        </w:rPr>
      </w:pPr>
      <w:r w:rsidRPr="00C572DB">
        <w:rPr>
          <w:sz w:val="26"/>
          <w:szCs w:val="26"/>
        </w:rPr>
        <w:br w:type="page"/>
      </w:r>
      <w:r w:rsidRPr="00C572DB">
        <w:rPr>
          <w:b/>
          <w:sz w:val="32"/>
          <w:szCs w:val="32"/>
        </w:rPr>
        <w:t>Table des Clauses</w:t>
      </w:r>
    </w:p>
    <w:p w:rsidR="00E27B54" w:rsidRPr="00C572DB" w:rsidRDefault="00E27B54" w:rsidP="00E27B54"/>
    <w:p w:rsidR="00F84482" w:rsidRPr="00C572DB" w:rsidRDefault="00C94C76">
      <w:pPr>
        <w:pStyle w:val="TM1"/>
        <w:tabs>
          <w:tab w:val="right" w:leader="dot" w:pos="8990"/>
        </w:tabs>
        <w:rPr>
          <w:rFonts w:cs="Times New Roman"/>
          <w:bCs w:val="0"/>
          <w:noProof/>
        </w:rPr>
      </w:pPr>
      <w:r w:rsidRPr="00C572DB">
        <w:fldChar w:fldCharType="begin"/>
      </w:r>
      <w:r w:rsidR="00E27B54" w:rsidRPr="00C572DB">
        <w:instrText xml:space="preserve"> TOC \t "Heading 2;1;Heading 3;2" </w:instrText>
      </w:r>
      <w:r w:rsidRPr="00C572DB">
        <w:fldChar w:fldCharType="separate"/>
      </w:r>
      <w:r w:rsidR="00F84482" w:rsidRPr="00C572DB">
        <w:rPr>
          <w:noProof/>
        </w:rPr>
        <w:t>1.  Dispositions Générales</w:t>
      </w:r>
      <w:r w:rsidR="00F84482" w:rsidRPr="00C572DB">
        <w:rPr>
          <w:noProof/>
        </w:rPr>
        <w:tab/>
      </w:r>
      <w:r w:rsidRPr="00C572DB">
        <w:rPr>
          <w:noProof/>
        </w:rPr>
        <w:fldChar w:fldCharType="begin"/>
      </w:r>
      <w:r w:rsidR="00F84482" w:rsidRPr="00C572DB">
        <w:rPr>
          <w:noProof/>
        </w:rPr>
        <w:instrText xml:space="preserve"> PAGEREF _Toc214805566 \h </w:instrText>
      </w:r>
      <w:r w:rsidRPr="00C572DB">
        <w:rPr>
          <w:noProof/>
        </w:rPr>
      </w:r>
      <w:r w:rsidRPr="00C572DB">
        <w:rPr>
          <w:noProof/>
        </w:rPr>
        <w:fldChar w:fldCharType="separate"/>
      </w:r>
      <w:r w:rsidR="0044007C">
        <w:rPr>
          <w:noProof/>
        </w:rPr>
        <w:t>101</w:t>
      </w:r>
      <w:r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1.1</w:t>
      </w:r>
      <w:r w:rsidRPr="00C572DB">
        <w:rPr>
          <w:rFonts w:cs="Times New Roman"/>
          <w:b w:val="0"/>
          <w:bCs w:val="0"/>
          <w:noProof/>
          <w:sz w:val="24"/>
        </w:rPr>
        <w:tab/>
      </w:r>
      <w:r w:rsidRPr="00C572DB">
        <w:rPr>
          <w:noProof/>
        </w:rPr>
        <w:t>Définitions</w:t>
      </w:r>
      <w:r w:rsidRPr="00C572DB">
        <w:rPr>
          <w:noProof/>
        </w:rPr>
        <w:tab/>
      </w:r>
      <w:r w:rsidR="00C94C76" w:rsidRPr="00C572DB">
        <w:rPr>
          <w:noProof/>
        </w:rPr>
        <w:fldChar w:fldCharType="begin"/>
      </w:r>
      <w:r w:rsidRPr="00C572DB">
        <w:rPr>
          <w:noProof/>
        </w:rPr>
        <w:instrText xml:space="preserve"> PAGEREF _Toc214805567 \h </w:instrText>
      </w:r>
      <w:r w:rsidR="00C94C76" w:rsidRPr="00C572DB">
        <w:rPr>
          <w:noProof/>
        </w:rPr>
      </w:r>
      <w:r w:rsidR="00C94C76" w:rsidRPr="00C572DB">
        <w:rPr>
          <w:noProof/>
        </w:rPr>
        <w:fldChar w:fldCharType="separate"/>
      </w:r>
      <w:r w:rsidR="0044007C">
        <w:rPr>
          <w:noProof/>
        </w:rPr>
        <w:t>101</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1.2</w:t>
      </w:r>
      <w:r w:rsidRPr="00C572DB">
        <w:rPr>
          <w:rFonts w:cs="Times New Roman"/>
          <w:b w:val="0"/>
          <w:bCs w:val="0"/>
          <w:noProof/>
          <w:sz w:val="24"/>
        </w:rPr>
        <w:tab/>
      </w:r>
      <w:r w:rsidRPr="00C572DB">
        <w:rPr>
          <w:noProof/>
        </w:rPr>
        <w:t>Droit Applicable au Marché</w:t>
      </w:r>
      <w:r w:rsidRPr="00C572DB">
        <w:rPr>
          <w:noProof/>
        </w:rPr>
        <w:tab/>
      </w:r>
      <w:r w:rsidR="00C94C76" w:rsidRPr="00C572DB">
        <w:rPr>
          <w:noProof/>
        </w:rPr>
        <w:fldChar w:fldCharType="begin"/>
      </w:r>
      <w:r w:rsidRPr="00C572DB">
        <w:rPr>
          <w:noProof/>
        </w:rPr>
        <w:instrText xml:space="preserve"> PAGEREF _Toc214805568 \h </w:instrText>
      </w:r>
      <w:r w:rsidR="00C94C76" w:rsidRPr="00C572DB">
        <w:rPr>
          <w:noProof/>
        </w:rPr>
      </w:r>
      <w:r w:rsidR="00C94C76" w:rsidRPr="00C572DB">
        <w:rPr>
          <w:noProof/>
        </w:rPr>
        <w:fldChar w:fldCharType="separate"/>
      </w:r>
      <w:r w:rsidR="0044007C">
        <w:rPr>
          <w:noProof/>
        </w:rPr>
        <w:t>104</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1.3</w:t>
      </w:r>
      <w:r w:rsidRPr="00C572DB">
        <w:rPr>
          <w:rFonts w:cs="Times New Roman"/>
          <w:b w:val="0"/>
          <w:bCs w:val="0"/>
          <w:noProof/>
          <w:sz w:val="24"/>
        </w:rPr>
        <w:tab/>
      </w:r>
      <w:r w:rsidRPr="00C572DB">
        <w:rPr>
          <w:noProof/>
        </w:rPr>
        <w:t>Langue</w:t>
      </w:r>
      <w:r w:rsidRPr="00C572DB">
        <w:rPr>
          <w:noProof/>
        </w:rPr>
        <w:tab/>
      </w:r>
      <w:r w:rsidR="00C94C76" w:rsidRPr="00C572DB">
        <w:rPr>
          <w:noProof/>
        </w:rPr>
        <w:fldChar w:fldCharType="begin"/>
      </w:r>
      <w:r w:rsidRPr="00C572DB">
        <w:rPr>
          <w:noProof/>
        </w:rPr>
        <w:instrText xml:space="preserve"> PAGEREF _Toc214805569 \h </w:instrText>
      </w:r>
      <w:r w:rsidR="00C94C76" w:rsidRPr="00C572DB">
        <w:rPr>
          <w:noProof/>
        </w:rPr>
      </w:r>
      <w:r w:rsidR="00C94C76" w:rsidRPr="00C572DB">
        <w:rPr>
          <w:noProof/>
        </w:rPr>
        <w:fldChar w:fldCharType="separate"/>
      </w:r>
      <w:r w:rsidR="0044007C">
        <w:rPr>
          <w:noProof/>
        </w:rPr>
        <w:t>105</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1.4</w:t>
      </w:r>
      <w:r w:rsidRPr="00C572DB">
        <w:rPr>
          <w:rFonts w:cs="Times New Roman"/>
          <w:b w:val="0"/>
          <w:bCs w:val="0"/>
          <w:noProof/>
          <w:sz w:val="24"/>
        </w:rPr>
        <w:tab/>
      </w:r>
      <w:r w:rsidRPr="00C572DB">
        <w:rPr>
          <w:noProof/>
        </w:rPr>
        <w:t>Notifications</w:t>
      </w:r>
      <w:r w:rsidRPr="00C572DB">
        <w:rPr>
          <w:noProof/>
        </w:rPr>
        <w:tab/>
      </w:r>
      <w:r w:rsidR="00C94C76" w:rsidRPr="00C572DB">
        <w:rPr>
          <w:noProof/>
        </w:rPr>
        <w:fldChar w:fldCharType="begin"/>
      </w:r>
      <w:r w:rsidRPr="00C572DB">
        <w:rPr>
          <w:noProof/>
        </w:rPr>
        <w:instrText xml:space="preserve"> PAGEREF _Toc214805570 \h </w:instrText>
      </w:r>
      <w:r w:rsidR="00C94C76" w:rsidRPr="00C572DB">
        <w:rPr>
          <w:noProof/>
        </w:rPr>
      </w:r>
      <w:r w:rsidR="00C94C76" w:rsidRPr="00C572DB">
        <w:rPr>
          <w:noProof/>
        </w:rPr>
        <w:fldChar w:fldCharType="separate"/>
      </w:r>
      <w:r w:rsidR="0044007C">
        <w:rPr>
          <w:noProof/>
        </w:rPr>
        <w:t>105</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1.5</w:t>
      </w:r>
      <w:r w:rsidRPr="00C572DB">
        <w:rPr>
          <w:rFonts w:cs="Times New Roman"/>
          <w:b w:val="0"/>
          <w:bCs w:val="0"/>
          <w:noProof/>
          <w:sz w:val="24"/>
        </w:rPr>
        <w:tab/>
      </w:r>
      <w:r w:rsidRPr="00C572DB">
        <w:rPr>
          <w:noProof/>
        </w:rPr>
        <w:t>Lieux</w:t>
      </w:r>
      <w:r w:rsidRPr="00C572DB">
        <w:rPr>
          <w:noProof/>
        </w:rPr>
        <w:tab/>
      </w:r>
      <w:r w:rsidR="00C94C76" w:rsidRPr="00C572DB">
        <w:rPr>
          <w:noProof/>
        </w:rPr>
        <w:fldChar w:fldCharType="begin"/>
      </w:r>
      <w:r w:rsidRPr="00C572DB">
        <w:rPr>
          <w:noProof/>
        </w:rPr>
        <w:instrText xml:space="preserve"> PAGEREF _Toc214805571 \h </w:instrText>
      </w:r>
      <w:r w:rsidR="00C94C76" w:rsidRPr="00C572DB">
        <w:rPr>
          <w:noProof/>
        </w:rPr>
      </w:r>
      <w:r w:rsidR="00C94C76" w:rsidRPr="00C572DB">
        <w:rPr>
          <w:noProof/>
        </w:rPr>
        <w:fldChar w:fldCharType="separate"/>
      </w:r>
      <w:r w:rsidR="0044007C">
        <w:rPr>
          <w:noProof/>
        </w:rPr>
        <w:t>105</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1.6</w:t>
      </w:r>
      <w:r w:rsidRPr="00C572DB">
        <w:rPr>
          <w:rFonts w:cs="Times New Roman"/>
          <w:b w:val="0"/>
          <w:bCs w:val="0"/>
          <w:noProof/>
          <w:sz w:val="24"/>
        </w:rPr>
        <w:tab/>
      </w:r>
      <w:r w:rsidRPr="00C572DB">
        <w:rPr>
          <w:noProof/>
        </w:rPr>
        <w:t>Représentants désignés</w:t>
      </w:r>
      <w:r w:rsidRPr="00C572DB">
        <w:rPr>
          <w:noProof/>
        </w:rPr>
        <w:tab/>
      </w:r>
      <w:r w:rsidR="00C94C76" w:rsidRPr="00C572DB">
        <w:rPr>
          <w:noProof/>
        </w:rPr>
        <w:fldChar w:fldCharType="begin"/>
      </w:r>
      <w:r w:rsidRPr="00C572DB">
        <w:rPr>
          <w:noProof/>
        </w:rPr>
        <w:instrText xml:space="preserve"> PAGEREF _Toc214805572 \h </w:instrText>
      </w:r>
      <w:r w:rsidR="00C94C76" w:rsidRPr="00C572DB">
        <w:rPr>
          <w:noProof/>
        </w:rPr>
      </w:r>
      <w:r w:rsidR="00C94C76" w:rsidRPr="00C572DB">
        <w:rPr>
          <w:noProof/>
        </w:rPr>
        <w:fldChar w:fldCharType="separate"/>
      </w:r>
      <w:r w:rsidR="0044007C">
        <w:rPr>
          <w:noProof/>
        </w:rPr>
        <w:t>105</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1.7</w:t>
      </w:r>
      <w:r w:rsidRPr="00C572DB">
        <w:rPr>
          <w:rFonts w:cs="Times New Roman"/>
          <w:b w:val="0"/>
          <w:bCs w:val="0"/>
          <w:noProof/>
          <w:sz w:val="24"/>
        </w:rPr>
        <w:tab/>
      </w:r>
      <w:r w:rsidRPr="00C572DB">
        <w:rPr>
          <w:noProof/>
        </w:rPr>
        <w:t>Sanction des fautes commises par les candidats ou titulaires de marchés publics</w:t>
      </w:r>
      <w:r w:rsidRPr="00C572DB">
        <w:rPr>
          <w:noProof/>
        </w:rPr>
        <w:tab/>
      </w:r>
      <w:r w:rsidR="00C94C76" w:rsidRPr="00C572DB">
        <w:rPr>
          <w:noProof/>
        </w:rPr>
        <w:fldChar w:fldCharType="begin"/>
      </w:r>
      <w:r w:rsidRPr="00C572DB">
        <w:rPr>
          <w:noProof/>
        </w:rPr>
        <w:instrText xml:space="preserve"> PAGEREF _Toc214805573 \h </w:instrText>
      </w:r>
      <w:r w:rsidR="00C94C76" w:rsidRPr="00C572DB">
        <w:rPr>
          <w:noProof/>
        </w:rPr>
      </w:r>
      <w:r w:rsidR="00C94C76" w:rsidRPr="00C572DB">
        <w:rPr>
          <w:noProof/>
        </w:rPr>
        <w:fldChar w:fldCharType="separate"/>
      </w:r>
      <w:r w:rsidR="0044007C">
        <w:rPr>
          <w:noProof/>
        </w:rPr>
        <w:t>106</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1.8</w:t>
      </w:r>
      <w:r w:rsidRPr="00C572DB">
        <w:rPr>
          <w:rFonts w:cs="Times New Roman"/>
          <w:b w:val="0"/>
          <w:bCs w:val="0"/>
          <w:noProof/>
          <w:sz w:val="24"/>
        </w:rPr>
        <w:tab/>
      </w:r>
      <w:r w:rsidRPr="00C572DB">
        <w:rPr>
          <w:noProof/>
        </w:rPr>
        <w:t>Impôts et Taxes</w:t>
      </w:r>
      <w:r w:rsidRPr="00C572DB">
        <w:rPr>
          <w:noProof/>
        </w:rPr>
        <w:tab/>
      </w:r>
      <w:r w:rsidR="00C94C76" w:rsidRPr="00C572DB">
        <w:rPr>
          <w:noProof/>
        </w:rPr>
        <w:fldChar w:fldCharType="begin"/>
      </w:r>
      <w:r w:rsidRPr="00C572DB">
        <w:rPr>
          <w:noProof/>
        </w:rPr>
        <w:instrText xml:space="preserve"> PAGEREF _Toc214805574 \h </w:instrText>
      </w:r>
      <w:r w:rsidR="00C94C76" w:rsidRPr="00C572DB">
        <w:rPr>
          <w:noProof/>
        </w:rPr>
      </w:r>
      <w:r w:rsidR="00C94C76" w:rsidRPr="00C572DB">
        <w:rPr>
          <w:noProof/>
        </w:rPr>
        <w:fldChar w:fldCharType="separate"/>
      </w:r>
      <w:r w:rsidR="0044007C">
        <w:rPr>
          <w:noProof/>
        </w:rPr>
        <w:t>108</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1.9</w:t>
      </w:r>
      <w:r w:rsidRPr="00C572DB">
        <w:rPr>
          <w:rFonts w:cs="Times New Roman"/>
          <w:b w:val="0"/>
          <w:bCs w:val="0"/>
          <w:noProof/>
          <w:sz w:val="24"/>
        </w:rPr>
        <w:tab/>
      </w:r>
      <w:r w:rsidRPr="00C572DB">
        <w:rPr>
          <w:noProof/>
        </w:rPr>
        <w:t>Critères d’origine</w:t>
      </w:r>
      <w:r w:rsidRPr="00C572DB">
        <w:rPr>
          <w:noProof/>
        </w:rPr>
        <w:tab/>
      </w:r>
      <w:r w:rsidR="00C94C76" w:rsidRPr="00C572DB">
        <w:rPr>
          <w:noProof/>
        </w:rPr>
        <w:fldChar w:fldCharType="begin"/>
      </w:r>
      <w:r w:rsidRPr="00C572DB">
        <w:rPr>
          <w:noProof/>
        </w:rPr>
        <w:instrText xml:space="preserve"> PAGEREF _Toc214805575 \h </w:instrText>
      </w:r>
      <w:r w:rsidR="00C94C76" w:rsidRPr="00C572DB">
        <w:rPr>
          <w:noProof/>
        </w:rPr>
      </w:r>
      <w:r w:rsidR="00C94C76" w:rsidRPr="00C572DB">
        <w:rPr>
          <w:noProof/>
        </w:rPr>
        <w:fldChar w:fldCharType="separate"/>
      </w:r>
      <w:r w:rsidR="0044007C">
        <w:rPr>
          <w:noProof/>
        </w:rPr>
        <w:t>108</w:t>
      </w:r>
      <w:r w:rsidR="00C94C76" w:rsidRPr="00C572DB">
        <w:rPr>
          <w:noProof/>
        </w:rPr>
        <w:fldChar w:fldCharType="end"/>
      </w:r>
    </w:p>
    <w:p w:rsidR="00F84482" w:rsidRPr="00C572DB" w:rsidRDefault="00F84482">
      <w:pPr>
        <w:pStyle w:val="TM1"/>
        <w:tabs>
          <w:tab w:val="right" w:leader="dot" w:pos="8990"/>
        </w:tabs>
        <w:rPr>
          <w:rFonts w:cs="Times New Roman"/>
          <w:bCs w:val="0"/>
          <w:noProof/>
        </w:rPr>
      </w:pPr>
      <w:r w:rsidRPr="00C572DB">
        <w:rPr>
          <w:noProof/>
        </w:rPr>
        <w:t>2.  Commencement, Exécution, Amendement, et Résiliation du Marché</w:t>
      </w:r>
      <w:r w:rsidRPr="00C572DB">
        <w:rPr>
          <w:noProof/>
        </w:rPr>
        <w:tab/>
      </w:r>
      <w:r w:rsidR="00C94C76" w:rsidRPr="00C572DB">
        <w:rPr>
          <w:noProof/>
        </w:rPr>
        <w:fldChar w:fldCharType="begin"/>
      </w:r>
      <w:r w:rsidRPr="00C572DB">
        <w:rPr>
          <w:noProof/>
        </w:rPr>
        <w:instrText xml:space="preserve"> PAGEREF _Toc214805576 \h </w:instrText>
      </w:r>
      <w:r w:rsidR="00C94C76" w:rsidRPr="00C572DB">
        <w:rPr>
          <w:noProof/>
        </w:rPr>
      </w:r>
      <w:r w:rsidR="00C94C76" w:rsidRPr="00C572DB">
        <w:rPr>
          <w:noProof/>
        </w:rPr>
        <w:fldChar w:fldCharType="separate"/>
      </w:r>
      <w:r w:rsidR="0044007C">
        <w:rPr>
          <w:noProof/>
        </w:rPr>
        <w:t>108</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2.1</w:t>
      </w:r>
      <w:r w:rsidRPr="00C572DB">
        <w:rPr>
          <w:rFonts w:cs="Times New Roman"/>
          <w:b w:val="0"/>
          <w:bCs w:val="0"/>
          <w:noProof/>
          <w:sz w:val="24"/>
        </w:rPr>
        <w:tab/>
      </w:r>
      <w:r w:rsidRPr="00C572DB">
        <w:rPr>
          <w:noProof/>
        </w:rPr>
        <w:t>Entrée en vigueur du Marché</w:t>
      </w:r>
      <w:r w:rsidRPr="00C572DB">
        <w:rPr>
          <w:noProof/>
        </w:rPr>
        <w:tab/>
      </w:r>
      <w:r w:rsidR="00C94C76" w:rsidRPr="00C572DB">
        <w:rPr>
          <w:noProof/>
        </w:rPr>
        <w:fldChar w:fldCharType="begin"/>
      </w:r>
      <w:r w:rsidRPr="00C572DB">
        <w:rPr>
          <w:noProof/>
        </w:rPr>
        <w:instrText xml:space="preserve"> PAGEREF _Toc214805577 \h </w:instrText>
      </w:r>
      <w:r w:rsidR="00C94C76" w:rsidRPr="00C572DB">
        <w:rPr>
          <w:noProof/>
        </w:rPr>
      </w:r>
      <w:r w:rsidR="00C94C76" w:rsidRPr="00C572DB">
        <w:rPr>
          <w:noProof/>
        </w:rPr>
        <w:fldChar w:fldCharType="separate"/>
      </w:r>
      <w:r w:rsidR="0044007C">
        <w:rPr>
          <w:noProof/>
        </w:rPr>
        <w:t>108</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2.2</w:t>
      </w:r>
      <w:r w:rsidRPr="00C572DB">
        <w:rPr>
          <w:rFonts w:cs="Times New Roman"/>
          <w:b w:val="0"/>
          <w:bCs w:val="0"/>
          <w:noProof/>
          <w:sz w:val="24"/>
        </w:rPr>
        <w:tab/>
      </w:r>
      <w:r w:rsidRPr="00C572DB">
        <w:rPr>
          <w:noProof/>
        </w:rPr>
        <w:t>Commencement des Services</w:t>
      </w:r>
      <w:r w:rsidRPr="00C572DB">
        <w:rPr>
          <w:noProof/>
        </w:rPr>
        <w:tab/>
      </w:r>
      <w:r w:rsidR="00C94C76" w:rsidRPr="00C572DB">
        <w:rPr>
          <w:noProof/>
        </w:rPr>
        <w:fldChar w:fldCharType="begin"/>
      </w:r>
      <w:r w:rsidRPr="00C572DB">
        <w:rPr>
          <w:noProof/>
        </w:rPr>
        <w:instrText xml:space="preserve"> PAGEREF _Toc214805578 \h </w:instrText>
      </w:r>
      <w:r w:rsidR="00C94C76" w:rsidRPr="00C572DB">
        <w:rPr>
          <w:noProof/>
        </w:rPr>
      </w:r>
      <w:r w:rsidR="00C94C76" w:rsidRPr="00C572DB">
        <w:rPr>
          <w:noProof/>
        </w:rPr>
        <w:fldChar w:fldCharType="separate"/>
      </w:r>
      <w:r w:rsidR="0044007C">
        <w:rPr>
          <w:noProof/>
        </w:rPr>
        <w:t>108</w:t>
      </w:r>
      <w:r w:rsidR="00C94C76" w:rsidRPr="00C572DB">
        <w:rPr>
          <w:noProof/>
        </w:rPr>
        <w:fldChar w:fldCharType="end"/>
      </w:r>
    </w:p>
    <w:p w:rsidR="00F84482" w:rsidRPr="00C572DB" w:rsidRDefault="00F84482">
      <w:pPr>
        <w:pStyle w:val="TM2"/>
        <w:tabs>
          <w:tab w:val="right" w:leader="dot" w:pos="8990"/>
        </w:tabs>
        <w:rPr>
          <w:rFonts w:cs="Times New Roman"/>
          <w:b w:val="0"/>
          <w:bCs w:val="0"/>
          <w:noProof/>
          <w:sz w:val="24"/>
        </w:rPr>
      </w:pPr>
      <w:r w:rsidRPr="00C572DB">
        <w:rPr>
          <w:i/>
          <w:noProof/>
        </w:rPr>
        <w:t>2.2.1 Programme</w:t>
      </w:r>
      <w:r w:rsidRPr="00C572DB">
        <w:rPr>
          <w:noProof/>
        </w:rPr>
        <w:tab/>
      </w:r>
      <w:r w:rsidR="00C94C76" w:rsidRPr="00C572DB">
        <w:rPr>
          <w:noProof/>
        </w:rPr>
        <w:fldChar w:fldCharType="begin"/>
      </w:r>
      <w:r w:rsidRPr="00C572DB">
        <w:rPr>
          <w:noProof/>
        </w:rPr>
        <w:instrText xml:space="preserve"> PAGEREF _Toc214805579 \h </w:instrText>
      </w:r>
      <w:r w:rsidR="00C94C76" w:rsidRPr="00C572DB">
        <w:rPr>
          <w:noProof/>
        </w:rPr>
      </w:r>
      <w:r w:rsidR="00C94C76" w:rsidRPr="00C572DB">
        <w:rPr>
          <w:noProof/>
        </w:rPr>
        <w:fldChar w:fldCharType="separate"/>
      </w:r>
      <w:r w:rsidR="0044007C">
        <w:rPr>
          <w:noProof/>
        </w:rPr>
        <w:t>109</w:t>
      </w:r>
      <w:r w:rsidR="00C94C76" w:rsidRPr="00C572DB">
        <w:rPr>
          <w:noProof/>
        </w:rPr>
        <w:fldChar w:fldCharType="end"/>
      </w:r>
    </w:p>
    <w:p w:rsidR="00F84482" w:rsidRPr="00C572DB" w:rsidRDefault="00F84482">
      <w:pPr>
        <w:pStyle w:val="TM2"/>
        <w:tabs>
          <w:tab w:val="right" w:leader="dot" w:pos="8990"/>
        </w:tabs>
        <w:rPr>
          <w:rFonts w:cs="Times New Roman"/>
          <w:b w:val="0"/>
          <w:bCs w:val="0"/>
          <w:noProof/>
          <w:sz w:val="24"/>
        </w:rPr>
      </w:pPr>
      <w:r w:rsidRPr="00C572DB">
        <w:rPr>
          <w:i/>
          <w:noProof/>
        </w:rPr>
        <w:t>2.2.2 Date de commencement</w:t>
      </w:r>
      <w:r w:rsidRPr="00C572DB">
        <w:rPr>
          <w:noProof/>
        </w:rPr>
        <w:tab/>
      </w:r>
      <w:r w:rsidR="00C94C76" w:rsidRPr="00C572DB">
        <w:rPr>
          <w:noProof/>
        </w:rPr>
        <w:fldChar w:fldCharType="begin"/>
      </w:r>
      <w:r w:rsidRPr="00C572DB">
        <w:rPr>
          <w:noProof/>
        </w:rPr>
        <w:instrText xml:space="preserve"> PAGEREF _Toc214805580 \h </w:instrText>
      </w:r>
      <w:r w:rsidR="00C94C76" w:rsidRPr="00C572DB">
        <w:rPr>
          <w:noProof/>
        </w:rPr>
      </w:r>
      <w:r w:rsidR="00C94C76" w:rsidRPr="00C572DB">
        <w:rPr>
          <w:noProof/>
        </w:rPr>
        <w:fldChar w:fldCharType="separate"/>
      </w:r>
      <w:r w:rsidR="0044007C">
        <w:rPr>
          <w:noProof/>
        </w:rPr>
        <w:t>109</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2.3</w:t>
      </w:r>
      <w:r w:rsidRPr="00C572DB">
        <w:rPr>
          <w:rFonts w:cs="Times New Roman"/>
          <w:b w:val="0"/>
          <w:bCs w:val="0"/>
          <w:noProof/>
          <w:sz w:val="24"/>
        </w:rPr>
        <w:tab/>
      </w:r>
      <w:r w:rsidRPr="00C572DB">
        <w:rPr>
          <w:noProof/>
        </w:rPr>
        <w:t>Date d’achèvement prévue</w:t>
      </w:r>
      <w:r w:rsidRPr="00C572DB">
        <w:rPr>
          <w:noProof/>
        </w:rPr>
        <w:tab/>
      </w:r>
      <w:r w:rsidR="00C94C76" w:rsidRPr="00C572DB">
        <w:rPr>
          <w:noProof/>
        </w:rPr>
        <w:fldChar w:fldCharType="begin"/>
      </w:r>
      <w:r w:rsidRPr="00C572DB">
        <w:rPr>
          <w:noProof/>
        </w:rPr>
        <w:instrText xml:space="preserve"> PAGEREF _Toc214805581 \h </w:instrText>
      </w:r>
      <w:r w:rsidR="00C94C76" w:rsidRPr="00C572DB">
        <w:rPr>
          <w:noProof/>
        </w:rPr>
      </w:r>
      <w:r w:rsidR="00C94C76" w:rsidRPr="00C572DB">
        <w:rPr>
          <w:noProof/>
        </w:rPr>
        <w:fldChar w:fldCharType="separate"/>
      </w:r>
      <w:r w:rsidR="0044007C">
        <w:rPr>
          <w:noProof/>
        </w:rPr>
        <w:t>109</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2.4</w:t>
      </w:r>
      <w:r w:rsidRPr="00C572DB">
        <w:rPr>
          <w:rFonts w:cs="Times New Roman"/>
          <w:b w:val="0"/>
          <w:bCs w:val="0"/>
          <w:noProof/>
          <w:sz w:val="24"/>
        </w:rPr>
        <w:tab/>
      </w:r>
      <w:r w:rsidRPr="00C572DB">
        <w:rPr>
          <w:noProof/>
        </w:rPr>
        <w:t>Avenant</w:t>
      </w:r>
      <w:r w:rsidRPr="00C572DB">
        <w:rPr>
          <w:noProof/>
        </w:rPr>
        <w:tab/>
      </w:r>
      <w:r w:rsidR="00C94C76" w:rsidRPr="00C572DB">
        <w:rPr>
          <w:noProof/>
        </w:rPr>
        <w:fldChar w:fldCharType="begin"/>
      </w:r>
      <w:r w:rsidRPr="00C572DB">
        <w:rPr>
          <w:noProof/>
        </w:rPr>
        <w:instrText xml:space="preserve"> PAGEREF _Toc214805582 \h </w:instrText>
      </w:r>
      <w:r w:rsidR="00C94C76" w:rsidRPr="00C572DB">
        <w:rPr>
          <w:noProof/>
        </w:rPr>
      </w:r>
      <w:r w:rsidR="00C94C76" w:rsidRPr="00C572DB">
        <w:rPr>
          <w:noProof/>
        </w:rPr>
        <w:fldChar w:fldCharType="separate"/>
      </w:r>
      <w:r w:rsidR="0044007C">
        <w:rPr>
          <w:noProof/>
        </w:rPr>
        <w:t>109</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2.5</w:t>
      </w:r>
      <w:r w:rsidRPr="00C572DB">
        <w:rPr>
          <w:rFonts w:cs="Times New Roman"/>
          <w:b w:val="0"/>
          <w:bCs w:val="0"/>
          <w:noProof/>
          <w:sz w:val="24"/>
        </w:rPr>
        <w:tab/>
      </w:r>
      <w:r w:rsidRPr="00C572DB">
        <w:rPr>
          <w:noProof/>
        </w:rPr>
        <w:t>Force majeure</w:t>
      </w:r>
      <w:r w:rsidRPr="00C572DB">
        <w:rPr>
          <w:noProof/>
        </w:rPr>
        <w:tab/>
      </w:r>
      <w:r w:rsidR="00C94C76" w:rsidRPr="00C572DB">
        <w:rPr>
          <w:noProof/>
        </w:rPr>
        <w:fldChar w:fldCharType="begin"/>
      </w:r>
      <w:r w:rsidRPr="00C572DB">
        <w:rPr>
          <w:noProof/>
        </w:rPr>
        <w:instrText xml:space="preserve"> PAGEREF _Toc214805583 \h </w:instrText>
      </w:r>
      <w:r w:rsidR="00C94C76" w:rsidRPr="00C572DB">
        <w:rPr>
          <w:noProof/>
        </w:rPr>
      </w:r>
      <w:r w:rsidR="00C94C76" w:rsidRPr="00C572DB">
        <w:rPr>
          <w:noProof/>
        </w:rPr>
        <w:fldChar w:fldCharType="separate"/>
      </w:r>
      <w:r w:rsidR="0044007C">
        <w:rPr>
          <w:noProof/>
        </w:rPr>
        <w:t>109</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i/>
          <w:noProof/>
        </w:rPr>
        <w:t>2.5.1</w:t>
      </w:r>
      <w:r w:rsidRPr="00C572DB">
        <w:rPr>
          <w:rFonts w:cs="Times New Roman"/>
          <w:b w:val="0"/>
          <w:bCs w:val="0"/>
          <w:noProof/>
          <w:sz w:val="24"/>
        </w:rPr>
        <w:tab/>
      </w:r>
      <w:r w:rsidRPr="00C572DB">
        <w:rPr>
          <w:i/>
          <w:noProof/>
        </w:rPr>
        <w:t>Définition</w:t>
      </w:r>
      <w:r w:rsidRPr="00C572DB">
        <w:rPr>
          <w:noProof/>
        </w:rPr>
        <w:tab/>
      </w:r>
      <w:r w:rsidR="00C94C76" w:rsidRPr="00C572DB">
        <w:rPr>
          <w:noProof/>
        </w:rPr>
        <w:fldChar w:fldCharType="begin"/>
      </w:r>
      <w:r w:rsidRPr="00C572DB">
        <w:rPr>
          <w:noProof/>
        </w:rPr>
        <w:instrText xml:space="preserve"> PAGEREF _Toc214805584 \h </w:instrText>
      </w:r>
      <w:r w:rsidR="00C94C76" w:rsidRPr="00C572DB">
        <w:rPr>
          <w:noProof/>
        </w:rPr>
      </w:r>
      <w:r w:rsidR="00C94C76" w:rsidRPr="00C572DB">
        <w:rPr>
          <w:noProof/>
        </w:rPr>
        <w:fldChar w:fldCharType="separate"/>
      </w:r>
      <w:r w:rsidR="0044007C">
        <w:rPr>
          <w:noProof/>
        </w:rPr>
        <w:t>109</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i/>
          <w:noProof/>
        </w:rPr>
        <w:t>2.5.2</w:t>
      </w:r>
      <w:r w:rsidRPr="00C572DB">
        <w:rPr>
          <w:rFonts w:cs="Times New Roman"/>
          <w:b w:val="0"/>
          <w:bCs w:val="0"/>
          <w:noProof/>
          <w:sz w:val="24"/>
        </w:rPr>
        <w:tab/>
      </w:r>
      <w:r w:rsidRPr="00C572DB">
        <w:rPr>
          <w:i/>
          <w:noProof/>
        </w:rPr>
        <w:t>Non rupture de Marché</w:t>
      </w:r>
      <w:r w:rsidRPr="00C572DB">
        <w:rPr>
          <w:noProof/>
        </w:rPr>
        <w:tab/>
      </w:r>
      <w:r w:rsidR="00C94C76" w:rsidRPr="00C572DB">
        <w:rPr>
          <w:noProof/>
        </w:rPr>
        <w:fldChar w:fldCharType="begin"/>
      </w:r>
      <w:r w:rsidRPr="00C572DB">
        <w:rPr>
          <w:noProof/>
        </w:rPr>
        <w:instrText xml:space="preserve"> PAGEREF _Toc214805585 \h </w:instrText>
      </w:r>
      <w:r w:rsidR="00C94C76" w:rsidRPr="00C572DB">
        <w:rPr>
          <w:noProof/>
        </w:rPr>
      </w:r>
      <w:r w:rsidR="00C94C76" w:rsidRPr="00C572DB">
        <w:rPr>
          <w:noProof/>
        </w:rPr>
        <w:fldChar w:fldCharType="separate"/>
      </w:r>
      <w:r w:rsidR="0044007C">
        <w:rPr>
          <w:noProof/>
        </w:rPr>
        <w:t>110</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i/>
          <w:noProof/>
        </w:rPr>
        <w:t>2.5.3</w:t>
      </w:r>
      <w:r w:rsidRPr="00C572DB">
        <w:rPr>
          <w:rFonts w:cs="Times New Roman"/>
          <w:b w:val="0"/>
          <w:bCs w:val="0"/>
          <w:noProof/>
          <w:sz w:val="24"/>
        </w:rPr>
        <w:tab/>
      </w:r>
      <w:r w:rsidRPr="00C572DB">
        <w:rPr>
          <w:i/>
          <w:noProof/>
        </w:rPr>
        <w:t>Prolongation des délais</w:t>
      </w:r>
      <w:r w:rsidRPr="00C572DB">
        <w:rPr>
          <w:noProof/>
        </w:rPr>
        <w:tab/>
      </w:r>
      <w:r w:rsidR="00C94C76" w:rsidRPr="00C572DB">
        <w:rPr>
          <w:noProof/>
        </w:rPr>
        <w:fldChar w:fldCharType="begin"/>
      </w:r>
      <w:r w:rsidRPr="00C572DB">
        <w:rPr>
          <w:noProof/>
        </w:rPr>
        <w:instrText xml:space="preserve"> PAGEREF _Toc214805586 \h </w:instrText>
      </w:r>
      <w:r w:rsidR="00C94C76" w:rsidRPr="00C572DB">
        <w:rPr>
          <w:noProof/>
        </w:rPr>
      </w:r>
      <w:r w:rsidR="00C94C76" w:rsidRPr="00C572DB">
        <w:rPr>
          <w:noProof/>
        </w:rPr>
        <w:fldChar w:fldCharType="separate"/>
      </w:r>
      <w:r w:rsidR="0044007C">
        <w:rPr>
          <w:noProof/>
        </w:rPr>
        <w:t>110</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i/>
          <w:noProof/>
        </w:rPr>
        <w:t>2.5.4</w:t>
      </w:r>
      <w:r w:rsidRPr="00C572DB">
        <w:rPr>
          <w:rFonts w:cs="Times New Roman"/>
          <w:b w:val="0"/>
          <w:bCs w:val="0"/>
          <w:noProof/>
          <w:sz w:val="24"/>
        </w:rPr>
        <w:tab/>
      </w:r>
      <w:r w:rsidRPr="00C572DB">
        <w:rPr>
          <w:i/>
          <w:noProof/>
        </w:rPr>
        <w:t>Paiements</w:t>
      </w:r>
      <w:r w:rsidRPr="00C572DB">
        <w:rPr>
          <w:noProof/>
        </w:rPr>
        <w:tab/>
      </w:r>
      <w:r w:rsidR="00C94C76" w:rsidRPr="00C572DB">
        <w:rPr>
          <w:noProof/>
        </w:rPr>
        <w:fldChar w:fldCharType="begin"/>
      </w:r>
      <w:r w:rsidRPr="00C572DB">
        <w:rPr>
          <w:noProof/>
        </w:rPr>
        <w:instrText xml:space="preserve"> PAGEREF _Toc214805587 \h </w:instrText>
      </w:r>
      <w:r w:rsidR="00C94C76" w:rsidRPr="00C572DB">
        <w:rPr>
          <w:noProof/>
        </w:rPr>
      </w:r>
      <w:r w:rsidR="00C94C76" w:rsidRPr="00C572DB">
        <w:rPr>
          <w:noProof/>
        </w:rPr>
        <w:fldChar w:fldCharType="separate"/>
      </w:r>
      <w:r w:rsidR="0044007C">
        <w:rPr>
          <w:noProof/>
        </w:rPr>
        <w:t>110</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2.6</w:t>
      </w:r>
      <w:r w:rsidRPr="00C572DB">
        <w:rPr>
          <w:rFonts w:cs="Times New Roman"/>
          <w:b w:val="0"/>
          <w:bCs w:val="0"/>
          <w:noProof/>
          <w:sz w:val="24"/>
        </w:rPr>
        <w:tab/>
      </w:r>
      <w:r w:rsidRPr="00C572DB">
        <w:rPr>
          <w:noProof/>
        </w:rPr>
        <w:t>Résiliation</w:t>
      </w:r>
      <w:r w:rsidRPr="00C572DB">
        <w:rPr>
          <w:noProof/>
        </w:rPr>
        <w:tab/>
      </w:r>
      <w:r w:rsidR="00C94C76" w:rsidRPr="00C572DB">
        <w:rPr>
          <w:noProof/>
        </w:rPr>
        <w:fldChar w:fldCharType="begin"/>
      </w:r>
      <w:r w:rsidRPr="00C572DB">
        <w:rPr>
          <w:noProof/>
        </w:rPr>
        <w:instrText xml:space="preserve"> PAGEREF _Toc214805588 \h </w:instrText>
      </w:r>
      <w:r w:rsidR="00C94C76" w:rsidRPr="00C572DB">
        <w:rPr>
          <w:noProof/>
        </w:rPr>
      </w:r>
      <w:r w:rsidR="00C94C76" w:rsidRPr="00C572DB">
        <w:rPr>
          <w:noProof/>
        </w:rPr>
        <w:fldChar w:fldCharType="separate"/>
      </w:r>
      <w:r w:rsidR="0044007C">
        <w:rPr>
          <w:noProof/>
        </w:rPr>
        <w:t>110</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i/>
          <w:noProof/>
        </w:rPr>
        <w:t>2.6.1</w:t>
      </w:r>
      <w:r w:rsidRPr="00C572DB">
        <w:rPr>
          <w:rFonts w:cs="Times New Roman"/>
          <w:b w:val="0"/>
          <w:bCs w:val="0"/>
          <w:noProof/>
          <w:sz w:val="24"/>
        </w:rPr>
        <w:tab/>
      </w:r>
      <w:r w:rsidRPr="00C572DB">
        <w:rPr>
          <w:i/>
          <w:noProof/>
        </w:rPr>
        <w:t>Résiliation pour manquement du Titulaire</w:t>
      </w:r>
      <w:r w:rsidRPr="00C572DB">
        <w:rPr>
          <w:noProof/>
        </w:rPr>
        <w:tab/>
      </w:r>
      <w:r w:rsidR="00C94C76" w:rsidRPr="00C572DB">
        <w:rPr>
          <w:noProof/>
        </w:rPr>
        <w:fldChar w:fldCharType="begin"/>
      </w:r>
      <w:r w:rsidRPr="00C572DB">
        <w:rPr>
          <w:noProof/>
        </w:rPr>
        <w:instrText xml:space="preserve"> PAGEREF _Toc214805589 \h </w:instrText>
      </w:r>
      <w:r w:rsidR="00C94C76" w:rsidRPr="00C572DB">
        <w:rPr>
          <w:noProof/>
        </w:rPr>
      </w:r>
      <w:r w:rsidR="00C94C76" w:rsidRPr="00C572DB">
        <w:rPr>
          <w:noProof/>
        </w:rPr>
        <w:fldChar w:fldCharType="separate"/>
      </w:r>
      <w:r w:rsidR="0044007C">
        <w:rPr>
          <w:noProof/>
        </w:rPr>
        <w:t>110</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i/>
          <w:noProof/>
        </w:rPr>
        <w:t>2.6.2</w:t>
      </w:r>
      <w:r w:rsidRPr="00C572DB">
        <w:rPr>
          <w:rFonts w:cs="Times New Roman"/>
          <w:b w:val="0"/>
          <w:bCs w:val="0"/>
          <w:noProof/>
          <w:sz w:val="24"/>
        </w:rPr>
        <w:tab/>
      </w:r>
      <w:r w:rsidRPr="00C572DB">
        <w:rPr>
          <w:i/>
          <w:noProof/>
        </w:rPr>
        <w:t>Résiliation de plein droit sans indemnité</w:t>
      </w:r>
      <w:r w:rsidRPr="00C572DB">
        <w:rPr>
          <w:noProof/>
        </w:rPr>
        <w:tab/>
      </w:r>
      <w:r w:rsidR="00C94C76" w:rsidRPr="00C572DB">
        <w:rPr>
          <w:noProof/>
        </w:rPr>
        <w:fldChar w:fldCharType="begin"/>
      </w:r>
      <w:r w:rsidRPr="00C572DB">
        <w:rPr>
          <w:noProof/>
        </w:rPr>
        <w:instrText xml:space="preserve"> PAGEREF _Toc214805590 \h </w:instrText>
      </w:r>
      <w:r w:rsidR="00C94C76" w:rsidRPr="00C572DB">
        <w:rPr>
          <w:noProof/>
        </w:rPr>
      </w:r>
      <w:r w:rsidR="00C94C76" w:rsidRPr="00C572DB">
        <w:rPr>
          <w:noProof/>
        </w:rPr>
        <w:fldChar w:fldCharType="separate"/>
      </w:r>
      <w:r w:rsidR="0044007C">
        <w:rPr>
          <w:noProof/>
        </w:rPr>
        <w:t>111</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i/>
          <w:noProof/>
        </w:rPr>
        <w:t>2.6.3</w:t>
      </w:r>
      <w:r w:rsidRPr="00C572DB">
        <w:rPr>
          <w:rFonts w:cs="Times New Roman"/>
          <w:b w:val="0"/>
          <w:bCs w:val="0"/>
          <w:noProof/>
          <w:sz w:val="24"/>
        </w:rPr>
        <w:tab/>
      </w:r>
      <w:r w:rsidRPr="00C572DB">
        <w:rPr>
          <w:i/>
          <w:noProof/>
        </w:rPr>
        <w:t>Résiliation pour convenance</w:t>
      </w:r>
      <w:r w:rsidRPr="00C572DB">
        <w:rPr>
          <w:noProof/>
        </w:rPr>
        <w:tab/>
      </w:r>
      <w:r w:rsidR="00C94C76" w:rsidRPr="00C572DB">
        <w:rPr>
          <w:noProof/>
        </w:rPr>
        <w:fldChar w:fldCharType="begin"/>
      </w:r>
      <w:r w:rsidRPr="00C572DB">
        <w:rPr>
          <w:noProof/>
        </w:rPr>
        <w:instrText xml:space="preserve"> PAGEREF _Toc214805591 \h </w:instrText>
      </w:r>
      <w:r w:rsidR="00C94C76" w:rsidRPr="00C572DB">
        <w:rPr>
          <w:noProof/>
        </w:rPr>
      </w:r>
      <w:r w:rsidR="00C94C76" w:rsidRPr="00C572DB">
        <w:rPr>
          <w:noProof/>
        </w:rPr>
        <w:fldChar w:fldCharType="separate"/>
      </w:r>
      <w:r w:rsidR="0044007C">
        <w:rPr>
          <w:noProof/>
        </w:rPr>
        <w:t>111</w:t>
      </w:r>
      <w:r w:rsidR="00C94C76" w:rsidRPr="00C572DB">
        <w:rPr>
          <w:noProof/>
        </w:rPr>
        <w:fldChar w:fldCharType="end"/>
      </w:r>
    </w:p>
    <w:p w:rsidR="00F84482" w:rsidRPr="00C572DB" w:rsidRDefault="00F84482">
      <w:pPr>
        <w:pStyle w:val="TM1"/>
        <w:tabs>
          <w:tab w:val="right" w:leader="dot" w:pos="8990"/>
        </w:tabs>
        <w:rPr>
          <w:rFonts w:cs="Times New Roman"/>
          <w:bCs w:val="0"/>
          <w:noProof/>
        </w:rPr>
      </w:pPr>
      <w:r w:rsidRPr="00C572DB">
        <w:rPr>
          <w:noProof/>
        </w:rPr>
        <w:t>3.  Obligations du Titulaire</w:t>
      </w:r>
      <w:r w:rsidRPr="00C572DB">
        <w:rPr>
          <w:noProof/>
        </w:rPr>
        <w:tab/>
      </w:r>
      <w:r w:rsidR="00C94C76" w:rsidRPr="00C572DB">
        <w:rPr>
          <w:noProof/>
        </w:rPr>
        <w:fldChar w:fldCharType="begin"/>
      </w:r>
      <w:r w:rsidRPr="00C572DB">
        <w:rPr>
          <w:noProof/>
        </w:rPr>
        <w:instrText xml:space="preserve"> PAGEREF _Toc214805592 \h </w:instrText>
      </w:r>
      <w:r w:rsidR="00C94C76" w:rsidRPr="00C572DB">
        <w:rPr>
          <w:noProof/>
        </w:rPr>
      </w:r>
      <w:r w:rsidR="00C94C76" w:rsidRPr="00C572DB">
        <w:rPr>
          <w:noProof/>
        </w:rPr>
        <w:fldChar w:fldCharType="separate"/>
      </w:r>
      <w:r w:rsidR="0044007C">
        <w:rPr>
          <w:noProof/>
        </w:rPr>
        <w:t>112</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3.1</w:t>
      </w:r>
      <w:r w:rsidRPr="00C572DB">
        <w:rPr>
          <w:rFonts w:cs="Times New Roman"/>
          <w:b w:val="0"/>
          <w:bCs w:val="0"/>
          <w:noProof/>
          <w:sz w:val="24"/>
        </w:rPr>
        <w:tab/>
      </w:r>
      <w:r w:rsidR="00255909" w:rsidRPr="00C572DB">
        <w:rPr>
          <w:noProof/>
        </w:rPr>
        <w:t>Disposi</w:t>
      </w:r>
      <w:r w:rsidRPr="00C572DB">
        <w:rPr>
          <w:noProof/>
        </w:rPr>
        <w:t>tions générales</w:t>
      </w:r>
      <w:r w:rsidRPr="00C572DB">
        <w:rPr>
          <w:noProof/>
        </w:rPr>
        <w:tab/>
      </w:r>
      <w:r w:rsidR="00C94C76" w:rsidRPr="00C572DB">
        <w:rPr>
          <w:noProof/>
        </w:rPr>
        <w:fldChar w:fldCharType="begin"/>
      </w:r>
      <w:r w:rsidRPr="00C572DB">
        <w:rPr>
          <w:noProof/>
        </w:rPr>
        <w:instrText xml:space="preserve"> PAGEREF _Toc214805593 \h </w:instrText>
      </w:r>
      <w:r w:rsidR="00C94C76" w:rsidRPr="00C572DB">
        <w:rPr>
          <w:noProof/>
        </w:rPr>
      </w:r>
      <w:r w:rsidR="00C94C76" w:rsidRPr="00C572DB">
        <w:rPr>
          <w:noProof/>
        </w:rPr>
        <w:fldChar w:fldCharType="separate"/>
      </w:r>
      <w:r w:rsidR="0044007C">
        <w:rPr>
          <w:noProof/>
        </w:rPr>
        <w:t>112</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3.2</w:t>
      </w:r>
      <w:r w:rsidRPr="00C572DB">
        <w:rPr>
          <w:rFonts w:cs="Times New Roman"/>
          <w:b w:val="0"/>
          <w:bCs w:val="0"/>
          <w:noProof/>
          <w:sz w:val="24"/>
        </w:rPr>
        <w:tab/>
      </w:r>
      <w:r w:rsidRPr="00C572DB">
        <w:rPr>
          <w:noProof/>
        </w:rPr>
        <w:t>Conflit d’intérêts</w:t>
      </w:r>
      <w:r w:rsidRPr="00C572DB">
        <w:rPr>
          <w:noProof/>
        </w:rPr>
        <w:tab/>
      </w:r>
      <w:r w:rsidR="00C94C76" w:rsidRPr="00C572DB">
        <w:rPr>
          <w:noProof/>
        </w:rPr>
        <w:fldChar w:fldCharType="begin"/>
      </w:r>
      <w:r w:rsidRPr="00C572DB">
        <w:rPr>
          <w:noProof/>
        </w:rPr>
        <w:instrText xml:space="preserve"> PAGEREF _Toc214805594 \h </w:instrText>
      </w:r>
      <w:r w:rsidR="00C94C76" w:rsidRPr="00C572DB">
        <w:rPr>
          <w:noProof/>
        </w:rPr>
      </w:r>
      <w:r w:rsidR="00C94C76" w:rsidRPr="00C572DB">
        <w:rPr>
          <w:noProof/>
        </w:rPr>
        <w:fldChar w:fldCharType="separate"/>
      </w:r>
      <w:r w:rsidR="0044007C">
        <w:rPr>
          <w:noProof/>
        </w:rPr>
        <w:t>112</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i/>
          <w:iCs/>
          <w:noProof/>
        </w:rPr>
        <w:t>3.2.1</w:t>
      </w:r>
      <w:r w:rsidRPr="00C572DB">
        <w:rPr>
          <w:rFonts w:cs="Times New Roman"/>
          <w:b w:val="0"/>
          <w:bCs w:val="0"/>
          <w:noProof/>
          <w:sz w:val="24"/>
        </w:rPr>
        <w:tab/>
      </w:r>
      <w:r w:rsidR="00255909" w:rsidRPr="00C572DB">
        <w:rPr>
          <w:i/>
          <w:iCs/>
          <w:noProof/>
        </w:rPr>
        <w:t>Commis</w:t>
      </w:r>
      <w:r w:rsidRPr="00C572DB">
        <w:rPr>
          <w:i/>
          <w:iCs/>
          <w:noProof/>
        </w:rPr>
        <w:t>sions, rabais,</w:t>
      </w:r>
      <w:r w:rsidRPr="00C572DB">
        <w:rPr>
          <w:noProof/>
        </w:rPr>
        <w:tab/>
      </w:r>
      <w:r w:rsidR="00C94C76" w:rsidRPr="00C572DB">
        <w:rPr>
          <w:noProof/>
        </w:rPr>
        <w:fldChar w:fldCharType="begin"/>
      </w:r>
      <w:r w:rsidRPr="00C572DB">
        <w:rPr>
          <w:noProof/>
        </w:rPr>
        <w:instrText xml:space="preserve"> PAGEREF _Toc214805595 \h </w:instrText>
      </w:r>
      <w:r w:rsidR="00C94C76" w:rsidRPr="00C572DB">
        <w:rPr>
          <w:noProof/>
        </w:rPr>
      </w:r>
      <w:r w:rsidR="00C94C76" w:rsidRPr="00C572DB">
        <w:rPr>
          <w:noProof/>
        </w:rPr>
        <w:fldChar w:fldCharType="separate"/>
      </w:r>
      <w:r w:rsidR="0044007C">
        <w:rPr>
          <w:noProof/>
        </w:rPr>
        <w:t>112</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i/>
          <w:noProof/>
        </w:rPr>
        <w:t>3.2.2</w:t>
      </w:r>
      <w:r w:rsidRPr="00C572DB">
        <w:rPr>
          <w:rFonts w:cs="Times New Roman"/>
          <w:b w:val="0"/>
          <w:bCs w:val="0"/>
          <w:noProof/>
          <w:sz w:val="24"/>
        </w:rPr>
        <w:tab/>
      </w:r>
      <w:r w:rsidRPr="00C572DB">
        <w:rPr>
          <w:i/>
          <w:noProof/>
        </w:rPr>
        <w:t>Interdiction d’activités incompatibles</w:t>
      </w:r>
      <w:r w:rsidRPr="00C572DB">
        <w:rPr>
          <w:noProof/>
        </w:rPr>
        <w:tab/>
      </w:r>
      <w:r w:rsidR="00C94C76" w:rsidRPr="00C572DB">
        <w:rPr>
          <w:noProof/>
        </w:rPr>
        <w:fldChar w:fldCharType="begin"/>
      </w:r>
      <w:r w:rsidRPr="00C572DB">
        <w:rPr>
          <w:noProof/>
        </w:rPr>
        <w:instrText xml:space="preserve"> PAGEREF _Toc214805596 \h </w:instrText>
      </w:r>
      <w:r w:rsidR="00C94C76" w:rsidRPr="00C572DB">
        <w:rPr>
          <w:noProof/>
        </w:rPr>
      </w:r>
      <w:r w:rsidR="00C94C76" w:rsidRPr="00C572DB">
        <w:rPr>
          <w:noProof/>
        </w:rPr>
        <w:fldChar w:fldCharType="separate"/>
      </w:r>
      <w:r w:rsidR="0044007C">
        <w:rPr>
          <w:noProof/>
        </w:rPr>
        <w:t>112</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3.3</w:t>
      </w:r>
      <w:r w:rsidRPr="00C572DB">
        <w:rPr>
          <w:rFonts w:cs="Times New Roman"/>
          <w:b w:val="0"/>
          <w:bCs w:val="0"/>
          <w:noProof/>
          <w:sz w:val="24"/>
        </w:rPr>
        <w:tab/>
      </w:r>
      <w:r w:rsidRPr="00C572DB">
        <w:rPr>
          <w:noProof/>
        </w:rPr>
        <w:t>Devoir de réserve</w:t>
      </w:r>
      <w:r w:rsidRPr="00C572DB">
        <w:rPr>
          <w:noProof/>
        </w:rPr>
        <w:tab/>
      </w:r>
      <w:r w:rsidR="00C94C76" w:rsidRPr="00C572DB">
        <w:rPr>
          <w:noProof/>
        </w:rPr>
        <w:fldChar w:fldCharType="begin"/>
      </w:r>
      <w:r w:rsidRPr="00C572DB">
        <w:rPr>
          <w:noProof/>
        </w:rPr>
        <w:instrText xml:space="preserve"> PAGEREF _Toc214805597 \h </w:instrText>
      </w:r>
      <w:r w:rsidR="00C94C76" w:rsidRPr="00C572DB">
        <w:rPr>
          <w:noProof/>
        </w:rPr>
      </w:r>
      <w:r w:rsidR="00C94C76" w:rsidRPr="00C572DB">
        <w:rPr>
          <w:noProof/>
        </w:rPr>
        <w:fldChar w:fldCharType="separate"/>
      </w:r>
      <w:r w:rsidR="0044007C">
        <w:rPr>
          <w:noProof/>
        </w:rPr>
        <w:t>113</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3.4</w:t>
      </w:r>
      <w:r w:rsidRPr="00C572DB">
        <w:rPr>
          <w:rFonts w:cs="Times New Roman"/>
          <w:b w:val="0"/>
          <w:bCs w:val="0"/>
          <w:noProof/>
          <w:sz w:val="24"/>
        </w:rPr>
        <w:tab/>
      </w:r>
      <w:r w:rsidRPr="00C572DB">
        <w:rPr>
          <w:noProof/>
        </w:rPr>
        <w:t>Assurance à la charge du Titulaire</w:t>
      </w:r>
      <w:r w:rsidRPr="00C572DB">
        <w:rPr>
          <w:noProof/>
        </w:rPr>
        <w:tab/>
      </w:r>
      <w:r w:rsidR="00C94C76" w:rsidRPr="00C572DB">
        <w:rPr>
          <w:noProof/>
        </w:rPr>
        <w:fldChar w:fldCharType="begin"/>
      </w:r>
      <w:r w:rsidRPr="00C572DB">
        <w:rPr>
          <w:noProof/>
        </w:rPr>
        <w:instrText xml:space="preserve"> PAGEREF _Toc214805598 \h </w:instrText>
      </w:r>
      <w:r w:rsidR="00C94C76" w:rsidRPr="00C572DB">
        <w:rPr>
          <w:noProof/>
        </w:rPr>
      </w:r>
      <w:r w:rsidR="00C94C76" w:rsidRPr="00C572DB">
        <w:rPr>
          <w:noProof/>
        </w:rPr>
        <w:fldChar w:fldCharType="separate"/>
      </w:r>
      <w:r w:rsidR="0044007C">
        <w:rPr>
          <w:noProof/>
        </w:rPr>
        <w:t>113</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3.5</w:t>
      </w:r>
      <w:r w:rsidRPr="00C572DB">
        <w:rPr>
          <w:rFonts w:cs="Times New Roman"/>
          <w:b w:val="0"/>
          <w:bCs w:val="0"/>
          <w:noProof/>
          <w:sz w:val="24"/>
        </w:rPr>
        <w:tab/>
      </w:r>
      <w:r w:rsidRPr="00C572DB">
        <w:rPr>
          <w:noProof/>
        </w:rPr>
        <w:t>Actions du Titulaire nécessitant l’approbation préalable de l’Autorité contractante</w:t>
      </w:r>
      <w:r w:rsidRPr="00C572DB">
        <w:rPr>
          <w:noProof/>
        </w:rPr>
        <w:tab/>
      </w:r>
      <w:r w:rsidR="00C94C76" w:rsidRPr="00C572DB">
        <w:rPr>
          <w:noProof/>
        </w:rPr>
        <w:fldChar w:fldCharType="begin"/>
      </w:r>
      <w:r w:rsidRPr="00C572DB">
        <w:rPr>
          <w:noProof/>
        </w:rPr>
        <w:instrText xml:space="preserve"> PAGEREF _Toc214805599 \h </w:instrText>
      </w:r>
      <w:r w:rsidR="00C94C76" w:rsidRPr="00C572DB">
        <w:rPr>
          <w:noProof/>
        </w:rPr>
      </w:r>
      <w:r w:rsidR="00C94C76" w:rsidRPr="00C572DB">
        <w:rPr>
          <w:noProof/>
        </w:rPr>
        <w:fldChar w:fldCharType="separate"/>
      </w:r>
      <w:r w:rsidR="0044007C">
        <w:rPr>
          <w:noProof/>
        </w:rPr>
        <w:t>113</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3.6</w:t>
      </w:r>
      <w:r w:rsidRPr="00C572DB">
        <w:rPr>
          <w:rFonts w:cs="Times New Roman"/>
          <w:b w:val="0"/>
          <w:bCs w:val="0"/>
          <w:noProof/>
          <w:sz w:val="24"/>
        </w:rPr>
        <w:tab/>
      </w:r>
      <w:r w:rsidRPr="00C572DB">
        <w:rPr>
          <w:noProof/>
        </w:rPr>
        <w:t>Obligations en matière de rapports</w:t>
      </w:r>
      <w:r w:rsidRPr="00C572DB">
        <w:rPr>
          <w:noProof/>
        </w:rPr>
        <w:tab/>
      </w:r>
      <w:r w:rsidR="00C94C76" w:rsidRPr="00C572DB">
        <w:rPr>
          <w:noProof/>
        </w:rPr>
        <w:fldChar w:fldCharType="begin"/>
      </w:r>
      <w:r w:rsidRPr="00C572DB">
        <w:rPr>
          <w:noProof/>
        </w:rPr>
        <w:instrText xml:space="preserve"> PAGEREF _Toc214805600 \h </w:instrText>
      </w:r>
      <w:r w:rsidR="00C94C76" w:rsidRPr="00C572DB">
        <w:rPr>
          <w:noProof/>
        </w:rPr>
      </w:r>
      <w:r w:rsidR="00C94C76" w:rsidRPr="00C572DB">
        <w:rPr>
          <w:noProof/>
        </w:rPr>
        <w:fldChar w:fldCharType="separate"/>
      </w:r>
      <w:r w:rsidR="0044007C">
        <w:rPr>
          <w:noProof/>
        </w:rPr>
        <w:t>114</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3.7</w:t>
      </w:r>
      <w:r w:rsidRPr="00C572DB">
        <w:rPr>
          <w:rFonts w:cs="Times New Roman"/>
          <w:b w:val="0"/>
          <w:bCs w:val="0"/>
          <w:noProof/>
          <w:sz w:val="24"/>
        </w:rPr>
        <w:tab/>
      </w:r>
      <w:r w:rsidRPr="00C572DB">
        <w:rPr>
          <w:noProof/>
        </w:rPr>
        <w:t>Propriété des documents préparés par le Titulaire</w:t>
      </w:r>
      <w:r w:rsidRPr="00C572DB">
        <w:rPr>
          <w:noProof/>
        </w:rPr>
        <w:tab/>
      </w:r>
      <w:r w:rsidR="00C94C76" w:rsidRPr="00C572DB">
        <w:rPr>
          <w:noProof/>
        </w:rPr>
        <w:fldChar w:fldCharType="begin"/>
      </w:r>
      <w:r w:rsidRPr="00C572DB">
        <w:rPr>
          <w:noProof/>
        </w:rPr>
        <w:instrText xml:space="preserve"> PAGEREF _Toc214805601 \h </w:instrText>
      </w:r>
      <w:r w:rsidR="00C94C76" w:rsidRPr="00C572DB">
        <w:rPr>
          <w:noProof/>
        </w:rPr>
      </w:r>
      <w:r w:rsidR="00C94C76" w:rsidRPr="00C572DB">
        <w:rPr>
          <w:noProof/>
        </w:rPr>
        <w:fldChar w:fldCharType="separate"/>
      </w:r>
      <w:r w:rsidR="0044007C">
        <w:rPr>
          <w:noProof/>
        </w:rPr>
        <w:t>114</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3.8</w:t>
      </w:r>
      <w:r w:rsidRPr="00C572DB">
        <w:rPr>
          <w:rFonts w:cs="Times New Roman"/>
          <w:b w:val="0"/>
          <w:bCs w:val="0"/>
          <w:noProof/>
          <w:sz w:val="24"/>
        </w:rPr>
        <w:tab/>
      </w:r>
      <w:r w:rsidRPr="00C572DB">
        <w:rPr>
          <w:noProof/>
        </w:rPr>
        <w:t>Pénalités de retard</w:t>
      </w:r>
      <w:r w:rsidRPr="00C572DB">
        <w:rPr>
          <w:noProof/>
        </w:rPr>
        <w:tab/>
      </w:r>
      <w:r w:rsidR="00C94C76" w:rsidRPr="00C572DB">
        <w:rPr>
          <w:noProof/>
        </w:rPr>
        <w:fldChar w:fldCharType="begin"/>
      </w:r>
      <w:r w:rsidRPr="00C572DB">
        <w:rPr>
          <w:noProof/>
        </w:rPr>
        <w:instrText xml:space="preserve"> PAGEREF _Toc214805602 \h </w:instrText>
      </w:r>
      <w:r w:rsidR="00C94C76" w:rsidRPr="00C572DB">
        <w:rPr>
          <w:noProof/>
        </w:rPr>
      </w:r>
      <w:r w:rsidR="00C94C76" w:rsidRPr="00C572DB">
        <w:rPr>
          <w:noProof/>
        </w:rPr>
        <w:fldChar w:fldCharType="separate"/>
      </w:r>
      <w:r w:rsidR="0044007C">
        <w:rPr>
          <w:noProof/>
        </w:rPr>
        <w:t>114</w:t>
      </w:r>
      <w:r w:rsidR="00C94C76" w:rsidRPr="00C572DB">
        <w:rPr>
          <w:noProof/>
        </w:rPr>
        <w:fldChar w:fldCharType="end"/>
      </w:r>
    </w:p>
    <w:p w:rsidR="00F84482" w:rsidRPr="00C572DB" w:rsidRDefault="00F84482">
      <w:pPr>
        <w:pStyle w:val="TM2"/>
        <w:tabs>
          <w:tab w:val="right" w:leader="dot" w:pos="8990"/>
        </w:tabs>
        <w:rPr>
          <w:rFonts w:cs="Times New Roman"/>
          <w:b w:val="0"/>
          <w:bCs w:val="0"/>
          <w:noProof/>
          <w:sz w:val="24"/>
        </w:rPr>
      </w:pPr>
      <w:r w:rsidRPr="00C572DB">
        <w:rPr>
          <w:i/>
          <w:iCs/>
          <w:noProof/>
        </w:rPr>
        <w:t>3.8.1 Pénalités de retard</w:t>
      </w:r>
      <w:r w:rsidRPr="00C572DB">
        <w:rPr>
          <w:noProof/>
        </w:rPr>
        <w:tab/>
      </w:r>
      <w:r w:rsidR="00C94C76" w:rsidRPr="00C572DB">
        <w:rPr>
          <w:noProof/>
        </w:rPr>
        <w:fldChar w:fldCharType="begin"/>
      </w:r>
      <w:r w:rsidRPr="00C572DB">
        <w:rPr>
          <w:noProof/>
        </w:rPr>
        <w:instrText xml:space="preserve"> PAGEREF _Toc214805603 \h </w:instrText>
      </w:r>
      <w:r w:rsidR="00C94C76" w:rsidRPr="00C572DB">
        <w:rPr>
          <w:noProof/>
        </w:rPr>
      </w:r>
      <w:r w:rsidR="00C94C76" w:rsidRPr="00C572DB">
        <w:rPr>
          <w:noProof/>
        </w:rPr>
        <w:fldChar w:fldCharType="separate"/>
      </w:r>
      <w:r w:rsidR="0044007C">
        <w:rPr>
          <w:noProof/>
        </w:rPr>
        <w:t>114</w:t>
      </w:r>
      <w:r w:rsidR="00C94C76" w:rsidRPr="00C572DB">
        <w:rPr>
          <w:noProof/>
        </w:rPr>
        <w:fldChar w:fldCharType="end"/>
      </w:r>
    </w:p>
    <w:p w:rsidR="00F84482" w:rsidRPr="00C572DB" w:rsidRDefault="00F84482">
      <w:pPr>
        <w:pStyle w:val="TM2"/>
        <w:tabs>
          <w:tab w:val="right" w:leader="dot" w:pos="8990"/>
        </w:tabs>
        <w:rPr>
          <w:rFonts w:cs="Times New Roman"/>
          <w:b w:val="0"/>
          <w:bCs w:val="0"/>
          <w:noProof/>
          <w:sz w:val="24"/>
        </w:rPr>
      </w:pPr>
      <w:r w:rsidRPr="00C572DB">
        <w:rPr>
          <w:i/>
          <w:iCs/>
          <w:noProof/>
        </w:rPr>
        <w:t>3.8.2 Correction pour paiements excédentaires</w:t>
      </w:r>
      <w:r w:rsidRPr="00C572DB">
        <w:rPr>
          <w:noProof/>
        </w:rPr>
        <w:tab/>
      </w:r>
      <w:r w:rsidR="00C94C76" w:rsidRPr="00C572DB">
        <w:rPr>
          <w:noProof/>
        </w:rPr>
        <w:fldChar w:fldCharType="begin"/>
      </w:r>
      <w:r w:rsidRPr="00C572DB">
        <w:rPr>
          <w:noProof/>
        </w:rPr>
        <w:instrText xml:space="preserve"> PAGEREF _Toc214805604 \h </w:instrText>
      </w:r>
      <w:r w:rsidR="00C94C76" w:rsidRPr="00C572DB">
        <w:rPr>
          <w:noProof/>
        </w:rPr>
      </w:r>
      <w:r w:rsidR="00C94C76" w:rsidRPr="00C572DB">
        <w:rPr>
          <w:noProof/>
        </w:rPr>
        <w:fldChar w:fldCharType="separate"/>
      </w:r>
      <w:r w:rsidR="0044007C">
        <w:rPr>
          <w:noProof/>
        </w:rPr>
        <w:t>115</w:t>
      </w:r>
      <w:r w:rsidR="00C94C76" w:rsidRPr="00C572DB">
        <w:rPr>
          <w:noProof/>
        </w:rPr>
        <w:fldChar w:fldCharType="end"/>
      </w:r>
    </w:p>
    <w:p w:rsidR="00F84482" w:rsidRPr="00C572DB" w:rsidRDefault="00F84482">
      <w:pPr>
        <w:pStyle w:val="TM2"/>
        <w:tabs>
          <w:tab w:val="right" w:leader="dot" w:pos="8990"/>
        </w:tabs>
        <w:rPr>
          <w:rFonts w:cs="Times New Roman"/>
          <w:b w:val="0"/>
          <w:bCs w:val="0"/>
          <w:noProof/>
          <w:sz w:val="24"/>
        </w:rPr>
      </w:pPr>
      <w:r w:rsidRPr="00C572DB">
        <w:rPr>
          <w:i/>
          <w:iCs/>
          <w:noProof/>
        </w:rPr>
        <w:t>3.8.3 Pénalité pour défaut non rectifié</w:t>
      </w:r>
      <w:r w:rsidRPr="00C572DB">
        <w:rPr>
          <w:noProof/>
        </w:rPr>
        <w:tab/>
      </w:r>
      <w:r w:rsidR="00C94C76" w:rsidRPr="00C572DB">
        <w:rPr>
          <w:noProof/>
        </w:rPr>
        <w:fldChar w:fldCharType="begin"/>
      </w:r>
      <w:r w:rsidRPr="00C572DB">
        <w:rPr>
          <w:noProof/>
        </w:rPr>
        <w:instrText xml:space="preserve"> PAGEREF _Toc214805605 \h </w:instrText>
      </w:r>
      <w:r w:rsidR="00C94C76" w:rsidRPr="00C572DB">
        <w:rPr>
          <w:noProof/>
        </w:rPr>
      </w:r>
      <w:r w:rsidR="00C94C76" w:rsidRPr="00C572DB">
        <w:rPr>
          <w:noProof/>
        </w:rPr>
        <w:fldChar w:fldCharType="separate"/>
      </w:r>
      <w:r w:rsidR="0044007C">
        <w:rPr>
          <w:noProof/>
        </w:rPr>
        <w:t>115</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3.9</w:t>
      </w:r>
      <w:r w:rsidRPr="00C572DB">
        <w:rPr>
          <w:rFonts w:cs="Times New Roman"/>
          <w:b w:val="0"/>
          <w:bCs w:val="0"/>
          <w:noProof/>
          <w:sz w:val="24"/>
        </w:rPr>
        <w:tab/>
      </w:r>
      <w:r w:rsidRPr="00C572DB">
        <w:rPr>
          <w:noProof/>
        </w:rPr>
        <w:t>Garantie de bonne exécution</w:t>
      </w:r>
      <w:r w:rsidRPr="00C572DB">
        <w:rPr>
          <w:noProof/>
        </w:rPr>
        <w:tab/>
      </w:r>
      <w:r w:rsidR="00C94C76" w:rsidRPr="00C572DB">
        <w:rPr>
          <w:noProof/>
        </w:rPr>
        <w:fldChar w:fldCharType="begin"/>
      </w:r>
      <w:r w:rsidRPr="00C572DB">
        <w:rPr>
          <w:noProof/>
        </w:rPr>
        <w:instrText xml:space="preserve"> PAGEREF _Toc214805606 \h </w:instrText>
      </w:r>
      <w:r w:rsidR="00C94C76" w:rsidRPr="00C572DB">
        <w:rPr>
          <w:noProof/>
        </w:rPr>
      </w:r>
      <w:r w:rsidR="00C94C76" w:rsidRPr="00C572DB">
        <w:rPr>
          <w:noProof/>
        </w:rPr>
        <w:fldChar w:fldCharType="separate"/>
      </w:r>
      <w:r w:rsidR="0044007C">
        <w:rPr>
          <w:noProof/>
        </w:rPr>
        <w:t>115</w:t>
      </w:r>
      <w:r w:rsidR="00C94C76" w:rsidRPr="00C572DB">
        <w:rPr>
          <w:noProof/>
        </w:rPr>
        <w:fldChar w:fldCharType="end"/>
      </w:r>
    </w:p>
    <w:p w:rsidR="00F84482" w:rsidRPr="00C572DB" w:rsidRDefault="00F84482">
      <w:pPr>
        <w:pStyle w:val="TM1"/>
        <w:tabs>
          <w:tab w:val="right" w:leader="dot" w:pos="8990"/>
        </w:tabs>
        <w:rPr>
          <w:rFonts w:cs="Times New Roman"/>
          <w:bCs w:val="0"/>
          <w:noProof/>
        </w:rPr>
      </w:pPr>
      <w:r w:rsidRPr="00C572DB">
        <w:rPr>
          <w:noProof/>
        </w:rPr>
        <w:t>4.  Personnel du Titulaire</w:t>
      </w:r>
      <w:r w:rsidRPr="00C572DB">
        <w:rPr>
          <w:noProof/>
        </w:rPr>
        <w:tab/>
      </w:r>
      <w:r w:rsidR="00C94C76" w:rsidRPr="00C572DB">
        <w:rPr>
          <w:noProof/>
        </w:rPr>
        <w:fldChar w:fldCharType="begin"/>
      </w:r>
      <w:r w:rsidRPr="00C572DB">
        <w:rPr>
          <w:noProof/>
        </w:rPr>
        <w:instrText xml:space="preserve"> PAGEREF _Toc214805607 \h </w:instrText>
      </w:r>
      <w:r w:rsidR="00C94C76" w:rsidRPr="00C572DB">
        <w:rPr>
          <w:noProof/>
        </w:rPr>
      </w:r>
      <w:r w:rsidR="00C94C76" w:rsidRPr="00C572DB">
        <w:rPr>
          <w:noProof/>
        </w:rPr>
        <w:fldChar w:fldCharType="separate"/>
      </w:r>
      <w:r w:rsidR="0044007C">
        <w:rPr>
          <w:noProof/>
        </w:rPr>
        <w:t>115</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4.1</w:t>
      </w:r>
      <w:r w:rsidRPr="00C572DB">
        <w:rPr>
          <w:rFonts w:cs="Times New Roman"/>
          <w:b w:val="0"/>
          <w:bCs w:val="0"/>
          <w:noProof/>
          <w:sz w:val="24"/>
        </w:rPr>
        <w:tab/>
      </w:r>
      <w:r w:rsidRPr="00C572DB">
        <w:rPr>
          <w:noProof/>
        </w:rPr>
        <w:t>Description du Personnel</w:t>
      </w:r>
      <w:r w:rsidRPr="00C572DB">
        <w:rPr>
          <w:noProof/>
        </w:rPr>
        <w:tab/>
      </w:r>
      <w:r w:rsidR="00C94C76" w:rsidRPr="00C572DB">
        <w:rPr>
          <w:noProof/>
        </w:rPr>
        <w:fldChar w:fldCharType="begin"/>
      </w:r>
      <w:r w:rsidRPr="00C572DB">
        <w:rPr>
          <w:noProof/>
        </w:rPr>
        <w:instrText xml:space="preserve"> PAGEREF _Toc214805608 \h </w:instrText>
      </w:r>
      <w:r w:rsidR="00C94C76" w:rsidRPr="00C572DB">
        <w:rPr>
          <w:noProof/>
        </w:rPr>
      </w:r>
      <w:r w:rsidR="00C94C76" w:rsidRPr="00C572DB">
        <w:rPr>
          <w:noProof/>
        </w:rPr>
        <w:fldChar w:fldCharType="separate"/>
      </w:r>
      <w:r w:rsidR="0044007C">
        <w:rPr>
          <w:noProof/>
        </w:rPr>
        <w:t>115</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4.2</w:t>
      </w:r>
      <w:r w:rsidRPr="00C572DB">
        <w:rPr>
          <w:rFonts w:cs="Times New Roman"/>
          <w:b w:val="0"/>
          <w:bCs w:val="0"/>
          <w:noProof/>
          <w:sz w:val="24"/>
        </w:rPr>
        <w:tab/>
      </w:r>
      <w:r w:rsidRPr="00C572DB">
        <w:rPr>
          <w:noProof/>
        </w:rPr>
        <w:t>Retrait et/ou remplacement du Personnel</w:t>
      </w:r>
      <w:r w:rsidRPr="00C572DB">
        <w:rPr>
          <w:noProof/>
        </w:rPr>
        <w:tab/>
      </w:r>
      <w:r w:rsidR="00C94C76" w:rsidRPr="00C572DB">
        <w:rPr>
          <w:noProof/>
        </w:rPr>
        <w:fldChar w:fldCharType="begin"/>
      </w:r>
      <w:r w:rsidRPr="00C572DB">
        <w:rPr>
          <w:noProof/>
        </w:rPr>
        <w:instrText xml:space="preserve"> PAGEREF _Toc214805609 \h </w:instrText>
      </w:r>
      <w:r w:rsidR="00C94C76" w:rsidRPr="00C572DB">
        <w:rPr>
          <w:noProof/>
        </w:rPr>
      </w:r>
      <w:r w:rsidR="00C94C76" w:rsidRPr="00C572DB">
        <w:rPr>
          <w:noProof/>
        </w:rPr>
        <w:fldChar w:fldCharType="separate"/>
      </w:r>
      <w:r w:rsidR="0044007C">
        <w:rPr>
          <w:noProof/>
        </w:rPr>
        <w:t>116</w:t>
      </w:r>
      <w:r w:rsidR="00C94C76" w:rsidRPr="00C572DB">
        <w:rPr>
          <w:noProof/>
        </w:rPr>
        <w:fldChar w:fldCharType="end"/>
      </w:r>
    </w:p>
    <w:p w:rsidR="00F84482" w:rsidRPr="00C572DB" w:rsidRDefault="00F84482">
      <w:pPr>
        <w:pStyle w:val="TM1"/>
        <w:tabs>
          <w:tab w:val="right" w:leader="dot" w:pos="8990"/>
        </w:tabs>
        <w:rPr>
          <w:rFonts w:cs="Times New Roman"/>
          <w:bCs w:val="0"/>
          <w:noProof/>
        </w:rPr>
      </w:pPr>
      <w:r w:rsidRPr="00C572DB">
        <w:rPr>
          <w:noProof/>
        </w:rPr>
        <w:t>5.  Obligations de l’Autorité contractante</w:t>
      </w:r>
      <w:r w:rsidRPr="00C572DB">
        <w:rPr>
          <w:noProof/>
        </w:rPr>
        <w:tab/>
      </w:r>
      <w:r w:rsidR="00C94C76" w:rsidRPr="00C572DB">
        <w:rPr>
          <w:noProof/>
        </w:rPr>
        <w:fldChar w:fldCharType="begin"/>
      </w:r>
      <w:r w:rsidRPr="00C572DB">
        <w:rPr>
          <w:noProof/>
        </w:rPr>
        <w:instrText xml:space="preserve"> PAGEREF _Toc214805610 \h </w:instrText>
      </w:r>
      <w:r w:rsidR="00C94C76" w:rsidRPr="00C572DB">
        <w:rPr>
          <w:noProof/>
        </w:rPr>
      </w:r>
      <w:r w:rsidR="00C94C76" w:rsidRPr="00C572DB">
        <w:rPr>
          <w:noProof/>
        </w:rPr>
        <w:fldChar w:fldCharType="separate"/>
      </w:r>
      <w:r w:rsidR="0044007C">
        <w:rPr>
          <w:noProof/>
        </w:rPr>
        <w:t>116</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5.1</w:t>
      </w:r>
      <w:r w:rsidRPr="00C572DB">
        <w:rPr>
          <w:rFonts w:cs="Times New Roman"/>
          <w:b w:val="0"/>
          <w:bCs w:val="0"/>
          <w:noProof/>
          <w:sz w:val="24"/>
        </w:rPr>
        <w:tab/>
      </w:r>
      <w:r w:rsidRPr="00C572DB">
        <w:rPr>
          <w:noProof/>
        </w:rPr>
        <w:t>Change ments réglementaires</w:t>
      </w:r>
      <w:r w:rsidRPr="00C572DB">
        <w:rPr>
          <w:noProof/>
        </w:rPr>
        <w:tab/>
      </w:r>
      <w:r w:rsidR="00C94C76" w:rsidRPr="00C572DB">
        <w:rPr>
          <w:noProof/>
        </w:rPr>
        <w:fldChar w:fldCharType="begin"/>
      </w:r>
      <w:r w:rsidRPr="00C572DB">
        <w:rPr>
          <w:noProof/>
        </w:rPr>
        <w:instrText xml:space="preserve"> PAGEREF _Toc214805611 \h </w:instrText>
      </w:r>
      <w:r w:rsidR="00C94C76" w:rsidRPr="00C572DB">
        <w:rPr>
          <w:noProof/>
        </w:rPr>
      </w:r>
      <w:r w:rsidR="00C94C76" w:rsidRPr="00C572DB">
        <w:rPr>
          <w:noProof/>
        </w:rPr>
        <w:fldChar w:fldCharType="separate"/>
      </w:r>
      <w:r w:rsidR="0044007C">
        <w:rPr>
          <w:noProof/>
        </w:rPr>
        <w:t>116</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5.2</w:t>
      </w:r>
      <w:r w:rsidRPr="00C572DB">
        <w:rPr>
          <w:rFonts w:cs="Times New Roman"/>
          <w:b w:val="0"/>
          <w:bCs w:val="0"/>
          <w:noProof/>
          <w:sz w:val="24"/>
        </w:rPr>
        <w:tab/>
      </w:r>
      <w:r w:rsidRPr="00C572DB">
        <w:rPr>
          <w:noProof/>
        </w:rPr>
        <w:t>Services et installations</w:t>
      </w:r>
      <w:r w:rsidRPr="00C572DB">
        <w:rPr>
          <w:noProof/>
        </w:rPr>
        <w:tab/>
      </w:r>
      <w:r w:rsidR="00C94C76" w:rsidRPr="00C572DB">
        <w:rPr>
          <w:noProof/>
        </w:rPr>
        <w:fldChar w:fldCharType="begin"/>
      </w:r>
      <w:r w:rsidRPr="00C572DB">
        <w:rPr>
          <w:noProof/>
        </w:rPr>
        <w:instrText xml:space="preserve"> PAGEREF _Toc214805612 \h </w:instrText>
      </w:r>
      <w:r w:rsidR="00C94C76" w:rsidRPr="00C572DB">
        <w:rPr>
          <w:noProof/>
        </w:rPr>
      </w:r>
      <w:r w:rsidR="00C94C76" w:rsidRPr="00C572DB">
        <w:rPr>
          <w:noProof/>
        </w:rPr>
        <w:fldChar w:fldCharType="separate"/>
      </w:r>
      <w:r w:rsidR="0044007C">
        <w:rPr>
          <w:noProof/>
        </w:rPr>
        <w:t>116</w:t>
      </w:r>
      <w:r w:rsidR="00C94C76" w:rsidRPr="00C572DB">
        <w:rPr>
          <w:noProof/>
        </w:rPr>
        <w:fldChar w:fldCharType="end"/>
      </w:r>
    </w:p>
    <w:p w:rsidR="00F84482" w:rsidRPr="00C572DB" w:rsidRDefault="00F84482">
      <w:pPr>
        <w:pStyle w:val="TM1"/>
        <w:tabs>
          <w:tab w:val="right" w:leader="dot" w:pos="8990"/>
        </w:tabs>
        <w:rPr>
          <w:rFonts w:cs="Times New Roman"/>
          <w:bCs w:val="0"/>
          <w:noProof/>
        </w:rPr>
      </w:pPr>
      <w:r w:rsidRPr="00C572DB">
        <w:rPr>
          <w:noProof/>
        </w:rPr>
        <w:t>6.  Paiements versés au Titulaire</w:t>
      </w:r>
      <w:r w:rsidRPr="00C572DB">
        <w:rPr>
          <w:noProof/>
        </w:rPr>
        <w:tab/>
      </w:r>
      <w:r w:rsidR="00C94C76" w:rsidRPr="00C572DB">
        <w:rPr>
          <w:noProof/>
        </w:rPr>
        <w:fldChar w:fldCharType="begin"/>
      </w:r>
      <w:r w:rsidRPr="00C572DB">
        <w:rPr>
          <w:noProof/>
        </w:rPr>
        <w:instrText xml:space="preserve"> PAGEREF _Toc214805613 \h </w:instrText>
      </w:r>
      <w:r w:rsidR="00C94C76" w:rsidRPr="00C572DB">
        <w:rPr>
          <w:noProof/>
        </w:rPr>
      </w:r>
      <w:r w:rsidR="00C94C76" w:rsidRPr="00C572DB">
        <w:rPr>
          <w:noProof/>
        </w:rPr>
        <w:fldChar w:fldCharType="separate"/>
      </w:r>
      <w:r w:rsidR="0044007C">
        <w:rPr>
          <w:noProof/>
        </w:rPr>
        <w:t>116</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6.1</w:t>
      </w:r>
      <w:r w:rsidRPr="00C572DB">
        <w:rPr>
          <w:rFonts w:cs="Times New Roman"/>
          <w:b w:val="0"/>
          <w:bCs w:val="0"/>
          <w:noProof/>
          <w:sz w:val="24"/>
        </w:rPr>
        <w:tab/>
      </w:r>
      <w:r w:rsidRPr="00C572DB">
        <w:rPr>
          <w:noProof/>
        </w:rPr>
        <w:t>Rémunération forfaitaire</w:t>
      </w:r>
      <w:r w:rsidRPr="00C572DB">
        <w:rPr>
          <w:noProof/>
        </w:rPr>
        <w:tab/>
      </w:r>
      <w:r w:rsidR="00C94C76" w:rsidRPr="00C572DB">
        <w:rPr>
          <w:noProof/>
        </w:rPr>
        <w:fldChar w:fldCharType="begin"/>
      </w:r>
      <w:r w:rsidRPr="00C572DB">
        <w:rPr>
          <w:noProof/>
        </w:rPr>
        <w:instrText xml:space="preserve"> PAGEREF _Toc214805614 \h </w:instrText>
      </w:r>
      <w:r w:rsidR="00C94C76" w:rsidRPr="00C572DB">
        <w:rPr>
          <w:noProof/>
        </w:rPr>
      </w:r>
      <w:r w:rsidR="00C94C76" w:rsidRPr="00C572DB">
        <w:rPr>
          <w:noProof/>
        </w:rPr>
        <w:fldChar w:fldCharType="separate"/>
      </w:r>
      <w:r w:rsidR="0044007C">
        <w:rPr>
          <w:noProof/>
        </w:rPr>
        <w:t>116</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6.2</w:t>
      </w:r>
      <w:r w:rsidRPr="00C572DB">
        <w:rPr>
          <w:rFonts w:cs="Times New Roman"/>
          <w:b w:val="0"/>
          <w:bCs w:val="0"/>
          <w:noProof/>
          <w:sz w:val="24"/>
        </w:rPr>
        <w:tab/>
      </w:r>
      <w:r w:rsidRPr="00C572DB">
        <w:rPr>
          <w:noProof/>
        </w:rPr>
        <w:t>Montant du Marché</w:t>
      </w:r>
      <w:r w:rsidRPr="00C572DB">
        <w:rPr>
          <w:noProof/>
        </w:rPr>
        <w:tab/>
      </w:r>
      <w:r w:rsidR="00C94C76" w:rsidRPr="00C572DB">
        <w:rPr>
          <w:noProof/>
        </w:rPr>
        <w:fldChar w:fldCharType="begin"/>
      </w:r>
      <w:r w:rsidRPr="00C572DB">
        <w:rPr>
          <w:noProof/>
        </w:rPr>
        <w:instrText xml:space="preserve"> PAGEREF _Toc214805615 \h </w:instrText>
      </w:r>
      <w:r w:rsidR="00C94C76" w:rsidRPr="00C572DB">
        <w:rPr>
          <w:noProof/>
        </w:rPr>
      </w:r>
      <w:r w:rsidR="00C94C76" w:rsidRPr="00C572DB">
        <w:rPr>
          <w:noProof/>
        </w:rPr>
        <w:fldChar w:fldCharType="separate"/>
      </w:r>
      <w:r w:rsidR="0044007C">
        <w:rPr>
          <w:noProof/>
        </w:rPr>
        <w:t>117</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6.3</w:t>
      </w:r>
      <w:r w:rsidRPr="00C572DB">
        <w:rPr>
          <w:rFonts w:cs="Times New Roman"/>
          <w:b w:val="0"/>
          <w:bCs w:val="0"/>
          <w:noProof/>
          <w:sz w:val="24"/>
        </w:rPr>
        <w:tab/>
      </w:r>
      <w:r w:rsidRPr="00C572DB">
        <w:rPr>
          <w:noProof/>
        </w:rPr>
        <w:t>Paiement de Services supplémentaires</w:t>
      </w:r>
      <w:r w:rsidRPr="00C572DB">
        <w:rPr>
          <w:noProof/>
        </w:rPr>
        <w:tab/>
      </w:r>
      <w:r w:rsidR="00C94C76" w:rsidRPr="00C572DB">
        <w:rPr>
          <w:noProof/>
        </w:rPr>
        <w:fldChar w:fldCharType="begin"/>
      </w:r>
      <w:r w:rsidRPr="00C572DB">
        <w:rPr>
          <w:noProof/>
        </w:rPr>
        <w:instrText xml:space="preserve"> PAGEREF _Toc214805616 \h </w:instrText>
      </w:r>
      <w:r w:rsidR="00C94C76" w:rsidRPr="00C572DB">
        <w:rPr>
          <w:noProof/>
        </w:rPr>
      </w:r>
      <w:r w:rsidR="00C94C76" w:rsidRPr="00C572DB">
        <w:rPr>
          <w:noProof/>
        </w:rPr>
        <w:fldChar w:fldCharType="separate"/>
      </w:r>
      <w:r w:rsidR="0044007C">
        <w:rPr>
          <w:noProof/>
        </w:rPr>
        <w:t>117</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6.4</w:t>
      </w:r>
      <w:r w:rsidRPr="00C572DB">
        <w:rPr>
          <w:rFonts w:cs="Times New Roman"/>
          <w:b w:val="0"/>
          <w:bCs w:val="0"/>
          <w:noProof/>
          <w:sz w:val="24"/>
        </w:rPr>
        <w:tab/>
      </w:r>
      <w:r w:rsidRPr="00C572DB">
        <w:rPr>
          <w:noProof/>
        </w:rPr>
        <w:t>Conditions des paiements</w:t>
      </w:r>
      <w:r w:rsidRPr="00C572DB">
        <w:rPr>
          <w:noProof/>
        </w:rPr>
        <w:tab/>
      </w:r>
      <w:r w:rsidR="00C94C76" w:rsidRPr="00C572DB">
        <w:rPr>
          <w:noProof/>
        </w:rPr>
        <w:fldChar w:fldCharType="begin"/>
      </w:r>
      <w:r w:rsidRPr="00C572DB">
        <w:rPr>
          <w:noProof/>
        </w:rPr>
        <w:instrText xml:space="preserve"> PAGEREF _Toc214805617 \h </w:instrText>
      </w:r>
      <w:r w:rsidR="00C94C76" w:rsidRPr="00C572DB">
        <w:rPr>
          <w:noProof/>
        </w:rPr>
      </w:r>
      <w:r w:rsidR="00C94C76" w:rsidRPr="00C572DB">
        <w:rPr>
          <w:noProof/>
        </w:rPr>
        <w:fldChar w:fldCharType="separate"/>
      </w:r>
      <w:r w:rsidR="0044007C">
        <w:rPr>
          <w:noProof/>
        </w:rPr>
        <w:t>117</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6.5</w:t>
      </w:r>
      <w:r w:rsidRPr="00C572DB">
        <w:rPr>
          <w:rFonts w:cs="Times New Roman"/>
          <w:b w:val="0"/>
          <w:bCs w:val="0"/>
          <w:noProof/>
          <w:sz w:val="24"/>
        </w:rPr>
        <w:tab/>
      </w:r>
      <w:r w:rsidRPr="00C572DB">
        <w:rPr>
          <w:noProof/>
        </w:rPr>
        <w:t>Intérêts moratoires</w:t>
      </w:r>
      <w:r w:rsidRPr="00C572DB">
        <w:rPr>
          <w:noProof/>
        </w:rPr>
        <w:tab/>
      </w:r>
      <w:r w:rsidR="00C94C76" w:rsidRPr="00C572DB">
        <w:rPr>
          <w:noProof/>
        </w:rPr>
        <w:fldChar w:fldCharType="begin"/>
      </w:r>
      <w:r w:rsidRPr="00C572DB">
        <w:rPr>
          <w:noProof/>
        </w:rPr>
        <w:instrText xml:space="preserve"> PAGEREF _Toc214805618 \h </w:instrText>
      </w:r>
      <w:r w:rsidR="00C94C76" w:rsidRPr="00C572DB">
        <w:rPr>
          <w:noProof/>
        </w:rPr>
      </w:r>
      <w:r w:rsidR="00C94C76" w:rsidRPr="00C572DB">
        <w:rPr>
          <w:noProof/>
        </w:rPr>
        <w:fldChar w:fldCharType="separate"/>
      </w:r>
      <w:r w:rsidR="0044007C">
        <w:rPr>
          <w:noProof/>
        </w:rPr>
        <w:t>117</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6.6</w:t>
      </w:r>
      <w:r w:rsidRPr="00C572DB">
        <w:rPr>
          <w:rFonts w:cs="Times New Roman"/>
          <w:b w:val="0"/>
          <w:bCs w:val="0"/>
          <w:noProof/>
          <w:sz w:val="24"/>
        </w:rPr>
        <w:tab/>
      </w:r>
      <w:r w:rsidRPr="00C572DB">
        <w:rPr>
          <w:noProof/>
        </w:rPr>
        <w:t>Révision des prix</w:t>
      </w:r>
      <w:r w:rsidRPr="00C572DB">
        <w:rPr>
          <w:noProof/>
        </w:rPr>
        <w:tab/>
      </w:r>
      <w:r w:rsidR="00C94C76" w:rsidRPr="00C572DB">
        <w:rPr>
          <w:noProof/>
        </w:rPr>
        <w:fldChar w:fldCharType="begin"/>
      </w:r>
      <w:r w:rsidRPr="00C572DB">
        <w:rPr>
          <w:noProof/>
        </w:rPr>
        <w:instrText xml:space="preserve"> PAGEREF _Toc214805619 \h </w:instrText>
      </w:r>
      <w:r w:rsidR="00C94C76" w:rsidRPr="00C572DB">
        <w:rPr>
          <w:noProof/>
        </w:rPr>
      </w:r>
      <w:r w:rsidR="00C94C76" w:rsidRPr="00C572DB">
        <w:rPr>
          <w:noProof/>
        </w:rPr>
        <w:fldChar w:fldCharType="separate"/>
      </w:r>
      <w:r w:rsidR="0044007C">
        <w:rPr>
          <w:noProof/>
        </w:rPr>
        <w:t>117</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6.7</w:t>
      </w:r>
      <w:r w:rsidRPr="00C572DB">
        <w:rPr>
          <w:rFonts w:cs="Times New Roman"/>
          <w:b w:val="0"/>
          <w:bCs w:val="0"/>
          <w:noProof/>
          <w:sz w:val="24"/>
        </w:rPr>
        <w:tab/>
      </w:r>
      <w:r w:rsidRPr="00C572DB">
        <w:rPr>
          <w:noProof/>
        </w:rPr>
        <w:t>Prestations en régie</w:t>
      </w:r>
      <w:r w:rsidRPr="00C572DB">
        <w:rPr>
          <w:noProof/>
        </w:rPr>
        <w:tab/>
      </w:r>
      <w:r w:rsidR="00C94C76" w:rsidRPr="00C572DB">
        <w:rPr>
          <w:noProof/>
        </w:rPr>
        <w:fldChar w:fldCharType="begin"/>
      </w:r>
      <w:r w:rsidRPr="00C572DB">
        <w:rPr>
          <w:noProof/>
        </w:rPr>
        <w:instrText xml:space="preserve"> PAGEREF _Toc214805620 \h </w:instrText>
      </w:r>
      <w:r w:rsidR="00C94C76" w:rsidRPr="00C572DB">
        <w:rPr>
          <w:noProof/>
        </w:rPr>
      </w:r>
      <w:r w:rsidR="00C94C76" w:rsidRPr="00C572DB">
        <w:rPr>
          <w:noProof/>
        </w:rPr>
        <w:fldChar w:fldCharType="separate"/>
      </w:r>
      <w:r w:rsidR="0044007C">
        <w:rPr>
          <w:noProof/>
        </w:rPr>
        <w:t>118</w:t>
      </w:r>
      <w:r w:rsidR="00C94C76" w:rsidRPr="00C572DB">
        <w:rPr>
          <w:noProof/>
        </w:rPr>
        <w:fldChar w:fldCharType="end"/>
      </w:r>
    </w:p>
    <w:p w:rsidR="00F84482" w:rsidRPr="00C572DB" w:rsidRDefault="00F84482">
      <w:pPr>
        <w:pStyle w:val="TM1"/>
        <w:tabs>
          <w:tab w:val="right" w:leader="dot" w:pos="8990"/>
        </w:tabs>
        <w:rPr>
          <w:rFonts w:cs="Times New Roman"/>
          <w:bCs w:val="0"/>
          <w:noProof/>
        </w:rPr>
      </w:pPr>
      <w:r w:rsidRPr="00C572DB">
        <w:rPr>
          <w:noProof/>
        </w:rPr>
        <w:t>7. Contrôle de qualité</w:t>
      </w:r>
      <w:r w:rsidRPr="00C572DB">
        <w:rPr>
          <w:noProof/>
        </w:rPr>
        <w:tab/>
      </w:r>
      <w:r w:rsidR="00C94C76" w:rsidRPr="00C572DB">
        <w:rPr>
          <w:noProof/>
        </w:rPr>
        <w:fldChar w:fldCharType="begin"/>
      </w:r>
      <w:r w:rsidRPr="00C572DB">
        <w:rPr>
          <w:noProof/>
        </w:rPr>
        <w:instrText xml:space="preserve"> PAGEREF _Toc214805621 \h </w:instrText>
      </w:r>
      <w:r w:rsidR="00C94C76" w:rsidRPr="00C572DB">
        <w:rPr>
          <w:noProof/>
        </w:rPr>
      </w:r>
      <w:r w:rsidR="00C94C76" w:rsidRPr="00C572DB">
        <w:rPr>
          <w:noProof/>
        </w:rPr>
        <w:fldChar w:fldCharType="separate"/>
      </w:r>
      <w:r w:rsidR="0044007C">
        <w:rPr>
          <w:noProof/>
        </w:rPr>
        <w:t>118</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7.1</w:t>
      </w:r>
      <w:r w:rsidRPr="00C572DB">
        <w:rPr>
          <w:rFonts w:cs="Times New Roman"/>
          <w:b w:val="0"/>
          <w:bCs w:val="0"/>
          <w:noProof/>
          <w:sz w:val="24"/>
        </w:rPr>
        <w:tab/>
      </w:r>
      <w:r w:rsidRPr="00C572DB">
        <w:rPr>
          <w:noProof/>
        </w:rPr>
        <w:t>Identification des défauts</w:t>
      </w:r>
      <w:r w:rsidRPr="00C572DB">
        <w:rPr>
          <w:noProof/>
        </w:rPr>
        <w:tab/>
      </w:r>
      <w:r w:rsidR="00C94C76" w:rsidRPr="00C572DB">
        <w:rPr>
          <w:noProof/>
        </w:rPr>
        <w:fldChar w:fldCharType="begin"/>
      </w:r>
      <w:r w:rsidRPr="00C572DB">
        <w:rPr>
          <w:noProof/>
        </w:rPr>
        <w:instrText xml:space="preserve"> PAGEREF _Toc214805622 \h </w:instrText>
      </w:r>
      <w:r w:rsidR="00C94C76" w:rsidRPr="00C572DB">
        <w:rPr>
          <w:noProof/>
        </w:rPr>
      </w:r>
      <w:r w:rsidR="00C94C76" w:rsidRPr="00C572DB">
        <w:rPr>
          <w:noProof/>
        </w:rPr>
        <w:fldChar w:fldCharType="separate"/>
      </w:r>
      <w:r w:rsidR="0044007C">
        <w:rPr>
          <w:noProof/>
        </w:rPr>
        <w:t>118</w:t>
      </w:r>
      <w:r w:rsidR="00C94C76" w:rsidRPr="00C572DB">
        <w:rPr>
          <w:noProof/>
        </w:rPr>
        <w:fldChar w:fldCharType="end"/>
      </w:r>
    </w:p>
    <w:p w:rsidR="00F84482" w:rsidRPr="00C572DB" w:rsidRDefault="00F84482">
      <w:pPr>
        <w:pStyle w:val="TM2"/>
        <w:tabs>
          <w:tab w:val="right" w:leader="dot" w:pos="8990"/>
        </w:tabs>
        <w:rPr>
          <w:rFonts w:cs="Times New Roman"/>
          <w:b w:val="0"/>
          <w:bCs w:val="0"/>
          <w:noProof/>
          <w:sz w:val="24"/>
        </w:rPr>
      </w:pPr>
      <w:r w:rsidRPr="00C572DB">
        <w:rPr>
          <w:noProof/>
        </w:rPr>
        <w:t>7.2 Correction des défauts et pénalité pour défaut de performance</w:t>
      </w:r>
      <w:r w:rsidRPr="00C572DB">
        <w:rPr>
          <w:noProof/>
        </w:rPr>
        <w:tab/>
      </w:r>
      <w:r w:rsidR="00C94C76" w:rsidRPr="00C572DB">
        <w:rPr>
          <w:noProof/>
        </w:rPr>
        <w:fldChar w:fldCharType="begin"/>
      </w:r>
      <w:r w:rsidRPr="00C572DB">
        <w:rPr>
          <w:noProof/>
        </w:rPr>
        <w:instrText xml:space="preserve"> PAGEREF _Toc214805623 \h </w:instrText>
      </w:r>
      <w:r w:rsidR="00C94C76" w:rsidRPr="00C572DB">
        <w:rPr>
          <w:noProof/>
        </w:rPr>
      </w:r>
      <w:r w:rsidR="00C94C76" w:rsidRPr="00C572DB">
        <w:rPr>
          <w:noProof/>
        </w:rPr>
        <w:fldChar w:fldCharType="separate"/>
      </w:r>
      <w:r w:rsidR="0044007C">
        <w:rPr>
          <w:noProof/>
        </w:rPr>
        <w:t>119</w:t>
      </w:r>
      <w:r w:rsidR="00C94C76" w:rsidRPr="00C572DB">
        <w:rPr>
          <w:noProof/>
        </w:rPr>
        <w:fldChar w:fldCharType="end"/>
      </w:r>
    </w:p>
    <w:p w:rsidR="00F84482" w:rsidRPr="00C572DB" w:rsidRDefault="00F84482">
      <w:pPr>
        <w:pStyle w:val="TM1"/>
        <w:tabs>
          <w:tab w:val="right" w:leader="dot" w:pos="8990"/>
        </w:tabs>
        <w:rPr>
          <w:rFonts w:cs="Times New Roman"/>
          <w:bCs w:val="0"/>
          <w:noProof/>
        </w:rPr>
      </w:pPr>
      <w:r w:rsidRPr="00C572DB">
        <w:rPr>
          <w:noProof/>
        </w:rPr>
        <w:t>8.  Règlement des différends</w:t>
      </w:r>
      <w:r w:rsidRPr="00C572DB">
        <w:rPr>
          <w:noProof/>
        </w:rPr>
        <w:tab/>
      </w:r>
      <w:r w:rsidR="00C94C76" w:rsidRPr="00C572DB">
        <w:rPr>
          <w:noProof/>
        </w:rPr>
        <w:fldChar w:fldCharType="begin"/>
      </w:r>
      <w:r w:rsidRPr="00C572DB">
        <w:rPr>
          <w:noProof/>
        </w:rPr>
        <w:instrText xml:space="preserve"> PAGEREF _Toc214805624 \h </w:instrText>
      </w:r>
      <w:r w:rsidR="00C94C76" w:rsidRPr="00C572DB">
        <w:rPr>
          <w:noProof/>
        </w:rPr>
      </w:r>
      <w:r w:rsidR="00C94C76" w:rsidRPr="00C572DB">
        <w:rPr>
          <w:noProof/>
        </w:rPr>
        <w:fldChar w:fldCharType="separate"/>
      </w:r>
      <w:r w:rsidR="0044007C">
        <w:rPr>
          <w:noProof/>
        </w:rPr>
        <w:t>119</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8.1</w:t>
      </w:r>
      <w:r w:rsidRPr="00C572DB">
        <w:rPr>
          <w:rFonts w:cs="Times New Roman"/>
          <w:b w:val="0"/>
          <w:bCs w:val="0"/>
          <w:noProof/>
          <w:sz w:val="24"/>
        </w:rPr>
        <w:tab/>
      </w:r>
      <w:r w:rsidRPr="00C572DB">
        <w:rPr>
          <w:noProof/>
        </w:rPr>
        <w:t>Règlement amiable</w:t>
      </w:r>
      <w:r w:rsidRPr="00C572DB">
        <w:rPr>
          <w:noProof/>
        </w:rPr>
        <w:tab/>
      </w:r>
      <w:r w:rsidR="00C94C76" w:rsidRPr="00C572DB">
        <w:rPr>
          <w:noProof/>
        </w:rPr>
        <w:fldChar w:fldCharType="begin"/>
      </w:r>
      <w:r w:rsidRPr="00C572DB">
        <w:rPr>
          <w:noProof/>
        </w:rPr>
        <w:instrText xml:space="preserve"> PAGEREF _Toc214805625 \h </w:instrText>
      </w:r>
      <w:r w:rsidR="00C94C76" w:rsidRPr="00C572DB">
        <w:rPr>
          <w:noProof/>
        </w:rPr>
      </w:r>
      <w:r w:rsidR="00C94C76" w:rsidRPr="00C572DB">
        <w:rPr>
          <w:noProof/>
        </w:rPr>
        <w:fldChar w:fldCharType="separate"/>
      </w:r>
      <w:r w:rsidR="0044007C">
        <w:rPr>
          <w:noProof/>
        </w:rPr>
        <w:t>119</w:t>
      </w:r>
      <w:r w:rsidR="00C94C76" w:rsidRPr="00C572DB">
        <w:rPr>
          <w:noProof/>
        </w:rPr>
        <w:fldChar w:fldCharType="end"/>
      </w:r>
    </w:p>
    <w:p w:rsidR="00F84482" w:rsidRPr="00C572DB" w:rsidRDefault="00F84482">
      <w:pPr>
        <w:pStyle w:val="TM2"/>
        <w:tabs>
          <w:tab w:val="left" w:pos="720"/>
          <w:tab w:val="right" w:leader="dot" w:pos="8990"/>
        </w:tabs>
        <w:rPr>
          <w:rFonts w:cs="Times New Roman"/>
          <w:b w:val="0"/>
          <w:bCs w:val="0"/>
          <w:noProof/>
          <w:sz w:val="24"/>
        </w:rPr>
      </w:pPr>
      <w:r w:rsidRPr="00C572DB">
        <w:rPr>
          <w:noProof/>
        </w:rPr>
        <w:t>8.2</w:t>
      </w:r>
      <w:r w:rsidRPr="00C572DB">
        <w:rPr>
          <w:rFonts w:cs="Times New Roman"/>
          <w:b w:val="0"/>
          <w:bCs w:val="0"/>
          <w:noProof/>
          <w:sz w:val="24"/>
        </w:rPr>
        <w:tab/>
      </w:r>
      <w:r w:rsidRPr="00C572DB">
        <w:rPr>
          <w:noProof/>
        </w:rPr>
        <w:t>Règlement des différends</w:t>
      </w:r>
      <w:r w:rsidRPr="00C572DB">
        <w:rPr>
          <w:noProof/>
        </w:rPr>
        <w:tab/>
      </w:r>
      <w:r w:rsidR="00C94C76" w:rsidRPr="00C572DB">
        <w:rPr>
          <w:noProof/>
        </w:rPr>
        <w:fldChar w:fldCharType="begin"/>
      </w:r>
      <w:r w:rsidRPr="00C572DB">
        <w:rPr>
          <w:noProof/>
        </w:rPr>
        <w:instrText xml:space="preserve"> PAGEREF _Toc214805626 \h </w:instrText>
      </w:r>
      <w:r w:rsidR="00C94C76" w:rsidRPr="00C572DB">
        <w:rPr>
          <w:noProof/>
        </w:rPr>
      </w:r>
      <w:r w:rsidR="00C94C76" w:rsidRPr="00C572DB">
        <w:rPr>
          <w:noProof/>
        </w:rPr>
        <w:fldChar w:fldCharType="separate"/>
      </w:r>
      <w:r w:rsidR="0044007C">
        <w:rPr>
          <w:noProof/>
        </w:rPr>
        <w:t>119</w:t>
      </w:r>
      <w:r w:rsidR="00C94C76" w:rsidRPr="00C572DB">
        <w:rPr>
          <w:noProof/>
        </w:rPr>
        <w:fldChar w:fldCharType="end"/>
      </w:r>
    </w:p>
    <w:p w:rsidR="00E27B54" w:rsidRPr="00C572DB" w:rsidRDefault="00C94C76" w:rsidP="00E27B54">
      <w:r w:rsidRPr="00C572DB">
        <w:fldChar w:fldCharType="end"/>
      </w:r>
    </w:p>
    <w:p w:rsidR="00E27B54" w:rsidRPr="00C572DB" w:rsidRDefault="00E27B54" w:rsidP="00CC304D">
      <w:pPr>
        <w:pStyle w:val="Titre1"/>
        <w:rPr>
          <w:lang w:val="fr-FR"/>
        </w:rPr>
      </w:pPr>
      <w:r w:rsidRPr="00C572DB">
        <w:rPr>
          <w:lang w:val="fr-FR"/>
        </w:rPr>
        <w:br w:type="page"/>
      </w:r>
      <w:bookmarkStart w:id="450" w:name="_Toc356621428"/>
    </w:p>
    <w:p w:rsidR="00E27B54" w:rsidRPr="00C572DB" w:rsidRDefault="00E27B54" w:rsidP="00E27B54">
      <w:pPr>
        <w:pStyle w:val="Titre2"/>
        <w:rPr>
          <w:lang w:val="fr-FR"/>
        </w:rPr>
      </w:pPr>
      <w:bookmarkStart w:id="451" w:name="_Toc214805566"/>
      <w:r w:rsidRPr="00C572DB">
        <w:rPr>
          <w:lang w:val="fr-FR"/>
        </w:rPr>
        <w:t>1.  Dispositions Générales</w:t>
      </w:r>
      <w:bookmarkEnd w:id="450"/>
      <w:bookmarkEnd w:id="451"/>
    </w:p>
    <w:p w:rsidR="00E27B54" w:rsidRPr="00C572DB" w:rsidRDefault="00E27B54" w:rsidP="00E27B54"/>
    <w:tbl>
      <w:tblPr>
        <w:tblW w:w="0" w:type="auto"/>
        <w:tblInd w:w="-459" w:type="dxa"/>
        <w:tblLayout w:type="fixed"/>
        <w:tblLook w:val="0000"/>
      </w:tblPr>
      <w:tblGrid>
        <w:gridCol w:w="2619"/>
        <w:gridCol w:w="6984"/>
      </w:tblGrid>
      <w:tr w:rsidR="00E27B54" w:rsidRPr="00C572DB" w:rsidTr="00F50628">
        <w:tc>
          <w:tcPr>
            <w:tcW w:w="2619" w:type="dxa"/>
          </w:tcPr>
          <w:p w:rsidR="00E27B54" w:rsidRPr="00C572DB" w:rsidRDefault="00E27B54" w:rsidP="00E27B54">
            <w:pPr>
              <w:pStyle w:val="Titre3"/>
              <w:jc w:val="left"/>
              <w:rPr>
                <w:rFonts w:cs="Times New Roman"/>
                <w:b/>
                <w:sz w:val="26"/>
                <w:szCs w:val="26"/>
                <w:lang w:val="fr-FR"/>
              </w:rPr>
            </w:pPr>
            <w:bookmarkStart w:id="452" w:name="_Toc356621429"/>
            <w:bookmarkStart w:id="453" w:name="_Toc214805567"/>
            <w:r w:rsidRPr="00C572DB">
              <w:rPr>
                <w:rFonts w:cs="Times New Roman"/>
                <w:b/>
                <w:sz w:val="26"/>
                <w:szCs w:val="26"/>
                <w:lang w:val="fr-FR"/>
              </w:rPr>
              <w:t>1.1</w:t>
            </w:r>
            <w:r w:rsidRPr="00C572DB">
              <w:rPr>
                <w:rFonts w:cs="Times New Roman"/>
                <w:b/>
                <w:sz w:val="26"/>
                <w:szCs w:val="26"/>
                <w:lang w:val="fr-FR"/>
              </w:rPr>
              <w:tab/>
              <w:t>Définitions</w:t>
            </w:r>
            <w:bookmarkEnd w:id="452"/>
            <w:bookmarkEnd w:id="453"/>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A moins que le contexte ne le requière différemment, chaque fois qu’ils sont utilisés dans le présent Marché, les termes ci-après ont les significations suivantes:</w:t>
            </w:r>
          </w:p>
          <w:p w:rsidR="00E27B54" w:rsidRPr="00C572DB" w:rsidRDefault="00E27B54" w:rsidP="00E27B54">
            <w:pPr>
              <w:ind w:right="-72"/>
              <w:rPr>
                <w:rFonts w:cs="Times New Roman"/>
                <w:sz w:val="26"/>
                <w:szCs w:val="26"/>
              </w:rPr>
            </w:pPr>
          </w:p>
          <w:p w:rsidR="00E27B54" w:rsidRPr="00C572DB" w:rsidRDefault="00E27B54" w:rsidP="00691EF1">
            <w:pPr>
              <w:numPr>
                <w:ilvl w:val="0"/>
                <w:numId w:val="24"/>
              </w:numPr>
              <w:spacing w:after="180"/>
              <w:ind w:right="-72"/>
              <w:rPr>
                <w:rFonts w:cs="Times New Roman"/>
                <w:sz w:val="26"/>
                <w:szCs w:val="26"/>
              </w:rPr>
            </w:pPr>
            <w:r w:rsidRPr="00C572DB">
              <w:rPr>
                <w:rFonts w:cs="Times New Roman"/>
                <w:b/>
                <w:sz w:val="26"/>
                <w:szCs w:val="26"/>
              </w:rPr>
              <w:t>Programme d’activités :</w:t>
            </w:r>
            <w:r w:rsidRPr="00C572DB">
              <w:rPr>
                <w:rFonts w:cs="Times New Roman"/>
                <w:sz w:val="26"/>
                <w:szCs w:val="26"/>
              </w:rPr>
              <w:t xml:space="preserve"> le Programme d’activités chiffré et complété inclus dans la </w:t>
            </w:r>
            <w:r w:rsidR="00060F1B" w:rsidRPr="00C572DB">
              <w:rPr>
                <w:rFonts w:cs="Times New Roman"/>
                <w:sz w:val="26"/>
                <w:szCs w:val="26"/>
              </w:rPr>
              <w:t>soumission.</w:t>
            </w:r>
          </w:p>
          <w:p w:rsidR="00E27B54" w:rsidRPr="00C572DB" w:rsidRDefault="00E27B54" w:rsidP="00691EF1">
            <w:pPr>
              <w:numPr>
                <w:ilvl w:val="0"/>
                <w:numId w:val="26"/>
              </w:numPr>
              <w:spacing w:after="180"/>
              <w:ind w:right="-72"/>
              <w:rPr>
                <w:rFonts w:cs="Times New Roman"/>
                <w:sz w:val="26"/>
                <w:szCs w:val="26"/>
              </w:rPr>
            </w:pPr>
            <w:r w:rsidRPr="00C572DB">
              <w:rPr>
                <w:rFonts w:cs="Times New Roman"/>
                <w:b/>
                <w:sz w:val="26"/>
                <w:szCs w:val="26"/>
              </w:rPr>
              <w:t>Date d’achèvement :</w:t>
            </w:r>
            <w:r w:rsidRPr="00C572DB">
              <w:rPr>
                <w:rFonts w:cs="Times New Roman"/>
                <w:sz w:val="26"/>
                <w:szCs w:val="26"/>
              </w:rPr>
              <w:t xml:space="preserve"> la date d’achèvement des </w:t>
            </w:r>
            <w:r w:rsidR="006E62D0" w:rsidRPr="00C572DB">
              <w:rPr>
                <w:rFonts w:cs="Times New Roman"/>
                <w:sz w:val="26"/>
                <w:szCs w:val="26"/>
              </w:rPr>
              <w:t>s</w:t>
            </w:r>
            <w:r w:rsidRPr="00C572DB">
              <w:rPr>
                <w:rFonts w:cs="Times New Roman"/>
                <w:sz w:val="26"/>
                <w:szCs w:val="26"/>
              </w:rPr>
              <w:t>ervices certifiée par l’Autorité contractante.</w:t>
            </w:r>
          </w:p>
          <w:p w:rsidR="00E27B54" w:rsidRPr="00C572DB" w:rsidRDefault="00E27B54" w:rsidP="00691EF1">
            <w:pPr>
              <w:numPr>
                <w:ilvl w:val="0"/>
                <w:numId w:val="26"/>
              </w:numPr>
              <w:spacing w:after="180"/>
              <w:ind w:right="-72"/>
              <w:rPr>
                <w:rFonts w:cs="Times New Roman"/>
                <w:sz w:val="26"/>
                <w:szCs w:val="26"/>
              </w:rPr>
            </w:pPr>
            <w:r w:rsidRPr="00C572DB">
              <w:rPr>
                <w:rFonts w:cs="Times New Roman"/>
                <w:b/>
                <w:sz w:val="26"/>
                <w:szCs w:val="26"/>
              </w:rPr>
              <w:t>Marché :</w:t>
            </w:r>
            <w:r w:rsidR="00A625F6">
              <w:rPr>
                <w:rFonts w:cs="Times New Roman"/>
                <w:b/>
                <w:sz w:val="26"/>
                <w:szCs w:val="26"/>
              </w:rPr>
              <w:t xml:space="preserve"> </w:t>
            </w:r>
            <w:r w:rsidR="004A0850" w:rsidRPr="00C572DB">
              <w:rPr>
                <w:rFonts w:cs="Times New Roman"/>
                <w:sz w:val="26"/>
                <w:szCs w:val="26"/>
              </w:rPr>
              <w:t>désigne le contrat écrit entre l’Autorité contractante et le prestataire précisant l’ensemble des droits et obligations souscrits par les parties au titre de l’exécution des prestations. L</w:t>
            </w:r>
            <w:r w:rsidRPr="00C572DB">
              <w:rPr>
                <w:rFonts w:cs="Times New Roman"/>
                <w:sz w:val="26"/>
                <w:szCs w:val="26"/>
              </w:rPr>
              <w:t xml:space="preserve">e Marché entre l’Autorité contractante et le Titulaire en vue d’exécuter les </w:t>
            </w:r>
            <w:r w:rsidR="006E62D0" w:rsidRPr="00C572DB">
              <w:rPr>
                <w:rFonts w:cs="Times New Roman"/>
                <w:sz w:val="26"/>
                <w:szCs w:val="26"/>
              </w:rPr>
              <w:t>s</w:t>
            </w:r>
            <w:r w:rsidRPr="00C572DB">
              <w:rPr>
                <w:rFonts w:cs="Times New Roman"/>
                <w:sz w:val="26"/>
                <w:szCs w:val="26"/>
              </w:rPr>
              <w:t xml:space="preserve">ervices. Il est constitué par les documents </w:t>
            </w:r>
            <w:r w:rsidR="004A0850" w:rsidRPr="00C572DB">
              <w:rPr>
                <w:rFonts w:cs="Times New Roman"/>
                <w:sz w:val="26"/>
                <w:szCs w:val="26"/>
              </w:rPr>
              <w:t xml:space="preserve">et pièces </w:t>
            </w:r>
            <w:r w:rsidRPr="00C572DB">
              <w:rPr>
                <w:rFonts w:cs="Times New Roman"/>
                <w:sz w:val="26"/>
                <w:szCs w:val="26"/>
              </w:rPr>
              <w:t xml:space="preserve">énumérés </w:t>
            </w:r>
            <w:r w:rsidR="004A0850" w:rsidRPr="00C572DB">
              <w:rPr>
                <w:rFonts w:cs="Times New Roman"/>
                <w:sz w:val="26"/>
                <w:szCs w:val="26"/>
              </w:rPr>
              <w:t xml:space="preserve">dans </w:t>
            </w:r>
            <w:r w:rsidR="00676506" w:rsidRPr="00C572DB">
              <w:rPr>
                <w:rFonts w:cs="Times New Roman"/>
                <w:sz w:val="26"/>
                <w:szCs w:val="26"/>
              </w:rPr>
              <w:t>à l’alinéa 5.2 du CCAG.</w:t>
            </w:r>
          </w:p>
          <w:p w:rsidR="004A0850" w:rsidRPr="00C572DB" w:rsidRDefault="004A0850" w:rsidP="00691EF1">
            <w:pPr>
              <w:numPr>
                <w:ilvl w:val="0"/>
                <w:numId w:val="26"/>
              </w:numPr>
              <w:spacing w:after="180"/>
              <w:ind w:right="-72"/>
              <w:rPr>
                <w:rFonts w:cs="Times New Roman"/>
                <w:sz w:val="26"/>
                <w:szCs w:val="26"/>
              </w:rPr>
            </w:pPr>
            <w:r w:rsidRPr="00C572DB">
              <w:rPr>
                <w:rFonts w:cs="Times New Roman"/>
                <w:b/>
                <w:sz w:val="26"/>
                <w:szCs w:val="26"/>
              </w:rPr>
              <w:t xml:space="preserve">Documents contractuels : </w:t>
            </w:r>
            <w:r w:rsidRPr="00C572DB">
              <w:rPr>
                <w:rFonts w:cs="Times New Roman"/>
                <w:sz w:val="26"/>
                <w:szCs w:val="26"/>
              </w:rPr>
              <w:t>désigne les documents visés dans l’acte d’engagement y compris les avenants éventuels auxdits documents.</w:t>
            </w:r>
          </w:p>
          <w:p w:rsidR="00946BDB" w:rsidRPr="00C572DB" w:rsidRDefault="00946BDB" w:rsidP="00691EF1">
            <w:pPr>
              <w:numPr>
                <w:ilvl w:val="0"/>
                <w:numId w:val="26"/>
              </w:numPr>
              <w:spacing w:after="180"/>
              <w:ind w:right="-72"/>
              <w:rPr>
                <w:rFonts w:cs="Times New Roman"/>
                <w:sz w:val="26"/>
                <w:szCs w:val="26"/>
              </w:rPr>
            </w:pPr>
            <w:r w:rsidRPr="00C572DB">
              <w:rPr>
                <w:rFonts w:cs="Times New Roman"/>
                <w:b/>
                <w:sz w:val="26"/>
                <w:szCs w:val="26"/>
              </w:rPr>
              <w:t xml:space="preserve">Jour : </w:t>
            </w:r>
            <w:r w:rsidRPr="00C572DB">
              <w:rPr>
                <w:rFonts w:cs="Times New Roman"/>
                <w:sz w:val="26"/>
                <w:szCs w:val="26"/>
              </w:rPr>
              <w:t>désigne un jour cal</w:t>
            </w:r>
            <w:r w:rsidR="007354F1" w:rsidRPr="00C572DB">
              <w:rPr>
                <w:rFonts w:cs="Times New Roman"/>
                <w:sz w:val="26"/>
                <w:szCs w:val="26"/>
              </w:rPr>
              <w:t>endaire sauf s</w:t>
            </w:r>
            <w:r w:rsidRPr="00C572DB">
              <w:rPr>
                <w:rFonts w:cs="Times New Roman"/>
                <w:sz w:val="26"/>
                <w:szCs w:val="26"/>
              </w:rPr>
              <w:t>i stipulé autrement.</w:t>
            </w:r>
          </w:p>
          <w:p w:rsidR="00E27B54" w:rsidRPr="00C572DB" w:rsidRDefault="00E27B54" w:rsidP="00691EF1">
            <w:pPr>
              <w:numPr>
                <w:ilvl w:val="0"/>
                <w:numId w:val="26"/>
              </w:numPr>
              <w:tabs>
                <w:tab w:val="left" w:pos="1062"/>
              </w:tabs>
              <w:suppressAutoHyphens w:val="0"/>
              <w:overflowPunct/>
              <w:autoSpaceDE/>
              <w:autoSpaceDN/>
              <w:adjustRightInd/>
              <w:spacing w:after="220"/>
              <w:textAlignment w:val="auto"/>
              <w:rPr>
                <w:rFonts w:cs="Times New Roman"/>
                <w:sz w:val="26"/>
                <w:szCs w:val="26"/>
              </w:rPr>
            </w:pPr>
            <w:r w:rsidRPr="00C572DB">
              <w:rPr>
                <w:rFonts w:cs="Times New Roman"/>
                <w:b/>
                <w:sz w:val="26"/>
                <w:szCs w:val="26"/>
              </w:rPr>
              <w:tab/>
              <w:t>Titulaire</w:t>
            </w:r>
            <w:r w:rsidRPr="00C572DB">
              <w:rPr>
                <w:rFonts w:cs="Times New Roman"/>
                <w:sz w:val="26"/>
                <w:szCs w:val="26"/>
              </w:rPr>
              <w:t> : la personne physique ou morale, attributaire du marché et qui est désignée comme tel dans l’</w:t>
            </w:r>
            <w:r w:rsidR="006E62D0" w:rsidRPr="00C572DB">
              <w:rPr>
                <w:rFonts w:cs="Times New Roman"/>
                <w:sz w:val="26"/>
                <w:szCs w:val="26"/>
              </w:rPr>
              <w:t>a</w:t>
            </w:r>
            <w:r w:rsidRPr="00C572DB">
              <w:rPr>
                <w:rFonts w:cs="Times New Roman"/>
                <w:sz w:val="26"/>
                <w:szCs w:val="26"/>
              </w:rPr>
              <w:t>cte d’</w:t>
            </w:r>
            <w:r w:rsidR="006E62D0" w:rsidRPr="00C572DB">
              <w:rPr>
                <w:rFonts w:cs="Times New Roman"/>
                <w:sz w:val="26"/>
                <w:szCs w:val="26"/>
              </w:rPr>
              <w:t>e</w:t>
            </w:r>
            <w:r w:rsidRPr="00C572DB">
              <w:rPr>
                <w:rFonts w:cs="Times New Roman"/>
                <w:sz w:val="26"/>
                <w:szCs w:val="26"/>
              </w:rPr>
              <w:t>ngagement.</w:t>
            </w:r>
          </w:p>
          <w:p w:rsidR="00E27B54" w:rsidRPr="00C572DB" w:rsidRDefault="00E27B54" w:rsidP="00691EF1">
            <w:pPr>
              <w:numPr>
                <w:ilvl w:val="0"/>
                <w:numId w:val="26"/>
              </w:numPr>
              <w:spacing w:after="180"/>
              <w:ind w:right="-72"/>
              <w:rPr>
                <w:rFonts w:cs="Times New Roman"/>
                <w:sz w:val="26"/>
                <w:szCs w:val="26"/>
              </w:rPr>
            </w:pPr>
            <w:r w:rsidRPr="00C572DB">
              <w:rPr>
                <w:rFonts w:cs="Times New Roman"/>
                <w:b/>
                <w:sz w:val="26"/>
                <w:szCs w:val="26"/>
              </w:rPr>
              <w:t>CCAG</w:t>
            </w:r>
            <w:r w:rsidRPr="00C572DB">
              <w:rPr>
                <w:rFonts w:cs="Times New Roman"/>
                <w:sz w:val="26"/>
                <w:szCs w:val="26"/>
              </w:rPr>
              <w:t xml:space="preserve">:   Cahier des </w:t>
            </w:r>
            <w:r w:rsidR="006E62D0" w:rsidRPr="00C572DB">
              <w:rPr>
                <w:rFonts w:cs="Times New Roman"/>
                <w:sz w:val="26"/>
                <w:szCs w:val="26"/>
              </w:rPr>
              <w:t>c</w:t>
            </w:r>
            <w:r w:rsidRPr="00C572DB">
              <w:rPr>
                <w:rFonts w:cs="Times New Roman"/>
                <w:sz w:val="26"/>
                <w:szCs w:val="26"/>
              </w:rPr>
              <w:t>lause</w:t>
            </w:r>
            <w:r w:rsidR="006E62D0" w:rsidRPr="00C572DB">
              <w:rPr>
                <w:rFonts w:cs="Times New Roman"/>
                <w:sz w:val="26"/>
                <w:szCs w:val="26"/>
              </w:rPr>
              <w:t>s</w:t>
            </w:r>
            <w:r w:rsidRPr="00C572DB">
              <w:rPr>
                <w:rFonts w:cs="Times New Roman"/>
                <w:sz w:val="26"/>
                <w:szCs w:val="26"/>
              </w:rPr>
              <w:t xml:space="preserve"> administratives générales du Marché;</w:t>
            </w:r>
          </w:p>
          <w:p w:rsidR="00E27B54" w:rsidRPr="00C572DB" w:rsidRDefault="00E27B54" w:rsidP="00691EF1">
            <w:pPr>
              <w:numPr>
                <w:ilvl w:val="0"/>
                <w:numId w:val="26"/>
              </w:numPr>
              <w:spacing w:after="180"/>
              <w:ind w:right="-72"/>
              <w:rPr>
                <w:rFonts w:cs="Times New Roman"/>
                <w:sz w:val="26"/>
                <w:szCs w:val="26"/>
              </w:rPr>
            </w:pPr>
            <w:r w:rsidRPr="00C572DB">
              <w:rPr>
                <w:rFonts w:cs="Times New Roman"/>
                <w:b/>
                <w:sz w:val="26"/>
                <w:szCs w:val="26"/>
              </w:rPr>
              <w:t xml:space="preserve">Soumission du Titulaire : </w:t>
            </w:r>
            <w:r w:rsidRPr="00C572DB">
              <w:rPr>
                <w:rFonts w:cs="Times New Roman"/>
                <w:sz w:val="26"/>
                <w:szCs w:val="26"/>
              </w:rPr>
              <w:t>le dossier de soumission complet présenté par le Titulaire à l’Autorité contractante.</w:t>
            </w:r>
          </w:p>
          <w:p w:rsidR="00E27B54" w:rsidRPr="00C572DB" w:rsidRDefault="00E27B54" w:rsidP="00691EF1">
            <w:pPr>
              <w:numPr>
                <w:ilvl w:val="0"/>
                <w:numId w:val="26"/>
              </w:numPr>
              <w:spacing w:after="180"/>
              <w:ind w:right="-72"/>
              <w:rPr>
                <w:rFonts w:cs="Times New Roman"/>
                <w:sz w:val="26"/>
                <w:szCs w:val="26"/>
              </w:rPr>
            </w:pPr>
            <w:r w:rsidRPr="00C572DB">
              <w:rPr>
                <w:rFonts w:cs="Times New Roman"/>
                <w:b/>
                <w:sz w:val="26"/>
                <w:szCs w:val="26"/>
              </w:rPr>
              <w:t>Montant du Marché :</w:t>
            </w:r>
            <w:r w:rsidRPr="00C572DB">
              <w:rPr>
                <w:rFonts w:cs="Times New Roman"/>
                <w:sz w:val="26"/>
                <w:szCs w:val="26"/>
              </w:rPr>
              <w:t xml:space="preserve"> le prix à payer au Titulaire par l’Autorité contractante pour la réalisation des </w:t>
            </w:r>
            <w:r w:rsidR="006E62D0" w:rsidRPr="00C572DB">
              <w:rPr>
                <w:rFonts w:cs="Times New Roman"/>
                <w:sz w:val="26"/>
                <w:szCs w:val="26"/>
              </w:rPr>
              <w:t>s</w:t>
            </w:r>
            <w:r w:rsidRPr="00C572DB">
              <w:rPr>
                <w:rFonts w:cs="Times New Roman"/>
                <w:sz w:val="26"/>
                <w:szCs w:val="26"/>
              </w:rPr>
              <w:t xml:space="preserve">ervices, en accord avec la Clause 6. </w:t>
            </w:r>
          </w:p>
          <w:p w:rsidR="00E27B54" w:rsidRPr="00C572DB" w:rsidRDefault="00E27B54" w:rsidP="00691EF1">
            <w:pPr>
              <w:numPr>
                <w:ilvl w:val="0"/>
                <w:numId w:val="26"/>
              </w:numPr>
              <w:spacing w:after="180"/>
              <w:ind w:right="-72"/>
              <w:rPr>
                <w:rFonts w:cs="Times New Roman"/>
                <w:sz w:val="26"/>
                <w:szCs w:val="26"/>
              </w:rPr>
            </w:pPr>
            <w:r w:rsidRPr="00C572DB">
              <w:rPr>
                <w:rFonts w:cs="Times New Roman"/>
                <w:b/>
                <w:sz w:val="26"/>
                <w:szCs w:val="26"/>
              </w:rPr>
              <w:t xml:space="preserve">Prestations en régie : </w:t>
            </w:r>
            <w:r w:rsidRPr="00C572DB">
              <w:rPr>
                <w:rFonts w:cs="Times New Roman"/>
                <w:sz w:val="26"/>
                <w:szCs w:val="26"/>
              </w:rPr>
              <w:t xml:space="preserve">sont constituées d’intrants payés sur une base horaire ou journalière au titre du temps des employés et de l’utilisation des équipements du Titulaire, et sur la base de quantités mises en </w:t>
            </w:r>
            <w:r w:rsidR="00736E2B" w:rsidRPr="00C572DB">
              <w:rPr>
                <w:rFonts w:cs="Times New Roman"/>
                <w:sz w:val="26"/>
                <w:szCs w:val="26"/>
              </w:rPr>
              <w:t>œuvre</w:t>
            </w:r>
            <w:r w:rsidRPr="00C572DB">
              <w:rPr>
                <w:rFonts w:cs="Times New Roman"/>
                <w:sz w:val="26"/>
                <w:szCs w:val="26"/>
              </w:rPr>
              <w:t xml:space="preserve"> au titre des matériaux.</w:t>
            </w:r>
          </w:p>
          <w:p w:rsidR="00E27B54" w:rsidRPr="00C572DB" w:rsidRDefault="00E27B54" w:rsidP="00691EF1">
            <w:pPr>
              <w:numPr>
                <w:ilvl w:val="0"/>
                <w:numId w:val="26"/>
              </w:numPr>
              <w:spacing w:after="180"/>
              <w:ind w:right="-72"/>
              <w:rPr>
                <w:rFonts w:cs="Times New Roman"/>
                <w:sz w:val="26"/>
                <w:szCs w:val="26"/>
              </w:rPr>
            </w:pPr>
            <w:r w:rsidRPr="00C572DB">
              <w:rPr>
                <w:rFonts w:cs="Times New Roman"/>
                <w:b/>
                <w:sz w:val="26"/>
                <w:szCs w:val="26"/>
              </w:rPr>
              <w:t xml:space="preserve">Autorité contractante : </w:t>
            </w:r>
            <w:r w:rsidRPr="00C572DB">
              <w:rPr>
                <w:rFonts w:cs="Times New Roman"/>
                <w:sz w:val="26"/>
                <w:szCs w:val="26"/>
              </w:rPr>
              <w:t>la partie</w:t>
            </w:r>
            <w:r w:rsidR="009B2F3D" w:rsidRPr="00C572DB">
              <w:rPr>
                <w:rFonts w:cs="Times New Roman"/>
                <w:sz w:val="26"/>
                <w:szCs w:val="26"/>
              </w:rPr>
              <w:t xml:space="preserve">, l’entité ou la personne morale visée à l’article </w:t>
            </w:r>
            <w:r w:rsidR="00060F1B" w:rsidRPr="00C572DB">
              <w:rPr>
                <w:rFonts w:cs="Times New Roman"/>
                <w:sz w:val="26"/>
                <w:szCs w:val="26"/>
              </w:rPr>
              <w:t xml:space="preserve">3 de la loi n° 2020-26 du 29 septembre 2020 portant code des marchés </w:t>
            </w:r>
            <w:r w:rsidR="00736E2B" w:rsidRPr="00C572DB">
              <w:rPr>
                <w:rFonts w:cs="Times New Roman"/>
                <w:sz w:val="26"/>
                <w:szCs w:val="26"/>
              </w:rPr>
              <w:t>publics qui</w:t>
            </w:r>
            <w:r w:rsidRPr="00C572DB">
              <w:rPr>
                <w:rFonts w:cs="Times New Roman"/>
                <w:sz w:val="26"/>
                <w:szCs w:val="26"/>
              </w:rPr>
              <w:t xml:space="preserve"> contracte</w:t>
            </w:r>
            <w:r w:rsidR="006E62D0" w:rsidRPr="00C572DB">
              <w:rPr>
                <w:rFonts w:cs="Times New Roman"/>
                <w:sz w:val="26"/>
                <w:szCs w:val="26"/>
              </w:rPr>
              <w:t xml:space="preserve"> avec</w:t>
            </w:r>
            <w:r w:rsidRPr="00C572DB">
              <w:rPr>
                <w:rFonts w:cs="Times New Roman"/>
                <w:sz w:val="26"/>
                <w:szCs w:val="26"/>
              </w:rPr>
              <w:t xml:space="preserve"> le Titulaire en vue d’exécuter les </w:t>
            </w:r>
            <w:r w:rsidR="006E62D0" w:rsidRPr="00C572DB">
              <w:rPr>
                <w:rFonts w:cs="Times New Roman"/>
                <w:sz w:val="26"/>
                <w:szCs w:val="26"/>
              </w:rPr>
              <w:t>s</w:t>
            </w:r>
            <w:r w:rsidRPr="00C572DB">
              <w:rPr>
                <w:rFonts w:cs="Times New Roman"/>
                <w:sz w:val="26"/>
                <w:szCs w:val="26"/>
              </w:rPr>
              <w:t>ervices.</w:t>
            </w:r>
          </w:p>
          <w:p w:rsidR="00E27B54" w:rsidRPr="00C572DB" w:rsidRDefault="00E27B54" w:rsidP="00691EF1">
            <w:pPr>
              <w:numPr>
                <w:ilvl w:val="0"/>
                <w:numId w:val="26"/>
              </w:numPr>
              <w:spacing w:after="180"/>
              <w:ind w:right="-72"/>
              <w:rPr>
                <w:rFonts w:cs="Times New Roman"/>
                <w:sz w:val="26"/>
                <w:szCs w:val="26"/>
              </w:rPr>
            </w:pPr>
            <w:r w:rsidRPr="00C572DB">
              <w:rPr>
                <w:rFonts w:cs="Times New Roman"/>
                <w:b/>
                <w:sz w:val="26"/>
                <w:szCs w:val="26"/>
              </w:rPr>
              <w:t xml:space="preserve">CCAP : </w:t>
            </w:r>
            <w:r w:rsidRPr="00C572DB">
              <w:rPr>
                <w:rFonts w:cs="Times New Roman"/>
                <w:sz w:val="26"/>
                <w:szCs w:val="26"/>
              </w:rPr>
              <w:t>Clauses administratives particulières du Marché par le moyen desquelles les Clauses administratives générales du Marché peuvent être amendées.</w:t>
            </w:r>
          </w:p>
          <w:p w:rsidR="006E62D0" w:rsidRPr="00C572DB" w:rsidRDefault="00E27B54" w:rsidP="00691EF1">
            <w:pPr>
              <w:numPr>
                <w:ilvl w:val="0"/>
                <w:numId w:val="26"/>
              </w:numPr>
              <w:spacing w:after="180"/>
              <w:ind w:right="-72"/>
              <w:rPr>
                <w:rFonts w:cs="Times New Roman"/>
                <w:sz w:val="26"/>
                <w:szCs w:val="26"/>
              </w:rPr>
            </w:pPr>
            <w:r w:rsidRPr="00C572DB">
              <w:rPr>
                <w:rFonts w:cs="Times New Roman"/>
                <w:b/>
                <w:sz w:val="26"/>
                <w:szCs w:val="26"/>
              </w:rPr>
              <w:t>Membre du groupement</w:t>
            </w:r>
            <w:r w:rsidRPr="00C572DB">
              <w:rPr>
                <w:rFonts w:cs="Times New Roman"/>
                <w:sz w:val="26"/>
                <w:szCs w:val="26"/>
              </w:rPr>
              <w:t xml:space="preserve">: si le Titulaire est constitué par plusieurs entités juridiques, l’une quelconque de ces entités juridiques </w:t>
            </w:r>
            <w:r w:rsidR="00736E2B" w:rsidRPr="00C572DB">
              <w:rPr>
                <w:rFonts w:cs="Times New Roman"/>
                <w:sz w:val="26"/>
                <w:szCs w:val="26"/>
              </w:rPr>
              <w:t>est</w:t>
            </w:r>
            <w:r w:rsidR="00736E2B" w:rsidRPr="00C572DB">
              <w:rPr>
                <w:rFonts w:cs="Times New Roman"/>
                <w:b/>
                <w:sz w:val="26"/>
                <w:szCs w:val="26"/>
              </w:rPr>
              <w:t xml:space="preserve"> membre</w:t>
            </w:r>
            <w:r w:rsidRPr="00C572DB">
              <w:rPr>
                <w:rFonts w:cs="Times New Roman"/>
                <w:b/>
                <w:sz w:val="26"/>
                <w:szCs w:val="26"/>
              </w:rPr>
              <w:t xml:space="preserve"> du groupement</w:t>
            </w:r>
            <w:r w:rsidR="006E62D0" w:rsidRPr="00C572DB">
              <w:rPr>
                <w:rFonts w:cs="Times New Roman"/>
                <w:b/>
                <w:sz w:val="26"/>
                <w:szCs w:val="26"/>
              </w:rPr>
              <w:t xml:space="preserve">. </w:t>
            </w:r>
          </w:p>
          <w:p w:rsidR="00E27B54" w:rsidRPr="00C572DB" w:rsidRDefault="00E27B54" w:rsidP="00691EF1">
            <w:pPr>
              <w:numPr>
                <w:ilvl w:val="0"/>
                <w:numId w:val="26"/>
              </w:numPr>
              <w:spacing w:after="180"/>
              <w:ind w:right="-72"/>
              <w:rPr>
                <w:rFonts w:cs="Times New Roman"/>
                <w:sz w:val="26"/>
                <w:szCs w:val="26"/>
              </w:rPr>
            </w:pPr>
            <w:r w:rsidRPr="00C572DB">
              <w:rPr>
                <w:rFonts w:cs="Times New Roman"/>
                <w:b/>
                <w:sz w:val="26"/>
                <w:szCs w:val="26"/>
              </w:rPr>
              <w:t>Mandataire du groupement</w:t>
            </w:r>
            <w:r w:rsidR="00255909" w:rsidRPr="00C572DB">
              <w:rPr>
                <w:rFonts w:cs="Times New Roman"/>
                <w:sz w:val="26"/>
                <w:szCs w:val="26"/>
              </w:rPr>
              <w:t>: l’entité</w:t>
            </w:r>
            <w:r w:rsidRPr="00C572DB">
              <w:rPr>
                <w:rFonts w:cs="Times New Roman"/>
                <w:sz w:val="26"/>
                <w:szCs w:val="26"/>
              </w:rPr>
              <w:t xml:space="preserve"> juridique nommée dans le </w:t>
            </w:r>
            <w:r w:rsidRPr="00C572DB">
              <w:rPr>
                <w:rFonts w:cs="Times New Roman"/>
                <w:b/>
                <w:sz w:val="26"/>
                <w:szCs w:val="26"/>
              </w:rPr>
              <w:t>CCAP</w:t>
            </w:r>
            <w:r w:rsidRPr="00C572DB">
              <w:rPr>
                <w:rFonts w:cs="Times New Roman"/>
                <w:sz w:val="26"/>
                <w:szCs w:val="26"/>
              </w:rPr>
              <w:t xml:space="preserve"> comme étant autorisée par les </w:t>
            </w:r>
            <w:r w:rsidR="006E62D0" w:rsidRPr="00C572DB">
              <w:rPr>
                <w:rFonts w:cs="Times New Roman"/>
                <w:sz w:val="26"/>
                <w:szCs w:val="26"/>
              </w:rPr>
              <w:t>m</w:t>
            </w:r>
            <w:r w:rsidRPr="00C572DB">
              <w:rPr>
                <w:rFonts w:cs="Times New Roman"/>
                <w:sz w:val="26"/>
                <w:szCs w:val="26"/>
              </w:rPr>
              <w:t>embres à exercer en leur nom tous les droits, et remplir toutes les obligations du Titulaire envers l’Autorité contractante au titre du présent Marché;</w:t>
            </w:r>
          </w:p>
          <w:p w:rsidR="009B7050" w:rsidRPr="00C572DB" w:rsidRDefault="00E27B54" w:rsidP="00691EF1">
            <w:pPr>
              <w:numPr>
                <w:ilvl w:val="0"/>
                <w:numId w:val="26"/>
              </w:numPr>
              <w:spacing w:after="180"/>
              <w:ind w:right="-72"/>
              <w:rPr>
                <w:rFonts w:cs="Times New Roman"/>
                <w:sz w:val="26"/>
                <w:szCs w:val="26"/>
              </w:rPr>
            </w:pPr>
            <w:r w:rsidRPr="00C572DB">
              <w:rPr>
                <w:rFonts w:cs="Times New Roman"/>
                <w:b/>
                <w:sz w:val="26"/>
                <w:szCs w:val="26"/>
              </w:rPr>
              <w:t>Partie</w:t>
            </w:r>
            <w:r w:rsidRPr="00C572DB">
              <w:rPr>
                <w:rFonts w:cs="Times New Roman"/>
                <w:sz w:val="26"/>
                <w:szCs w:val="26"/>
              </w:rPr>
              <w:t>: l’Autorité contractante ou le Titulaire selon le cas;</w:t>
            </w:r>
          </w:p>
          <w:p w:rsidR="00E27B54" w:rsidRPr="00C572DB" w:rsidRDefault="00E27B54" w:rsidP="00691EF1">
            <w:pPr>
              <w:numPr>
                <w:ilvl w:val="0"/>
                <w:numId w:val="26"/>
              </w:numPr>
              <w:spacing w:after="180"/>
              <w:ind w:right="-72"/>
              <w:rPr>
                <w:rFonts w:cs="Times New Roman"/>
                <w:sz w:val="26"/>
                <w:szCs w:val="26"/>
              </w:rPr>
            </w:pPr>
            <w:r w:rsidRPr="00C572DB">
              <w:rPr>
                <w:rFonts w:cs="Times New Roman"/>
                <w:b/>
                <w:sz w:val="26"/>
                <w:szCs w:val="26"/>
              </w:rPr>
              <w:t>Parties</w:t>
            </w:r>
            <w:r w:rsidRPr="00C572DB">
              <w:rPr>
                <w:rFonts w:cs="Times New Roman"/>
                <w:sz w:val="26"/>
                <w:szCs w:val="26"/>
              </w:rPr>
              <w:t>: signifie l’Autorité contractante et le Titulaire;</w:t>
            </w:r>
          </w:p>
          <w:p w:rsidR="00E27B54" w:rsidRPr="00C572DB" w:rsidRDefault="00E27B54" w:rsidP="00691EF1">
            <w:pPr>
              <w:numPr>
                <w:ilvl w:val="0"/>
                <w:numId w:val="26"/>
              </w:numPr>
              <w:spacing w:after="180"/>
              <w:ind w:right="-72"/>
              <w:rPr>
                <w:rFonts w:cs="Times New Roman"/>
                <w:sz w:val="26"/>
                <w:szCs w:val="26"/>
              </w:rPr>
            </w:pPr>
            <w:r w:rsidRPr="00C572DB">
              <w:rPr>
                <w:rFonts w:cs="Times New Roman"/>
                <w:b/>
                <w:sz w:val="26"/>
                <w:szCs w:val="26"/>
              </w:rPr>
              <w:t>Personnel</w:t>
            </w:r>
            <w:r w:rsidRPr="00C572DB">
              <w:rPr>
                <w:rFonts w:cs="Times New Roman"/>
                <w:sz w:val="26"/>
                <w:szCs w:val="26"/>
              </w:rPr>
              <w:t xml:space="preserve">: les personnes engagées en tant qu’employés parle Titulaire ou par un de leurs </w:t>
            </w:r>
            <w:r w:rsidR="009B7050" w:rsidRPr="00C572DB">
              <w:rPr>
                <w:rFonts w:cs="Times New Roman"/>
                <w:sz w:val="26"/>
                <w:szCs w:val="26"/>
              </w:rPr>
              <w:t>s</w:t>
            </w:r>
            <w:r w:rsidRPr="00C572DB">
              <w:rPr>
                <w:rFonts w:cs="Times New Roman"/>
                <w:sz w:val="26"/>
                <w:szCs w:val="26"/>
              </w:rPr>
              <w:t xml:space="preserve">ous-traitants, et affectées à l’exécution de tout ou partie des </w:t>
            </w:r>
            <w:r w:rsidR="009B7050" w:rsidRPr="00C572DB">
              <w:rPr>
                <w:rFonts w:cs="Times New Roman"/>
                <w:sz w:val="26"/>
                <w:szCs w:val="26"/>
              </w:rPr>
              <w:t>s</w:t>
            </w:r>
            <w:r w:rsidRPr="00C572DB">
              <w:rPr>
                <w:rFonts w:cs="Times New Roman"/>
                <w:sz w:val="26"/>
                <w:szCs w:val="26"/>
              </w:rPr>
              <w:t>ervices;</w:t>
            </w:r>
          </w:p>
          <w:p w:rsidR="00E27B54" w:rsidRPr="00C572DB" w:rsidRDefault="00E27B54" w:rsidP="00691EF1">
            <w:pPr>
              <w:numPr>
                <w:ilvl w:val="0"/>
                <w:numId w:val="26"/>
              </w:numPr>
              <w:spacing w:after="200"/>
              <w:ind w:left="1260" w:right="-72" w:hanging="713"/>
              <w:rPr>
                <w:rFonts w:cs="Times New Roman"/>
                <w:sz w:val="26"/>
                <w:szCs w:val="26"/>
              </w:rPr>
            </w:pPr>
            <w:r w:rsidRPr="00C572DB">
              <w:rPr>
                <w:rFonts w:cs="Times New Roman"/>
                <w:b/>
                <w:sz w:val="26"/>
                <w:szCs w:val="26"/>
              </w:rPr>
              <w:t xml:space="preserve">Spécifications : </w:t>
            </w:r>
            <w:r w:rsidRPr="00C572DB">
              <w:rPr>
                <w:rFonts w:cs="Times New Roman"/>
                <w:sz w:val="26"/>
                <w:szCs w:val="26"/>
              </w:rPr>
              <w:t xml:space="preserve">les </w:t>
            </w:r>
            <w:r w:rsidR="009B7050" w:rsidRPr="00C572DB">
              <w:rPr>
                <w:rFonts w:cs="Times New Roman"/>
                <w:sz w:val="26"/>
                <w:szCs w:val="26"/>
              </w:rPr>
              <w:t>s</w:t>
            </w:r>
            <w:r w:rsidRPr="00C572DB">
              <w:rPr>
                <w:rFonts w:cs="Times New Roman"/>
                <w:sz w:val="26"/>
                <w:szCs w:val="26"/>
              </w:rPr>
              <w:t>pécifications de service incluses dans la soumission présentée par le Titulaire à l’Autorité contractante.</w:t>
            </w:r>
          </w:p>
          <w:p w:rsidR="00E27B54" w:rsidRPr="00C572DB" w:rsidRDefault="00E27B54" w:rsidP="00691EF1">
            <w:pPr>
              <w:numPr>
                <w:ilvl w:val="0"/>
                <w:numId w:val="26"/>
              </w:numPr>
              <w:spacing w:after="200"/>
              <w:ind w:left="1260" w:right="-72" w:hanging="713"/>
              <w:rPr>
                <w:rFonts w:cs="Times New Roman"/>
                <w:sz w:val="26"/>
                <w:szCs w:val="26"/>
              </w:rPr>
            </w:pPr>
            <w:r w:rsidRPr="00C572DB">
              <w:rPr>
                <w:rFonts w:cs="Times New Roman"/>
                <w:b/>
                <w:sz w:val="26"/>
                <w:szCs w:val="26"/>
              </w:rPr>
              <w:t>Sous-traitant :</w:t>
            </w:r>
            <w:r w:rsidRPr="00C572DB">
              <w:rPr>
                <w:rFonts w:cs="Times New Roman"/>
                <w:sz w:val="26"/>
                <w:szCs w:val="26"/>
              </w:rPr>
              <w:t xml:space="preserve"> une personne physique ou morale qui a souscrit un marché avec le Titulaire en vue d’exécuter une partie des </w:t>
            </w:r>
            <w:r w:rsidR="009B7050" w:rsidRPr="00C572DB">
              <w:rPr>
                <w:rFonts w:cs="Times New Roman"/>
                <w:sz w:val="26"/>
                <w:szCs w:val="26"/>
              </w:rPr>
              <w:t>s</w:t>
            </w:r>
            <w:r w:rsidRPr="00C572DB">
              <w:rPr>
                <w:rFonts w:cs="Times New Roman"/>
                <w:sz w:val="26"/>
                <w:szCs w:val="26"/>
              </w:rPr>
              <w:t>ervices selon les dispositions des Clauses 3.5 et 4.</w:t>
            </w:r>
          </w:p>
          <w:p w:rsidR="00E27B54" w:rsidRPr="00C572DB" w:rsidRDefault="00E27B54" w:rsidP="00691EF1">
            <w:pPr>
              <w:numPr>
                <w:ilvl w:val="0"/>
                <w:numId w:val="26"/>
              </w:numPr>
              <w:spacing w:after="200"/>
              <w:ind w:left="1260" w:right="-72" w:hanging="713"/>
              <w:rPr>
                <w:rFonts w:cs="Times New Roman"/>
                <w:sz w:val="26"/>
                <w:szCs w:val="26"/>
              </w:rPr>
            </w:pPr>
            <w:r w:rsidRPr="00C572DB">
              <w:rPr>
                <w:rFonts w:cs="Times New Roman"/>
                <w:b/>
                <w:sz w:val="26"/>
                <w:szCs w:val="26"/>
              </w:rPr>
              <w:t xml:space="preserve">Services : </w:t>
            </w:r>
            <w:r w:rsidRPr="00C572DB">
              <w:rPr>
                <w:rFonts w:cs="Times New Roman"/>
                <w:sz w:val="26"/>
                <w:szCs w:val="26"/>
              </w:rPr>
              <w:t>les prestations que le Titulaire doit réaliser pour le compte de l’Autorité contractante en vertu du Marché, comme défini</w:t>
            </w:r>
            <w:r w:rsidR="009B7050" w:rsidRPr="00C572DB">
              <w:rPr>
                <w:rFonts w:cs="Times New Roman"/>
                <w:sz w:val="26"/>
                <w:szCs w:val="26"/>
              </w:rPr>
              <w:t>e</w:t>
            </w:r>
            <w:r w:rsidRPr="00C572DB">
              <w:rPr>
                <w:rFonts w:cs="Times New Roman"/>
                <w:sz w:val="26"/>
                <w:szCs w:val="26"/>
              </w:rPr>
              <w:t xml:space="preserve">s à l’Annexe A et selon les </w:t>
            </w:r>
            <w:r w:rsidR="009B7050" w:rsidRPr="00C572DB">
              <w:rPr>
                <w:rFonts w:cs="Times New Roman"/>
                <w:sz w:val="26"/>
                <w:szCs w:val="26"/>
              </w:rPr>
              <w:t>s</w:t>
            </w:r>
            <w:r w:rsidRPr="00C572DB">
              <w:rPr>
                <w:rFonts w:cs="Times New Roman"/>
                <w:sz w:val="26"/>
                <w:szCs w:val="26"/>
              </w:rPr>
              <w:t xml:space="preserve">pécifications  et le </w:t>
            </w:r>
            <w:r w:rsidR="009B7050" w:rsidRPr="00C572DB">
              <w:rPr>
                <w:rFonts w:cs="Times New Roman"/>
                <w:sz w:val="26"/>
                <w:szCs w:val="26"/>
              </w:rPr>
              <w:t>p</w:t>
            </w:r>
            <w:r w:rsidRPr="00C572DB">
              <w:rPr>
                <w:rFonts w:cs="Times New Roman"/>
                <w:sz w:val="26"/>
                <w:szCs w:val="26"/>
              </w:rPr>
              <w:t>rogramme d’activités inclus dans la soumission du Titulaire</w:t>
            </w:r>
            <w:r w:rsidRPr="00C572DB">
              <w:rPr>
                <w:rFonts w:cs="Times New Roman"/>
                <w:b/>
                <w:sz w:val="26"/>
                <w:szCs w:val="26"/>
              </w:rPr>
              <w:t>.</w:t>
            </w:r>
          </w:p>
          <w:p w:rsidR="007542CF" w:rsidRPr="00C572DB" w:rsidRDefault="007542CF" w:rsidP="00691EF1">
            <w:pPr>
              <w:numPr>
                <w:ilvl w:val="0"/>
                <w:numId w:val="26"/>
              </w:numPr>
              <w:ind w:right="-72"/>
              <w:rPr>
                <w:rFonts w:cs="Times New Roman"/>
                <w:sz w:val="26"/>
                <w:szCs w:val="26"/>
              </w:rPr>
            </w:pPr>
            <w:r w:rsidRPr="00C572DB">
              <w:rPr>
                <w:rFonts w:cs="Times New Roman"/>
                <w:sz w:val="26"/>
                <w:szCs w:val="26"/>
              </w:rPr>
              <w:t>« </w:t>
            </w:r>
            <w:r w:rsidRPr="00C572DB">
              <w:rPr>
                <w:rFonts w:cs="Times New Roman"/>
                <w:b/>
                <w:sz w:val="26"/>
                <w:szCs w:val="26"/>
              </w:rPr>
              <w:t>Pratiques coercitives</w:t>
            </w:r>
            <w:r w:rsidRPr="00C572DB">
              <w:rPr>
                <w:rFonts w:cs="Times New Roman"/>
                <w:sz w:val="26"/>
                <w:szCs w:val="26"/>
              </w:rPr>
              <w:t> » désigne le fait de porter préjudice ou menacer de porter préjudice, directement ou indirectement, à toutes personnes ou à leurs biens en vue d’influencer le processus de passation des marchés ou l’exécution du Contrat.</w:t>
            </w:r>
          </w:p>
          <w:p w:rsidR="00060F1B" w:rsidRPr="00C572DB" w:rsidRDefault="00060F1B" w:rsidP="006C5C04">
            <w:pPr>
              <w:ind w:left="1267" w:right="-72"/>
              <w:rPr>
                <w:rFonts w:cs="Times New Roman"/>
                <w:sz w:val="26"/>
                <w:szCs w:val="26"/>
              </w:rPr>
            </w:pPr>
          </w:p>
          <w:p w:rsidR="007542CF" w:rsidRPr="00C572DB" w:rsidRDefault="007542CF" w:rsidP="00691EF1">
            <w:pPr>
              <w:numPr>
                <w:ilvl w:val="0"/>
                <w:numId w:val="26"/>
              </w:numPr>
              <w:ind w:right="-72"/>
              <w:rPr>
                <w:rFonts w:cs="Times New Roman"/>
                <w:sz w:val="26"/>
                <w:szCs w:val="26"/>
              </w:rPr>
            </w:pPr>
            <w:r w:rsidRPr="00C572DB">
              <w:rPr>
                <w:rFonts w:cs="Times New Roman"/>
                <w:sz w:val="26"/>
                <w:szCs w:val="26"/>
              </w:rPr>
              <w:t>« </w:t>
            </w:r>
            <w:r w:rsidRPr="00C572DB">
              <w:rPr>
                <w:rFonts w:cs="Times New Roman"/>
                <w:b/>
                <w:sz w:val="26"/>
                <w:szCs w:val="26"/>
              </w:rPr>
              <w:t>Manœuvres collusoires</w:t>
            </w:r>
            <w:r w:rsidRPr="00C572DB">
              <w:rPr>
                <w:rFonts w:cs="Times New Roman"/>
                <w:sz w:val="26"/>
                <w:szCs w:val="26"/>
              </w:rPr>
              <w:t> »</w:t>
            </w:r>
            <w:r w:rsidR="009B7050" w:rsidRPr="00C572DB">
              <w:rPr>
                <w:rFonts w:cs="Times New Roman"/>
                <w:sz w:val="26"/>
                <w:szCs w:val="26"/>
              </w:rPr>
              <w:t xml:space="preserve"> : </w:t>
            </w:r>
            <w:r w:rsidRPr="00C572DB">
              <w:rPr>
                <w:rFonts w:cs="Times New Roman"/>
                <w:sz w:val="26"/>
                <w:szCs w:val="26"/>
              </w:rPr>
              <w:t>désigne toute manœuvre ou entente entre deux parties ou plus, avec ou sans la connaissance de l’Autorité Contractante, visant à maintenir artificiellement les prix à des niveaux non concurrentiels et à priver l’Autorité Contractante des avantages de la libre concurrence.</w:t>
            </w:r>
          </w:p>
          <w:p w:rsidR="00060F1B" w:rsidRPr="00C572DB" w:rsidRDefault="00060F1B" w:rsidP="006C5C04">
            <w:pPr>
              <w:ind w:left="1267" w:right="-72"/>
              <w:rPr>
                <w:rFonts w:cs="Times New Roman"/>
                <w:sz w:val="26"/>
                <w:szCs w:val="26"/>
              </w:rPr>
            </w:pPr>
          </w:p>
          <w:p w:rsidR="007542CF" w:rsidRPr="00C572DB" w:rsidRDefault="007542CF" w:rsidP="00691EF1">
            <w:pPr>
              <w:numPr>
                <w:ilvl w:val="0"/>
                <w:numId w:val="26"/>
              </w:numPr>
              <w:ind w:right="-72"/>
              <w:rPr>
                <w:rFonts w:cs="Times New Roman"/>
                <w:sz w:val="26"/>
                <w:szCs w:val="26"/>
              </w:rPr>
            </w:pPr>
            <w:r w:rsidRPr="00C572DB">
              <w:rPr>
                <w:rFonts w:cs="Times New Roman"/>
                <w:sz w:val="26"/>
                <w:szCs w:val="26"/>
              </w:rPr>
              <w:t>« </w:t>
            </w:r>
            <w:r w:rsidR="009B7050" w:rsidRPr="00C572DB">
              <w:rPr>
                <w:rFonts w:cs="Times New Roman"/>
                <w:b/>
                <w:sz w:val="26"/>
                <w:szCs w:val="26"/>
              </w:rPr>
              <w:t>P</w:t>
            </w:r>
            <w:r w:rsidRPr="00C572DB">
              <w:rPr>
                <w:rFonts w:cs="Times New Roman"/>
                <w:b/>
                <w:sz w:val="26"/>
                <w:szCs w:val="26"/>
              </w:rPr>
              <w:t>ratique de  corruption</w:t>
            </w:r>
            <w:r w:rsidRPr="00C572DB">
              <w:rPr>
                <w:rFonts w:cs="Times New Roman"/>
                <w:sz w:val="26"/>
                <w:szCs w:val="26"/>
              </w:rPr>
              <w:t> »</w:t>
            </w:r>
            <w:r w:rsidR="009B7050" w:rsidRPr="00C572DB">
              <w:rPr>
                <w:rFonts w:cs="Times New Roman"/>
                <w:sz w:val="26"/>
                <w:szCs w:val="26"/>
              </w:rPr>
              <w:t> :</w:t>
            </w:r>
            <w:r w:rsidRPr="00C572DB">
              <w:rPr>
                <w:rFonts w:cs="Times New Roman"/>
                <w:sz w:val="26"/>
                <w:szCs w:val="26"/>
              </w:rPr>
              <w:t xml:space="preserve"> signifie offrir, donner, recevoir ou solliciter, directement ou indirectement, tout objet de valeur en vue d’influencer l’action d’un agent public (y compris le personnel de l’Autorité Contractante et les employés d’autres organisations chargées de la prise ou de l’étude des décisions de sélection) au cours de la procédure de sélection ou de l’exécution du contrat ou effectuer un paiement à un tiers dans le cadre de l’exécution du Contrat, en violation  de  toute disposition légale du </w:t>
            </w:r>
            <w:r w:rsidR="00C86533" w:rsidRPr="00C572DB">
              <w:rPr>
                <w:rFonts w:cs="Times New Roman"/>
                <w:sz w:val="26"/>
                <w:szCs w:val="26"/>
              </w:rPr>
              <w:t>Bénin</w:t>
            </w:r>
            <w:r w:rsidRPr="00C572DB">
              <w:rPr>
                <w:rFonts w:cs="Times New Roman"/>
                <w:sz w:val="26"/>
                <w:szCs w:val="26"/>
              </w:rPr>
              <w:t>.</w:t>
            </w:r>
          </w:p>
          <w:p w:rsidR="00060F1B" w:rsidRPr="00C572DB" w:rsidRDefault="00060F1B" w:rsidP="006C5C04">
            <w:pPr>
              <w:ind w:left="1267" w:right="-72"/>
              <w:rPr>
                <w:rFonts w:cs="Times New Roman"/>
                <w:sz w:val="26"/>
                <w:szCs w:val="26"/>
              </w:rPr>
            </w:pPr>
          </w:p>
          <w:p w:rsidR="007542CF" w:rsidRPr="00C572DB" w:rsidRDefault="007542CF" w:rsidP="00691EF1">
            <w:pPr>
              <w:numPr>
                <w:ilvl w:val="0"/>
                <w:numId w:val="26"/>
              </w:numPr>
              <w:spacing w:after="200"/>
              <w:ind w:right="-72"/>
              <w:rPr>
                <w:rFonts w:cs="Times New Roman"/>
                <w:sz w:val="26"/>
                <w:szCs w:val="26"/>
              </w:rPr>
            </w:pPr>
            <w:r w:rsidRPr="00C572DB">
              <w:rPr>
                <w:rFonts w:cs="Times New Roman"/>
                <w:sz w:val="26"/>
                <w:szCs w:val="26"/>
              </w:rPr>
              <w:t>« </w:t>
            </w:r>
            <w:r w:rsidRPr="00C572DB">
              <w:rPr>
                <w:rFonts w:cs="Times New Roman"/>
                <w:b/>
                <w:sz w:val="26"/>
                <w:szCs w:val="26"/>
              </w:rPr>
              <w:t>Pratiques frauduleuses</w:t>
            </w:r>
            <w:r w:rsidRPr="00C572DB">
              <w:rPr>
                <w:rFonts w:cs="Times New Roman"/>
                <w:sz w:val="26"/>
                <w:szCs w:val="26"/>
              </w:rPr>
              <w:t> »</w:t>
            </w:r>
            <w:r w:rsidR="009B7050" w:rsidRPr="00C572DB">
              <w:rPr>
                <w:rFonts w:cs="Times New Roman"/>
                <w:sz w:val="26"/>
                <w:szCs w:val="26"/>
              </w:rPr>
              <w:t> :</w:t>
            </w:r>
            <w:r w:rsidRPr="00C572DB">
              <w:rPr>
                <w:rFonts w:cs="Times New Roman"/>
                <w:sz w:val="26"/>
                <w:szCs w:val="26"/>
              </w:rPr>
              <w:t xml:space="preserve"> désigne toute action ou omission, y compris toute déclaration erronée, faite dans le but d’influencer (ou de tenter d’influencer) un processus de sélection ou l’exécution d’un marché en vue d’obtenir un avantage financier ou autre, ou en vue de se soustraire (ou de tenter de se soustraire) à une obligation.</w:t>
            </w:r>
          </w:p>
          <w:p w:rsidR="00E27B54" w:rsidRPr="00C572DB" w:rsidRDefault="00E27B54" w:rsidP="00E27B54">
            <w:pPr>
              <w:ind w:right="-72"/>
              <w:rPr>
                <w:rFonts w:cs="Times New Roman"/>
                <w:sz w:val="26"/>
                <w:szCs w:val="26"/>
              </w:rPr>
            </w:pPr>
          </w:p>
        </w:tc>
      </w:tr>
      <w:tr w:rsidR="00E27B54" w:rsidRPr="00C572DB" w:rsidTr="00F50628">
        <w:trPr>
          <w:trHeight w:val="1042"/>
        </w:trPr>
        <w:tc>
          <w:tcPr>
            <w:tcW w:w="2619" w:type="dxa"/>
          </w:tcPr>
          <w:p w:rsidR="00E27B54" w:rsidRPr="00C572DB" w:rsidRDefault="00E27B54" w:rsidP="00E27B54">
            <w:pPr>
              <w:pStyle w:val="Titre3"/>
              <w:jc w:val="left"/>
              <w:rPr>
                <w:rFonts w:cs="Times New Roman"/>
                <w:sz w:val="26"/>
                <w:szCs w:val="26"/>
                <w:lang w:val="fr-FR"/>
              </w:rPr>
            </w:pPr>
            <w:bookmarkStart w:id="454" w:name="_Toc356621430"/>
            <w:bookmarkStart w:id="455" w:name="_Toc214805568"/>
            <w:r w:rsidRPr="00C572DB">
              <w:rPr>
                <w:rFonts w:cs="Times New Roman"/>
                <w:b/>
                <w:sz w:val="26"/>
                <w:szCs w:val="26"/>
                <w:lang w:val="fr-FR"/>
              </w:rPr>
              <w:t>1.2</w:t>
            </w:r>
            <w:r w:rsidRPr="00C572DB">
              <w:rPr>
                <w:rFonts w:cs="Times New Roman"/>
                <w:b/>
                <w:sz w:val="26"/>
                <w:szCs w:val="26"/>
                <w:lang w:val="fr-FR"/>
              </w:rPr>
              <w:tab/>
              <w:t>Droit Applicable au Marché</w:t>
            </w:r>
            <w:bookmarkEnd w:id="454"/>
            <w:bookmarkEnd w:id="455"/>
            <w:r w:rsidR="00D158BB" w:rsidRPr="00C572DB">
              <w:rPr>
                <w:rFonts w:cs="Times New Roman"/>
                <w:b/>
                <w:sz w:val="26"/>
                <w:szCs w:val="26"/>
                <w:lang w:val="fr-FR"/>
              </w:rPr>
              <w:t xml:space="preserve"> et interprétation</w:t>
            </w:r>
          </w:p>
        </w:tc>
        <w:tc>
          <w:tcPr>
            <w:tcW w:w="6984" w:type="dxa"/>
          </w:tcPr>
          <w:p w:rsidR="00D158BB" w:rsidRPr="00C572DB" w:rsidRDefault="00D158BB" w:rsidP="00E27B54">
            <w:pPr>
              <w:ind w:right="-72"/>
              <w:rPr>
                <w:rFonts w:cs="Times New Roman"/>
                <w:sz w:val="26"/>
                <w:szCs w:val="26"/>
              </w:rPr>
            </w:pPr>
            <w:r w:rsidRPr="00C572DB">
              <w:rPr>
                <w:rFonts w:cs="Times New Roman"/>
                <w:sz w:val="26"/>
                <w:szCs w:val="26"/>
              </w:rPr>
              <w:t>1.2.1 Droit applicable</w:t>
            </w:r>
          </w:p>
          <w:p w:rsidR="00D158BB" w:rsidRPr="00C572DB" w:rsidRDefault="00D158BB" w:rsidP="00E27B54">
            <w:pPr>
              <w:ind w:right="-72"/>
              <w:rPr>
                <w:rFonts w:cs="Times New Roman"/>
                <w:sz w:val="26"/>
                <w:szCs w:val="26"/>
              </w:rPr>
            </w:pPr>
          </w:p>
          <w:p w:rsidR="00E27B54" w:rsidRPr="00C572DB" w:rsidRDefault="00E27B54" w:rsidP="00E27B54">
            <w:pPr>
              <w:ind w:right="-72"/>
              <w:rPr>
                <w:rFonts w:cs="Times New Roman"/>
                <w:sz w:val="26"/>
                <w:szCs w:val="26"/>
              </w:rPr>
            </w:pPr>
            <w:r w:rsidRPr="00C572DB">
              <w:rPr>
                <w:rFonts w:cs="Times New Roman"/>
                <w:sz w:val="26"/>
                <w:szCs w:val="26"/>
              </w:rPr>
              <w:t xml:space="preserve">Le présent Marché, sa signification, son interprétation, et les relations s’établissant entre les </w:t>
            </w:r>
            <w:r w:rsidR="00DA2A88" w:rsidRPr="00C572DB">
              <w:rPr>
                <w:rFonts w:cs="Times New Roman"/>
                <w:sz w:val="26"/>
                <w:szCs w:val="26"/>
              </w:rPr>
              <w:t xml:space="preserve">parties </w:t>
            </w:r>
            <w:r w:rsidRPr="00C572DB">
              <w:rPr>
                <w:rFonts w:cs="Times New Roman"/>
                <w:sz w:val="26"/>
                <w:szCs w:val="26"/>
              </w:rPr>
              <w:t xml:space="preserve">seront soumis au droit </w:t>
            </w:r>
            <w:r w:rsidR="00DA2A88" w:rsidRPr="00C572DB">
              <w:rPr>
                <w:rFonts w:cs="Times New Roman"/>
                <w:sz w:val="26"/>
                <w:szCs w:val="26"/>
              </w:rPr>
              <w:t>béninois</w:t>
            </w:r>
            <w:r w:rsidRPr="00C572DB">
              <w:rPr>
                <w:rFonts w:cs="Times New Roman"/>
                <w:sz w:val="26"/>
                <w:szCs w:val="26"/>
              </w:rPr>
              <w:t>.</w:t>
            </w:r>
          </w:p>
          <w:p w:rsidR="00E27B54" w:rsidRPr="00C572DB" w:rsidRDefault="00E27B54" w:rsidP="00E27B54">
            <w:pPr>
              <w:ind w:right="-72"/>
              <w:rPr>
                <w:rFonts w:cs="Times New Roman"/>
                <w:sz w:val="26"/>
                <w:szCs w:val="26"/>
              </w:rPr>
            </w:pPr>
          </w:p>
        </w:tc>
      </w:tr>
      <w:tr w:rsidR="008F5D1A" w:rsidRPr="00C572DB" w:rsidTr="00F50628">
        <w:trPr>
          <w:trHeight w:val="1042"/>
        </w:trPr>
        <w:tc>
          <w:tcPr>
            <w:tcW w:w="2619" w:type="dxa"/>
          </w:tcPr>
          <w:p w:rsidR="008F5D1A" w:rsidRPr="00C572DB" w:rsidRDefault="008F5D1A" w:rsidP="00E27B54">
            <w:pPr>
              <w:pStyle w:val="Titre3"/>
              <w:jc w:val="left"/>
              <w:rPr>
                <w:rFonts w:cs="Times New Roman"/>
                <w:b/>
                <w:sz w:val="26"/>
                <w:szCs w:val="26"/>
                <w:lang w:val="fr-FR"/>
              </w:rPr>
            </w:pPr>
          </w:p>
        </w:tc>
        <w:tc>
          <w:tcPr>
            <w:tcW w:w="6984" w:type="dxa"/>
          </w:tcPr>
          <w:p w:rsidR="008F5D1A" w:rsidRPr="00C572DB" w:rsidRDefault="008F5D1A" w:rsidP="008F5D1A">
            <w:pPr>
              <w:spacing w:after="200"/>
              <w:ind w:right="-72"/>
              <w:rPr>
                <w:rFonts w:cs="Times New Roman"/>
                <w:b/>
                <w:sz w:val="26"/>
                <w:szCs w:val="26"/>
              </w:rPr>
            </w:pPr>
            <w:r w:rsidRPr="00C572DB">
              <w:rPr>
                <w:rFonts w:cs="Times New Roman"/>
                <w:b/>
                <w:sz w:val="26"/>
                <w:szCs w:val="26"/>
              </w:rPr>
              <w:t>1.</w:t>
            </w:r>
            <w:r w:rsidR="00D158BB" w:rsidRPr="00C572DB">
              <w:rPr>
                <w:rFonts w:cs="Times New Roman"/>
                <w:b/>
                <w:sz w:val="26"/>
                <w:szCs w:val="26"/>
              </w:rPr>
              <w:t>2.2</w:t>
            </w:r>
            <w:r w:rsidRPr="00C572DB">
              <w:rPr>
                <w:rFonts w:cs="Times New Roman"/>
                <w:b/>
                <w:sz w:val="26"/>
                <w:szCs w:val="26"/>
              </w:rPr>
              <w:t xml:space="preserve"> Interprétation</w:t>
            </w:r>
          </w:p>
          <w:p w:rsidR="008F5D1A" w:rsidRPr="00C572DB" w:rsidRDefault="008F5D1A" w:rsidP="008F5D1A">
            <w:pPr>
              <w:spacing w:after="200"/>
              <w:ind w:right="-72"/>
              <w:rPr>
                <w:rFonts w:cs="Times New Roman"/>
                <w:sz w:val="26"/>
                <w:szCs w:val="26"/>
              </w:rPr>
            </w:pPr>
            <w:r w:rsidRPr="00C572DB">
              <w:rPr>
                <w:rFonts w:cs="Times New Roman"/>
                <w:sz w:val="26"/>
                <w:szCs w:val="26"/>
              </w:rPr>
              <w:t xml:space="preserve">Les titres et </w:t>
            </w:r>
            <w:r w:rsidR="00736E2B" w:rsidRPr="00C572DB">
              <w:rPr>
                <w:rFonts w:cs="Times New Roman"/>
                <w:sz w:val="26"/>
                <w:szCs w:val="26"/>
              </w:rPr>
              <w:t>sous-titres</w:t>
            </w:r>
            <w:r w:rsidRPr="00C572DB">
              <w:rPr>
                <w:rFonts w:cs="Times New Roman"/>
                <w:sz w:val="26"/>
                <w:szCs w:val="26"/>
              </w:rPr>
              <w:t xml:space="preserve"> du présent cahier sont exclusivement destinés à en faciliter l’usage mais ne possèdent aucune valeur contractuelle.</w:t>
            </w:r>
          </w:p>
          <w:p w:rsidR="008F5D1A" w:rsidRPr="00C572DB" w:rsidRDefault="008F5D1A" w:rsidP="008F5D1A">
            <w:pPr>
              <w:spacing w:after="200"/>
              <w:ind w:right="-72"/>
              <w:rPr>
                <w:rFonts w:cs="Times New Roman"/>
                <w:sz w:val="26"/>
                <w:szCs w:val="26"/>
              </w:rPr>
            </w:pPr>
            <w:r w:rsidRPr="00C572DB">
              <w:rPr>
                <w:rFonts w:cs="Times New Roman"/>
                <w:sz w:val="26"/>
                <w:szCs w:val="26"/>
              </w:rPr>
              <w:t>Les mots désignant des personnes ou les parties peuvent englober également des sociétés, entreprises et toute organisation ou groupement ayant une personnalité juridique.</w:t>
            </w:r>
          </w:p>
          <w:p w:rsidR="008F5D1A" w:rsidRPr="00C572DB" w:rsidRDefault="008F5D1A" w:rsidP="008F5D1A">
            <w:pPr>
              <w:spacing w:after="200"/>
              <w:ind w:right="-72"/>
              <w:rPr>
                <w:rFonts w:cs="Times New Roman"/>
                <w:sz w:val="26"/>
                <w:szCs w:val="26"/>
              </w:rPr>
            </w:pPr>
            <w:r w:rsidRPr="00C572DB">
              <w:rPr>
                <w:rFonts w:cs="Times New Roman"/>
                <w:sz w:val="26"/>
                <w:szCs w:val="26"/>
              </w:rPr>
              <w:t xml:space="preserve">Les mots au singulier doivent également s’entendre au pluriel et réciproquement selon le contexte. </w:t>
            </w:r>
          </w:p>
          <w:p w:rsidR="008F5D1A" w:rsidRPr="00C572DB" w:rsidRDefault="008F5D1A" w:rsidP="008F5D1A">
            <w:pPr>
              <w:spacing w:after="200"/>
              <w:ind w:right="-72"/>
              <w:rPr>
                <w:rFonts w:cs="Times New Roman"/>
                <w:b/>
                <w:sz w:val="26"/>
                <w:szCs w:val="26"/>
              </w:rPr>
            </w:pPr>
            <w:r w:rsidRPr="00C572DB">
              <w:rPr>
                <w:rFonts w:cs="Times New Roman"/>
                <w:b/>
                <w:sz w:val="26"/>
                <w:szCs w:val="26"/>
              </w:rPr>
              <w:t>1.</w:t>
            </w:r>
            <w:r w:rsidR="00D158BB" w:rsidRPr="00C572DB">
              <w:rPr>
                <w:rFonts w:cs="Times New Roman"/>
                <w:b/>
                <w:sz w:val="26"/>
                <w:szCs w:val="26"/>
              </w:rPr>
              <w:t>2.2.1</w:t>
            </w:r>
            <w:r w:rsidRPr="00C572DB">
              <w:rPr>
                <w:rFonts w:cs="Times New Roman"/>
                <w:b/>
                <w:sz w:val="26"/>
                <w:szCs w:val="26"/>
              </w:rPr>
              <w:t xml:space="preserve"> Intégralité des conventions</w:t>
            </w:r>
          </w:p>
          <w:p w:rsidR="008F5D1A" w:rsidRPr="00C572DB" w:rsidRDefault="008F5D1A" w:rsidP="008F5D1A">
            <w:pPr>
              <w:spacing w:after="200"/>
              <w:ind w:left="74" w:right="-72"/>
              <w:rPr>
                <w:rFonts w:cs="Times New Roman"/>
                <w:sz w:val="26"/>
                <w:szCs w:val="26"/>
              </w:rPr>
            </w:pPr>
            <w:r w:rsidRPr="00C572DB">
              <w:rPr>
                <w:rFonts w:cs="Times New Roman"/>
                <w:sz w:val="26"/>
                <w:szCs w:val="26"/>
              </w:rPr>
              <w:t>Le Marché représente la totalité des dispositions contractuelles sur lesquelles se sont accordés l’Autorité contractante et le Titulaire relativement à son objet, et il remplace toutes communications, et accords (écrits sous toutes ses formes) conclus entre les parties relativement à son objet avant la date du Marché.</w:t>
            </w:r>
          </w:p>
          <w:p w:rsidR="008F5D1A" w:rsidRPr="00C572DB" w:rsidRDefault="008F5D1A" w:rsidP="008F5D1A">
            <w:pPr>
              <w:spacing w:after="200"/>
              <w:ind w:left="74" w:right="-72"/>
              <w:rPr>
                <w:rFonts w:cs="Times New Roman"/>
                <w:b/>
                <w:sz w:val="26"/>
                <w:szCs w:val="26"/>
              </w:rPr>
            </w:pPr>
            <w:r w:rsidRPr="00C572DB">
              <w:rPr>
                <w:rFonts w:cs="Times New Roman"/>
                <w:b/>
                <w:sz w:val="26"/>
                <w:szCs w:val="26"/>
              </w:rPr>
              <w:t>1.</w:t>
            </w:r>
            <w:r w:rsidR="00D158BB" w:rsidRPr="00C572DB">
              <w:rPr>
                <w:rFonts w:cs="Times New Roman"/>
                <w:b/>
                <w:sz w:val="26"/>
                <w:szCs w:val="26"/>
              </w:rPr>
              <w:t>2.2.2</w:t>
            </w:r>
            <w:r w:rsidRPr="00C572DB">
              <w:rPr>
                <w:rFonts w:cs="Times New Roman"/>
                <w:b/>
                <w:sz w:val="26"/>
                <w:szCs w:val="26"/>
              </w:rPr>
              <w:t xml:space="preserve"> Avenants</w:t>
            </w:r>
          </w:p>
          <w:p w:rsidR="008F5D1A" w:rsidRPr="00C572DB" w:rsidRDefault="008F5D1A" w:rsidP="008F5D1A">
            <w:pPr>
              <w:spacing w:after="200"/>
              <w:ind w:left="74" w:right="-72"/>
              <w:rPr>
                <w:rFonts w:cs="Times New Roman"/>
                <w:sz w:val="26"/>
                <w:szCs w:val="26"/>
              </w:rPr>
            </w:pPr>
            <w:r w:rsidRPr="00C572DB">
              <w:rPr>
                <w:rFonts w:cs="Times New Roman"/>
                <w:sz w:val="26"/>
                <w:szCs w:val="26"/>
              </w:rPr>
              <w:t>Les avenants ne pourront entrer en vigueur que s’ils se réfèrent expressément au marché et sont signés par un représentant dûment autorisé de chacune des parties au marché. Ils sont faits par écrit et datés conformément aux dispositions de l’article 100 de la loi n° 2020-26 du 29 septembre 2020 portant code des marchés publics en République du Bénin.</w:t>
            </w:r>
          </w:p>
          <w:p w:rsidR="00D158BB" w:rsidRPr="00C572DB" w:rsidRDefault="00D158BB" w:rsidP="008F5D1A">
            <w:pPr>
              <w:spacing w:after="200"/>
              <w:ind w:left="74" w:right="-72"/>
              <w:rPr>
                <w:rFonts w:cs="Times New Roman"/>
                <w:sz w:val="26"/>
                <w:szCs w:val="26"/>
              </w:rPr>
            </w:pPr>
          </w:p>
          <w:p w:rsidR="008F5D1A" w:rsidRPr="00C572DB" w:rsidRDefault="008F5D1A" w:rsidP="008F5D1A">
            <w:pPr>
              <w:spacing w:after="200"/>
              <w:ind w:left="74" w:right="-72"/>
              <w:rPr>
                <w:rFonts w:cs="Times New Roman"/>
                <w:b/>
                <w:sz w:val="26"/>
                <w:szCs w:val="26"/>
              </w:rPr>
            </w:pPr>
            <w:r w:rsidRPr="00C572DB">
              <w:rPr>
                <w:rFonts w:cs="Times New Roman"/>
                <w:b/>
                <w:sz w:val="26"/>
                <w:szCs w:val="26"/>
              </w:rPr>
              <w:t>1.</w:t>
            </w:r>
            <w:r w:rsidR="00D158BB" w:rsidRPr="00C572DB">
              <w:rPr>
                <w:rFonts w:cs="Times New Roman"/>
                <w:b/>
                <w:sz w:val="26"/>
                <w:szCs w:val="26"/>
              </w:rPr>
              <w:t>2.2.</w:t>
            </w:r>
            <w:r w:rsidRPr="00C572DB">
              <w:rPr>
                <w:rFonts w:cs="Times New Roman"/>
                <w:b/>
                <w:sz w:val="26"/>
                <w:szCs w:val="26"/>
              </w:rPr>
              <w:t>3 Absence de renonciation</w:t>
            </w:r>
          </w:p>
          <w:p w:rsidR="008F5D1A" w:rsidRPr="00C572DB" w:rsidRDefault="008F5D1A" w:rsidP="00691EF1">
            <w:pPr>
              <w:pStyle w:val="Style1"/>
              <w:numPr>
                <w:ilvl w:val="0"/>
                <w:numId w:val="46"/>
              </w:numPr>
              <w:jc w:val="both"/>
              <w:rPr>
                <w:b w:val="0"/>
                <w:sz w:val="26"/>
                <w:szCs w:val="26"/>
              </w:rPr>
            </w:pPr>
            <w:r w:rsidRPr="00C572DB">
              <w:rPr>
                <w:b w:val="0"/>
                <w:sz w:val="26"/>
                <w:szCs w:val="26"/>
              </w:rPr>
              <w:t>Sous réserve des dispositions de la clause 2.4 (b)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rsidR="008F5D1A" w:rsidRPr="00C572DB" w:rsidRDefault="008F5D1A" w:rsidP="008F5D1A">
            <w:pPr>
              <w:pStyle w:val="Style1"/>
              <w:tabs>
                <w:tab w:val="clear" w:pos="360"/>
              </w:tabs>
              <w:jc w:val="both"/>
              <w:rPr>
                <w:b w:val="0"/>
                <w:sz w:val="26"/>
                <w:szCs w:val="26"/>
              </w:rPr>
            </w:pPr>
          </w:p>
          <w:p w:rsidR="008F5D1A" w:rsidRPr="00C572DB" w:rsidRDefault="008F5D1A" w:rsidP="00691EF1">
            <w:pPr>
              <w:pStyle w:val="Style1"/>
              <w:numPr>
                <w:ilvl w:val="0"/>
                <w:numId w:val="46"/>
              </w:numPr>
              <w:jc w:val="both"/>
              <w:rPr>
                <w:b w:val="0"/>
                <w:sz w:val="26"/>
                <w:szCs w:val="26"/>
              </w:rPr>
            </w:pPr>
            <w:r w:rsidRPr="00C572DB">
              <w:rPr>
                <w:b w:val="0"/>
                <w:sz w:val="26"/>
                <w:szCs w:val="26"/>
              </w:rPr>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p w:rsidR="008F5D1A" w:rsidRPr="00C572DB" w:rsidRDefault="008F5D1A" w:rsidP="008F5D1A">
            <w:pPr>
              <w:pStyle w:val="Paragraphedeliste"/>
              <w:rPr>
                <w:sz w:val="26"/>
                <w:szCs w:val="26"/>
                <w:lang w:val="fr-FR" w:eastAsia="fr-FR"/>
              </w:rPr>
            </w:pPr>
          </w:p>
          <w:p w:rsidR="008F5D1A" w:rsidRPr="00C572DB" w:rsidRDefault="008F5D1A" w:rsidP="008F5D1A">
            <w:pPr>
              <w:pStyle w:val="Style1"/>
              <w:tabs>
                <w:tab w:val="clear" w:pos="360"/>
              </w:tabs>
              <w:ind w:firstLine="0"/>
              <w:jc w:val="both"/>
              <w:rPr>
                <w:b w:val="0"/>
                <w:sz w:val="26"/>
                <w:szCs w:val="26"/>
              </w:rPr>
            </w:pPr>
            <w:r w:rsidRPr="00C572DB">
              <w:rPr>
                <w:sz w:val="26"/>
                <w:szCs w:val="26"/>
              </w:rPr>
              <w:t>1.</w:t>
            </w:r>
            <w:r w:rsidR="00D158BB" w:rsidRPr="00C572DB">
              <w:rPr>
                <w:sz w:val="26"/>
                <w:szCs w:val="26"/>
              </w:rPr>
              <w:t>2.2.4</w:t>
            </w:r>
            <w:r w:rsidRPr="00C572DB">
              <w:rPr>
                <w:sz w:val="26"/>
                <w:szCs w:val="26"/>
              </w:rPr>
              <w:t xml:space="preserve"> Divisibilité</w:t>
            </w:r>
          </w:p>
          <w:p w:rsidR="008F5D1A" w:rsidRPr="00C572DB" w:rsidRDefault="008F5D1A" w:rsidP="008F5D1A">
            <w:pPr>
              <w:spacing w:after="200"/>
              <w:ind w:left="74" w:right="-72"/>
              <w:rPr>
                <w:rFonts w:cs="Times New Roman"/>
                <w:sz w:val="26"/>
                <w:szCs w:val="26"/>
              </w:rPr>
            </w:pPr>
            <w:r w:rsidRPr="00C572DB">
              <w:rPr>
                <w:rFonts w:cs="Times New Roman"/>
                <w:sz w:val="26"/>
                <w:szCs w:val="26"/>
              </w:rPr>
              <w:t>Si une quelconque disposition ou condition du Marché est interdite ou rendue invalide ou inapplicable, cette interdiction, invalidité ou inapplicabilité ne saurait affecter la validité ou le caractère exécutoire des autres clauses et conditions du Marché.</w:t>
            </w:r>
          </w:p>
          <w:p w:rsidR="008F5D1A" w:rsidRPr="00C572DB" w:rsidRDefault="008F5D1A" w:rsidP="00E27B54">
            <w:pPr>
              <w:ind w:right="-72"/>
              <w:rPr>
                <w:rFonts w:cs="Times New Roman"/>
                <w:sz w:val="26"/>
                <w:szCs w:val="26"/>
              </w:rPr>
            </w:pPr>
          </w:p>
        </w:tc>
      </w:tr>
      <w:tr w:rsidR="00E27B54" w:rsidRPr="00C572DB" w:rsidTr="00F50628">
        <w:trPr>
          <w:trHeight w:val="945"/>
        </w:trPr>
        <w:tc>
          <w:tcPr>
            <w:tcW w:w="2619" w:type="dxa"/>
          </w:tcPr>
          <w:p w:rsidR="00E27B54" w:rsidRPr="00C572DB" w:rsidRDefault="00E27B54" w:rsidP="00E27B54">
            <w:pPr>
              <w:pStyle w:val="Titre3"/>
              <w:jc w:val="left"/>
              <w:rPr>
                <w:rFonts w:cs="Times New Roman"/>
                <w:sz w:val="26"/>
                <w:szCs w:val="26"/>
                <w:lang w:val="fr-FR"/>
              </w:rPr>
            </w:pPr>
            <w:bookmarkStart w:id="456" w:name="_Toc356621431"/>
            <w:bookmarkStart w:id="457" w:name="_Toc214805569"/>
            <w:r w:rsidRPr="00C572DB">
              <w:rPr>
                <w:rFonts w:cs="Times New Roman"/>
                <w:b/>
                <w:sz w:val="26"/>
                <w:szCs w:val="26"/>
                <w:lang w:val="fr-FR"/>
              </w:rPr>
              <w:t>1.3</w:t>
            </w:r>
            <w:r w:rsidRPr="00C572DB">
              <w:rPr>
                <w:rFonts w:cs="Times New Roman"/>
                <w:b/>
                <w:sz w:val="26"/>
                <w:szCs w:val="26"/>
                <w:lang w:val="fr-FR"/>
              </w:rPr>
              <w:tab/>
              <w:t>Langue</w:t>
            </w:r>
            <w:bookmarkEnd w:id="456"/>
            <w:bookmarkEnd w:id="457"/>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Le présent Marché a été rédigé en français, qui sera la langue faisant foi pour toutes questions relatives à la signification ou à l’interprétation dudit Marché.</w:t>
            </w:r>
          </w:p>
          <w:p w:rsidR="007354F1" w:rsidRPr="00C572DB" w:rsidRDefault="007354F1" w:rsidP="00E27B54">
            <w:pPr>
              <w:ind w:right="-72"/>
              <w:rPr>
                <w:rFonts w:cs="Times New Roman"/>
                <w:sz w:val="26"/>
                <w:szCs w:val="26"/>
              </w:rPr>
            </w:pPr>
          </w:p>
        </w:tc>
      </w:tr>
      <w:tr w:rsidR="00E27B54" w:rsidRPr="00C572DB" w:rsidTr="00F50628">
        <w:tc>
          <w:tcPr>
            <w:tcW w:w="2619" w:type="dxa"/>
          </w:tcPr>
          <w:p w:rsidR="00E27B54" w:rsidRPr="00C572DB" w:rsidRDefault="00E27B54" w:rsidP="003B25A2">
            <w:pPr>
              <w:pStyle w:val="Titre3"/>
              <w:jc w:val="left"/>
              <w:rPr>
                <w:rFonts w:cs="Times New Roman"/>
                <w:sz w:val="26"/>
                <w:szCs w:val="26"/>
                <w:lang w:val="fr-FR"/>
              </w:rPr>
            </w:pPr>
            <w:bookmarkStart w:id="458" w:name="_Toc356621432"/>
            <w:bookmarkStart w:id="459" w:name="_Toc214805570"/>
            <w:r w:rsidRPr="00C572DB">
              <w:rPr>
                <w:rFonts w:cs="Times New Roman"/>
                <w:b/>
                <w:sz w:val="26"/>
                <w:szCs w:val="26"/>
                <w:lang w:val="fr-FR"/>
              </w:rPr>
              <w:t>1.4</w:t>
            </w:r>
            <w:r w:rsidRPr="00C572DB">
              <w:rPr>
                <w:rFonts w:cs="Times New Roman"/>
                <w:b/>
                <w:sz w:val="26"/>
                <w:szCs w:val="26"/>
                <w:lang w:val="fr-FR"/>
              </w:rPr>
              <w:tab/>
              <w:t>Notifications</w:t>
            </w:r>
            <w:bookmarkEnd w:id="458"/>
            <w:bookmarkEnd w:id="459"/>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Toute notification, demande ou approbation requise ou accordée, faite conformément au présent Marché, devra être sous forme écrite.  Une telle notification, demande ou approbation sera considérée comme ayant été effectuée lorsqu’elle aura été transmise en personne à un représentant autorisé de la </w:t>
            </w:r>
            <w:r w:rsidR="003B25A2" w:rsidRPr="00C572DB">
              <w:rPr>
                <w:rFonts w:cs="Times New Roman"/>
                <w:sz w:val="26"/>
                <w:szCs w:val="26"/>
              </w:rPr>
              <w:t xml:space="preserve">partie </w:t>
            </w:r>
            <w:r w:rsidRPr="00C572DB">
              <w:rPr>
                <w:rFonts w:cs="Times New Roman"/>
                <w:sz w:val="26"/>
                <w:szCs w:val="26"/>
              </w:rPr>
              <w:t xml:space="preserve"> à laquelle cette communication est adressée, ou lorsqu’elle aura été envoyée par lettre recommandée, télex, télégramme ou télécopie à cette Partie à l’adresse indiquée dans le </w:t>
            </w:r>
            <w:r w:rsidRPr="00C572DB">
              <w:rPr>
                <w:rFonts w:cs="Times New Roman"/>
                <w:b/>
                <w:sz w:val="26"/>
                <w:szCs w:val="26"/>
              </w:rPr>
              <w:t>CCAP</w:t>
            </w:r>
            <w:r w:rsidRPr="00C572DB">
              <w:rPr>
                <w:rFonts w:cs="Times New Roman"/>
                <w:sz w:val="26"/>
                <w:szCs w:val="26"/>
              </w:rPr>
              <w:t>.</w:t>
            </w:r>
          </w:p>
          <w:p w:rsidR="00E27B54" w:rsidRPr="00C572DB" w:rsidRDefault="00E27B54" w:rsidP="00E27B54">
            <w:pPr>
              <w:ind w:right="-72"/>
              <w:rPr>
                <w:rFonts w:cs="Times New Roman"/>
                <w:sz w:val="26"/>
                <w:szCs w:val="26"/>
              </w:rPr>
            </w:pPr>
          </w:p>
        </w:tc>
      </w:tr>
      <w:tr w:rsidR="00E27B54" w:rsidRPr="00C572DB" w:rsidTr="00F50628">
        <w:tc>
          <w:tcPr>
            <w:tcW w:w="2619" w:type="dxa"/>
          </w:tcPr>
          <w:p w:rsidR="00E27B54" w:rsidRPr="00C572DB" w:rsidRDefault="00E27B54" w:rsidP="003B25A2">
            <w:pPr>
              <w:pStyle w:val="Titre3"/>
              <w:jc w:val="left"/>
              <w:rPr>
                <w:rFonts w:cs="Times New Roman"/>
                <w:sz w:val="26"/>
                <w:szCs w:val="26"/>
                <w:lang w:val="fr-FR"/>
              </w:rPr>
            </w:pPr>
            <w:bookmarkStart w:id="460" w:name="_Toc356621433"/>
            <w:bookmarkStart w:id="461" w:name="_Toc214805571"/>
            <w:r w:rsidRPr="00C572DB">
              <w:rPr>
                <w:rFonts w:cs="Times New Roman"/>
                <w:b/>
                <w:sz w:val="26"/>
                <w:szCs w:val="26"/>
                <w:lang w:val="fr-FR"/>
              </w:rPr>
              <w:t>1.5</w:t>
            </w:r>
            <w:r w:rsidRPr="00C572DB">
              <w:rPr>
                <w:rFonts w:cs="Times New Roman"/>
                <w:b/>
                <w:sz w:val="26"/>
                <w:szCs w:val="26"/>
                <w:lang w:val="fr-FR"/>
              </w:rPr>
              <w:tab/>
              <w:t>Lieux</w:t>
            </w:r>
            <w:bookmarkEnd w:id="460"/>
            <w:bookmarkEnd w:id="461"/>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Les Services seront rendus sur les lieux indiqués dans l’Annexe A ou dans les </w:t>
            </w:r>
            <w:r w:rsidR="004B499D" w:rsidRPr="00C572DB">
              <w:rPr>
                <w:rFonts w:cs="Times New Roman"/>
                <w:sz w:val="26"/>
                <w:szCs w:val="26"/>
              </w:rPr>
              <w:t>s</w:t>
            </w:r>
            <w:r w:rsidRPr="00C572DB">
              <w:rPr>
                <w:rFonts w:cs="Times New Roman"/>
                <w:sz w:val="26"/>
                <w:szCs w:val="26"/>
              </w:rPr>
              <w:t>pécifications et, lorsque la localisation d’une tâche particulière n’est pas précisée, en de tels lieux que l’Autorité contractante approuvera.</w:t>
            </w:r>
          </w:p>
          <w:p w:rsidR="00E27B54" w:rsidRPr="00C572DB" w:rsidRDefault="00E27B54" w:rsidP="00E27B54">
            <w:pPr>
              <w:ind w:right="-72"/>
              <w:rPr>
                <w:rFonts w:cs="Times New Roman"/>
                <w:sz w:val="26"/>
                <w:szCs w:val="26"/>
              </w:rPr>
            </w:pPr>
          </w:p>
        </w:tc>
      </w:tr>
      <w:tr w:rsidR="00E27B54" w:rsidRPr="00C572DB" w:rsidTr="00F50628">
        <w:tc>
          <w:tcPr>
            <w:tcW w:w="2619" w:type="dxa"/>
          </w:tcPr>
          <w:p w:rsidR="00E27B54" w:rsidRPr="00C572DB" w:rsidRDefault="00E27B54" w:rsidP="003B25A2">
            <w:pPr>
              <w:pStyle w:val="Titre3"/>
              <w:jc w:val="left"/>
              <w:rPr>
                <w:rFonts w:cs="Times New Roman"/>
                <w:sz w:val="26"/>
                <w:szCs w:val="26"/>
                <w:lang w:val="fr-FR"/>
              </w:rPr>
            </w:pPr>
            <w:bookmarkStart w:id="462" w:name="_Toc356621434"/>
            <w:bookmarkStart w:id="463" w:name="_Toc214805572"/>
            <w:r w:rsidRPr="00C572DB">
              <w:rPr>
                <w:rFonts w:cs="Times New Roman"/>
                <w:b/>
                <w:sz w:val="26"/>
                <w:szCs w:val="26"/>
                <w:lang w:val="fr-FR"/>
              </w:rPr>
              <w:t>1.6Représentants désignés</w:t>
            </w:r>
            <w:bookmarkEnd w:id="462"/>
            <w:bookmarkEnd w:id="463"/>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Toute action qui peut ou qui doit être effectuée, et tout document qui peut ou qui doit être établi au titre du présent Marché par l’Autorité contractante ou par le Titulaire, sera effectuée ou établie par les représentants indiqués dans le </w:t>
            </w:r>
            <w:r w:rsidRPr="00C572DB">
              <w:rPr>
                <w:rFonts w:cs="Times New Roman"/>
                <w:b/>
                <w:sz w:val="26"/>
                <w:szCs w:val="26"/>
              </w:rPr>
              <w:t>CCAP</w:t>
            </w:r>
            <w:r w:rsidRPr="00C572DB">
              <w:rPr>
                <w:rFonts w:cs="Times New Roman"/>
                <w:sz w:val="26"/>
                <w:szCs w:val="26"/>
              </w:rPr>
              <w:t>.</w:t>
            </w:r>
          </w:p>
          <w:p w:rsidR="00E27B54" w:rsidRPr="00C572DB" w:rsidRDefault="00E27B54" w:rsidP="00E27B54">
            <w:pPr>
              <w:ind w:right="-72"/>
              <w:rPr>
                <w:rFonts w:cs="Times New Roman"/>
                <w:sz w:val="26"/>
                <w:szCs w:val="26"/>
              </w:rPr>
            </w:pPr>
          </w:p>
        </w:tc>
      </w:tr>
      <w:tr w:rsidR="00E27B54" w:rsidRPr="00C572DB" w:rsidTr="00BF7C63">
        <w:trPr>
          <w:trHeight w:val="2268"/>
        </w:trPr>
        <w:tc>
          <w:tcPr>
            <w:tcW w:w="2619" w:type="dxa"/>
          </w:tcPr>
          <w:p w:rsidR="00E27B54" w:rsidRPr="00C572DB" w:rsidRDefault="00E27B54" w:rsidP="00865985">
            <w:pPr>
              <w:pStyle w:val="Titre3"/>
              <w:jc w:val="left"/>
              <w:rPr>
                <w:rFonts w:cs="Times New Roman"/>
                <w:sz w:val="26"/>
                <w:szCs w:val="26"/>
                <w:lang w:val="fr-FR"/>
              </w:rPr>
            </w:pPr>
            <w:bookmarkStart w:id="464" w:name="_Toc72514704"/>
            <w:bookmarkStart w:id="465" w:name="_Toc95112620"/>
            <w:bookmarkStart w:id="466" w:name="_Toc95112689"/>
            <w:r w:rsidRPr="00C572DB">
              <w:rPr>
                <w:rFonts w:cs="Times New Roman"/>
                <w:b/>
                <w:sz w:val="26"/>
                <w:szCs w:val="26"/>
                <w:lang w:val="fr-FR"/>
              </w:rPr>
              <w:br w:type="page"/>
            </w:r>
            <w:r w:rsidRPr="00C572DB">
              <w:rPr>
                <w:rFonts w:cs="Times New Roman"/>
                <w:b/>
                <w:sz w:val="26"/>
                <w:szCs w:val="26"/>
                <w:lang w:val="fr-FR"/>
              </w:rPr>
              <w:br w:type="page"/>
            </w:r>
            <w:bookmarkStart w:id="467" w:name="_Toc188501582"/>
            <w:bookmarkStart w:id="468" w:name="_Toc214805573"/>
            <w:r w:rsidRPr="00C572DB">
              <w:rPr>
                <w:rFonts w:cs="Times New Roman"/>
                <w:b/>
                <w:sz w:val="26"/>
                <w:szCs w:val="26"/>
                <w:lang w:val="fr-FR"/>
              </w:rPr>
              <w:t>1.</w:t>
            </w:r>
            <w:r w:rsidR="00865985" w:rsidRPr="00C572DB">
              <w:rPr>
                <w:rFonts w:cs="Times New Roman"/>
                <w:b/>
                <w:sz w:val="26"/>
                <w:szCs w:val="26"/>
                <w:lang w:val="fr-FR"/>
              </w:rPr>
              <w:t>7</w:t>
            </w:r>
            <w:r w:rsidRPr="00C572DB">
              <w:rPr>
                <w:rFonts w:cs="Times New Roman"/>
                <w:b/>
                <w:sz w:val="26"/>
                <w:szCs w:val="26"/>
                <w:lang w:val="fr-FR"/>
              </w:rPr>
              <w:tab/>
            </w:r>
            <w:bookmarkStart w:id="469" w:name="_Toc190855464"/>
            <w:r w:rsidR="0007176C" w:rsidRPr="00C572DB">
              <w:rPr>
                <w:rFonts w:cs="Times New Roman"/>
                <w:b/>
                <w:sz w:val="26"/>
                <w:szCs w:val="26"/>
                <w:lang w:val="fr-FR"/>
              </w:rPr>
              <w:t xml:space="preserve">Sanction des fautes commises par les candidats, soumissionnaires, </w:t>
            </w:r>
            <w:r w:rsidR="00736E2B" w:rsidRPr="00C572DB">
              <w:rPr>
                <w:rFonts w:cs="Times New Roman"/>
                <w:b/>
                <w:sz w:val="26"/>
                <w:szCs w:val="26"/>
                <w:lang w:val="fr-FR"/>
              </w:rPr>
              <w:t>attributaires ou</w:t>
            </w:r>
            <w:r w:rsidR="0007176C" w:rsidRPr="00C572DB">
              <w:rPr>
                <w:rFonts w:cs="Times New Roman"/>
                <w:b/>
                <w:sz w:val="26"/>
                <w:szCs w:val="26"/>
                <w:lang w:val="fr-FR"/>
              </w:rPr>
              <w:t xml:space="preserve"> titulaires de marchés publics</w:t>
            </w:r>
            <w:bookmarkEnd w:id="464"/>
            <w:bookmarkEnd w:id="465"/>
            <w:bookmarkEnd w:id="466"/>
            <w:bookmarkEnd w:id="467"/>
            <w:bookmarkEnd w:id="468"/>
            <w:bookmarkEnd w:id="469"/>
          </w:p>
        </w:tc>
        <w:tc>
          <w:tcPr>
            <w:tcW w:w="6984" w:type="dxa"/>
          </w:tcPr>
          <w:p w:rsidR="00E27B54" w:rsidRPr="00C572DB" w:rsidRDefault="0007176C" w:rsidP="00E27B54">
            <w:pPr>
              <w:rPr>
                <w:rFonts w:cs="Times New Roman"/>
                <w:sz w:val="26"/>
                <w:szCs w:val="26"/>
              </w:rPr>
            </w:pPr>
            <w:r w:rsidRPr="00C572DB">
              <w:rPr>
                <w:rFonts w:cs="Times New Roman"/>
                <w:sz w:val="26"/>
                <w:szCs w:val="26"/>
              </w:rPr>
              <w:t>La République du Bénin exige des candidats, des soumissionnaires, des attributaires et des titulaires de ses marchés publics, qu’ils respectent les règles d’éthique professionnelle les plus strictes durant la passation et l’exécution de ces marchés. Les soumissionnaires doivent fournir un engagement attestant qu’ils ont pris connaissance des dispositions relatives à la lutte contre la corruption, les conflits d’intérêt, la répression de l’enrichissement illicite, l’éthique professionnelle et tout autre acte similaire, prévus au Code d'éthique et de déontologie dans la commande publique et qu’ils s’engagent à les respecter. Des sanctions peuvent être prononcées par l'Autorité de Régulation des Marchés Publics à l'égard des candidats, soumissionnaires, attributaires et titulaires de marchés en cas de constatation de violations des règles de passation des marchés publics commises par les intéressés. Est passible de telles sanctions le candidat, soumissionnaire, attributaire ou titulaire qui :</w:t>
            </w:r>
          </w:p>
          <w:p w:rsidR="00E27B54" w:rsidRPr="00C572DB" w:rsidRDefault="00E27B54" w:rsidP="00E27B54">
            <w:pPr>
              <w:rPr>
                <w:rFonts w:cs="Times New Roman"/>
                <w:sz w:val="26"/>
                <w:szCs w:val="26"/>
              </w:rPr>
            </w:pPr>
          </w:p>
          <w:p w:rsidR="0007176C" w:rsidRPr="00C572DB" w:rsidRDefault="0007176C" w:rsidP="00691EF1">
            <w:pPr>
              <w:numPr>
                <w:ilvl w:val="0"/>
                <w:numId w:val="21"/>
              </w:numPr>
              <w:suppressAutoHyphens w:val="0"/>
              <w:overflowPunct/>
              <w:autoSpaceDE/>
              <w:autoSpaceDN/>
              <w:adjustRightInd/>
              <w:ind w:right="113"/>
              <w:textAlignment w:val="auto"/>
              <w:rPr>
                <w:rFonts w:cs="Times New Roman"/>
                <w:sz w:val="26"/>
                <w:szCs w:val="26"/>
              </w:rPr>
            </w:pPr>
            <w:r w:rsidRPr="00C572DB">
              <w:rPr>
                <w:rFonts w:cs="Times New Roman"/>
                <w:sz w:val="26"/>
                <w:szCs w:val="26"/>
              </w:rPr>
              <w:t>a participé à des pratiques de collusion entre candidats afin d’établir les prix des offres à des niveaux artificiels et non concurrentiels, privant l’autorité contractante des avantages d’une concurrence libre et ouverte ;</w:t>
            </w:r>
          </w:p>
          <w:p w:rsidR="00E27B54" w:rsidRPr="00C572DB" w:rsidRDefault="0007176C" w:rsidP="00691EF1">
            <w:pPr>
              <w:numPr>
                <w:ilvl w:val="0"/>
                <w:numId w:val="21"/>
              </w:numPr>
              <w:suppressAutoHyphens w:val="0"/>
              <w:overflowPunct/>
              <w:autoSpaceDE/>
              <w:autoSpaceDN/>
              <w:adjustRightInd/>
              <w:ind w:right="113"/>
              <w:textAlignment w:val="auto"/>
              <w:rPr>
                <w:rFonts w:cs="Times New Roman"/>
                <w:sz w:val="26"/>
                <w:szCs w:val="26"/>
              </w:rPr>
            </w:pPr>
            <w:r w:rsidRPr="00C572DB">
              <w:rPr>
                <w:rFonts w:cs="Times New Roman"/>
                <w:sz w:val="26"/>
                <w:szCs w:val="26"/>
              </w:rPr>
              <w:t xml:space="preserve">a octroyé ou promis d'octroyer à toute personne intervenant à quelque titre que ce soit dans la procédure de passation, de contrôle ou de régulation du marché un avantage </w:t>
            </w:r>
            <w:r w:rsidR="00736E2B" w:rsidRPr="00C572DB">
              <w:rPr>
                <w:rFonts w:cs="Times New Roman"/>
                <w:sz w:val="26"/>
                <w:szCs w:val="26"/>
              </w:rPr>
              <w:t>indu</w:t>
            </w:r>
            <w:r w:rsidRPr="00C572DB">
              <w:rPr>
                <w:rFonts w:cs="Times New Roman"/>
                <w:sz w:val="26"/>
                <w:szCs w:val="26"/>
              </w:rPr>
              <w:t>, pécuniaire ou autre, directement ou par des intermédiaires, en vue d'obtenir le marché ;</w:t>
            </w:r>
          </w:p>
          <w:p w:rsidR="00E27B54" w:rsidRPr="00C572DB" w:rsidRDefault="00E27B54" w:rsidP="00691EF1">
            <w:pPr>
              <w:numPr>
                <w:ilvl w:val="0"/>
                <w:numId w:val="21"/>
              </w:numPr>
              <w:suppressAutoHyphens w:val="0"/>
              <w:overflowPunct/>
              <w:autoSpaceDE/>
              <w:autoSpaceDN/>
              <w:adjustRightInd/>
              <w:ind w:right="113"/>
              <w:textAlignment w:val="auto"/>
              <w:rPr>
                <w:rFonts w:cs="Times New Roman"/>
                <w:sz w:val="26"/>
                <w:szCs w:val="26"/>
              </w:rPr>
            </w:pPr>
            <w:r w:rsidRPr="00C572DB">
              <w:rPr>
                <w:rFonts w:cs="Times New Roman"/>
                <w:sz w:val="26"/>
                <w:szCs w:val="26"/>
              </w:rPr>
              <w:t xml:space="preserve">a influé sur le mode de passation du marché ou sur la définition des prestations de façon à bénéficier d'un avantage indu ; </w:t>
            </w:r>
          </w:p>
          <w:p w:rsidR="00E27B54" w:rsidRPr="00C572DB" w:rsidRDefault="00E27B54" w:rsidP="00691EF1">
            <w:pPr>
              <w:numPr>
                <w:ilvl w:val="0"/>
                <w:numId w:val="21"/>
              </w:numPr>
              <w:suppressAutoHyphens w:val="0"/>
              <w:overflowPunct/>
              <w:autoSpaceDE/>
              <w:autoSpaceDN/>
              <w:adjustRightInd/>
              <w:ind w:right="113"/>
              <w:textAlignment w:val="auto"/>
              <w:rPr>
                <w:rFonts w:cs="Times New Roman"/>
                <w:sz w:val="26"/>
                <w:szCs w:val="26"/>
              </w:rPr>
            </w:pPr>
            <w:r w:rsidRPr="00C572DB">
              <w:rPr>
                <w:rFonts w:cs="Times New Roman"/>
                <w:sz w:val="26"/>
                <w:szCs w:val="26"/>
              </w:rPr>
              <w:t>a fourni délibérément dans son offre des informations ou des déclarations fausses ou mensongères, susceptibles d'influer sur le résultat de la procédure de passation;</w:t>
            </w:r>
          </w:p>
          <w:p w:rsidR="002C54F7" w:rsidRPr="00C572DB" w:rsidRDefault="00E27B54" w:rsidP="00691EF1">
            <w:pPr>
              <w:numPr>
                <w:ilvl w:val="0"/>
                <w:numId w:val="21"/>
              </w:numPr>
              <w:suppressAutoHyphens w:val="0"/>
              <w:overflowPunct/>
              <w:autoSpaceDE/>
              <w:autoSpaceDN/>
              <w:adjustRightInd/>
              <w:ind w:right="113"/>
              <w:textAlignment w:val="auto"/>
              <w:rPr>
                <w:rFonts w:cs="Times New Roman"/>
                <w:sz w:val="26"/>
                <w:szCs w:val="26"/>
              </w:rPr>
            </w:pPr>
            <w:r w:rsidRPr="00C572DB">
              <w:rPr>
                <w:rFonts w:cs="Times New Roman"/>
                <w:sz w:val="26"/>
                <w:szCs w:val="26"/>
              </w:rPr>
              <w:t>a établi des demandes de paiement ne correspondant pas aux prestations effectivement fournies</w:t>
            </w:r>
            <w:r w:rsidR="002C54F7" w:rsidRPr="00C572DB">
              <w:rPr>
                <w:rFonts w:cs="Times New Roman"/>
                <w:sz w:val="26"/>
                <w:szCs w:val="26"/>
              </w:rPr>
              <w:t> ;</w:t>
            </w:r>
          </w:p>
          <w:p w:rsidR="004B499D" w:rsidRPr="00C572DB" w:rsidRDefault="004B499D" w:rsidP="006C5C04">
            <w:pPr>
              <w:suppressAutoHyphens w:val="0"/>
              <w:overflowPunct/>
              <w:autoSpaceDE/>
              <w:autoSpaceDN/>
              <w:adjustRightInd/>
              <w:ind w:right="113"/>
              <w:textAlignment w:val="auto"/>
              <w:rPr>
                <w:rFonts w:cs="Times New Roman"/>
                <w:sz w:val="26"/>
                <w:szCs w:val="26"/>
              </w:rPr>
            </w:pPr>
          </w:p>
          <w:p w:rsidR="002C54F7" w:rsidRPr="00C572DB" w:rsidRDefault="002C54F7" w:rsidP="00691EF1">
            <w:pPr>
              <w:pStyle w:val="Header3-Paragraph"/>
              <w:numPr>
                <w:ilvl w:val="0"/>
                <w:numId w:val="21"/>
              </w:numPr>
              <w:tabs>
                <w:tab w:val="clear" w:pos="504"/>
              </w:tabs>
              <w:overflowPunct/>
              <w:autoSpaceDE/>
              <w:autoSpaceDN/>
              <w:adjustRightInd/>
              <w:spacing w:after="220"/>
              <w:textAlignment w:val="auto"/>
              <w:rPr>
                <w:rFonts w:cs="Times New Roman"/>
                <w:sz w:val="26"/>
                <w:szCs w:val="26"/>
                <w:lang w:val="fr-FR"/>
              </w:rPr>
            </w:pPr>
            <w:r w:rsidRPr="00C572DB">
              <w:rPr>
                <w:rFonts w:cs="Times New Roman"/>
                <w:sz w:val="26"/>
                <w:szCs w:val="26"/>
                <w:lang w:val="fr-FR"/>
              </w:rPr>
              <w:t>a participé pendant l’exécution du marché à des actes et pratiques frauduleuses préjudiciables aux intérêts de l’Autorité contractante, contraires à la réglementation applicable en matière de marché public et susceptibles d’affecter la qualité des prestations ou leur prix, ainsi que les garanties dont bénéficie l’Autorité contractante ;</w:t>
            </w:r>
          </w:p>
          <w:p w:rsidR="002C54F7" w:rsidRPr="00C572DB" w:rsidRDefault="002C54F7" w:rsidP="00691EF1">
            <w:pPr>
              <w:numPr>
                <w:ilvl w:val="0"/>
                <w:numId w:val="21"/>
              </w:numPr>
              <w:suppressAutoHyphens w:val="0"/>
              <w:overflowPunct/>
              <w:autoSpaceDE/>
              <w:autoSpaceDN/>
              <w:adjustRightInd/>
              <w:ind w:right="113"/>
              <w:textAlignment w:val="auto"/>
              <w:rPr>
                <w:rFonts w:cs="Times New Roman"/>
                <w:sz w:val="26"/>
                <w:szCs w:val="26"/>
              </w:rPr>
            </w:pPr>
            <w:r w:rsidRPr="00C572DB">
              <w:rPr>
                <w:rFonts w:cs="Times New Roman"/>
                <w:sz w:val="26"/>
                <w:szCs w:val="26"/>
              </w:rPr>
              <w:t>a commis des actes ou manœuvres en vue de faire obstruction aux investigations et enquêtes menées par les agents de l’organe de régulation des marchés publics ;</w:t>
            </w:r>
          </w:p>
          <w:p w:rsidR="002C54F7" w:rsidRPr="00C572DB" w:rsidRDefault="002C54F7" w:rsidP="00BF7C63">
            <w:pPr>
              <w:suppressAutoHyphens w:val="0"/>
              <w:overflowPunct/>
              <w:autoSpaceDE/>
              <w:autoSpaceDN/>
              <w:adjustRightInd/>
              <w:ind w:left="567" w:right="113"/>
              <w:textAlignment w:val="auto"/>
              <w:rPr>
                <w:rFonts w:cs="Times New Roman"/>
                <w:sz w:val="26"/>
                <w:szCs w:val="26"/>
              </w:rPr>
            </w:pPr>
          </w:p>
          <w:p w:rsidR="00E27B54" w:rsidRPr="00C572DB" w:rsidRDefault="002C54F7" w:rsidP="00691EF1">
            <w:pPr>
              <w:numPr>
                <w:ilvl w:val="0"/>
                <w:numId w:val="21"/>
              </w:numPr>
              <w:suppressAutoHyphens w:val="0"/>
              <w:overflowPunct/>
              <w:autoSpaceDE/>
              <w:autoSpaceDN/>
              <w:adjustRightInd/>
              <w:ind w:right="113"/>
              <w:textAlignment w:val="auto"/>
              <w:rPr>
                <w:rFonts w:cs="Times New Roman"/>
                <w:sz w:val="26"/>
                <w:szCs w:val="26"/>
              </w:rPr>
            </w:pPr>
            <w:r w:rsidRPr="00C572DB">
              <w:rPr>
                <w:rFonts w:cs="Times New Roman"/>
                <w:sz w:val="26"/>
                <w:szCs w:val="26"/>
              </w:rPr>
              <w:t>a été convaincu d’activités corruptrices à l’égard des agents publics en charge de la passation du marché, de manœuvres frauduleuses en vue de l’obtention du marché, d’ententes illégales, de renoncement injustifié à l’exécution du marché si sa soumission est acceptée, de menace, harcèlement ou violences envers les agents publics en charge de la passation du marché, de manœuvres obstructives susceptibles d’influer sur le bon déroulement de la procédure de passation.</w:t>
            </w:r>
          </w:p>
        </w:tc>
      </w:tr>
      <w:tr w:rsidR="00E27B54" w:rsidRPr="00C572DB" w:rsidTr="00F50628">
        <w:tc>
          <w:tcPr>
            <w:tcW w:w="2619" w:type="dxa"/>
          </w:tcPr>
          <w:p w:rsidR="00E27B54" w:rsidRPr="00C572DB" w:rsidRDefault="00E27B54" w:rsidP="00E27B54">
            <w:pPr>
              <w:pStyle w:val="Titre3"/>
              <w:overflowPunct/>
              <w:autoSpaceDE/>
              <w:autoSpaceDN/>
              <w:adjustRightInd/>
              <w:textAlignment w:val="auto"/>
              <w:rPr>
                <w:rFonts w:cs="Times New Roman"/>
                <w:b/>
                <w:sz w:val="26"/>
                <w:szCs w:val="26"/>
                <w:lang w:val="fr-FR"/>
              </w:rPr>
            </w:pPr>
          </w:p>
        </w:tc>
        <w:tc>
          <w:tcPr>
            <w:tcW w:w="6984" w:type="dxa"/>
          </w:tcPr>
          <w:p w:rsidR="004B499D" w:rsidRPr="00C572DB" w:rsidRDefault="004B499D" w:rsidP="00E27B54">
            <w:pPr>
              <w:rPr>
                <w:rFonts w:cs="Times New Roman"/>
                <w:sz w:val="26"/>
                <w:szCs w:val="26"/>
              </w:rPr>
            </w:pPr>
          </w:p>
          <w:p w:rsidR="00E27B54" w:rsidRPr="00C572DB" w:rsidRDefault="00E27B54" w:rsidP="00E27B54">
            <w:pPr>
              <w:rPr>
                <w:rFonts w:cs="Times New Roman"/>
                <w:sz w:val="26"/>
                <w:szCs w:val="26"/>
              </w:rPr>
            </w:pPr>
            <w:r w:rsidRPr="00C572DB">
              <w:rPr>
                <w:rFonts w:cs="Times New Roman"/>
                <w:sz w:val="26"/>
                <w:szCs w:val="26"/>
              </w:rPr>
              <w:t>Les violations commises sont constatées par l</w:t>
            </w:r>
            <w:r w:rsidR="00C86533" w:rsidRPr="00C572DB">
              <w:rPr>
                <w:rFonts w:cs="Times New Roman"/>
                <w:sz w:val="26"/>
                <w:szCs w:val="26"/>
              </w:rPr>
              <w:t xml:space="preserve">’Autorité de Régulation des Marchés </w:t>
            </w:r>
            <w:r w:rsidRPr="00C572DB">
              <w:rPr>
                <w:rFonts w:cs="Times New Roman"/>
                <w:sz w:val="26"/>
                <w:szCs w:val="26"/>
              </w:rPr>
              <w:t>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E27B54" w:rsidRPr="00C572DB" w:rsidRDefault="00E27B54" w:rsidP="00E27B54">
            <w:pPr>
              <w:rPr>
                <w:rFonts w:cs="Times New Roman"/>
                <w:sz w:val="26"/>
                <w:szCs w:val="26"/>
              </w:rPr>
            </w:pPr>
          </w:p>
          <w:p w:rsidR="00E27B54" w:rsidRPr="00C572DB" w:rsidRDefault="00E27B54" w:rsidP="00691EF1">
            <w:pPr>
              <w:numPr>
                <w:ilvl w:val="0"/>
                <w:numId w:val="22"/>
              </w:numPr>
              <w:suppressAutoHyphens w:val="0"/>
              <w:overflowPunct/>
              <w:autoSpaceDE/>
              <w:autoSpaceDN/>
              <w:adjustRightInd/>
              <w:ind w:left="357" w:right="113" w:hanging="357"/>
              <w:textAlignment w:val="auto"/>
              <w:rPr>
                <w:rFonts w:cs="Times New Roman"/>
                <w:sz w:val="26"/>
                <w:szCs w:val="26"/>
              </w:rPr>
            </w:pPr>
            <w:r w:rsidRPr="00C572DB">
              <w:rPr>
                <w:rFonts w:cs="Times New Roman"/>
                <w:sz w:val="26"/>
                <w:szCs w:val="26"/>
              </w:rPr>
              <w:t>confiscation des garanties constituées par le contrevenant dans le cadre des procédures de passation de marchés auxquelles il a participé ;</w:t>
            </w:r>
          </w:p>
          <w:p w:rsidR="00E27B54" w:rsidRPr="00C572DB" w:rsidRDefault="00E27B54" w:rsidP="00691EF1">
            <w:pPr>
              <w:numPr>
                <w:ilvl w:val="0"/>
                <w:numId w:val="22"/>
              </w:numPr>
              <w:suppressAutoHyphens w:val="0"/>
              <w:overflowPunct/>
              <w:autoSpaceDE/>
              <w:autoSpaceDN/>
              <w:adjustRightInd/>
              <w:ind w:left="357" w:right="113" w:hanging="357"/>
              <w:textAlignment w:val="auto"/>
              <w:rPr>
                <w:rFonts w:cs="Times New Roman"/>
                <w:sz w:val="26"/>
                <w:szCs w:val="26"/>
              </w:rPr>
            </w:pPr>
            <w:r w:rsidRPr="00C572DB">
              <w:rPr>
                <w:rFonts w:cs="Times New Roman"/>
                <w:sz w:val="26"/>
                <w:szCs w:val="26"/>
              </w:rPr>
              <w:t>exclusion du droit à concourir pour l'obtention de marchés publics, pour une durée déterminée en fonction de la gravité de la faute commise.</w:t>
            </w:r>
          </w:p>
          <w:p w:rsidR="00E27B54" w:rsidRPr="00C572DB" w:rsidRDefault="00E27B54" w:rsidP="00E27B54">
            <w:pPr>
              <w:rPr>
                <w:rFonts w:cs="Times New Roman"/>
                <w:sz w:val="26"/>
                <w:szCs w:val="26"/>
              </w:rPr>
            </w:pPr>
          </w:p>
          <w:p w:rsidR="00E27B54" w:rsidRPr="00C572DB" w:rsidRDefault="00E27B54" w:rsidP="00E27B54">
            <w:pPr>
              <w:rPr>
                <w:rFonts w:cs="Times New Roman"/>
                <w:sz w:val="26"/>
                <w:szCs w:val="26"/>
              </w:rPr>
            </w:pPr>
            <w:r w:rsidRPr="00C572DB">
              <w:rPr>
                <w:rFonts w:cs="Times New Roman"/>
                <w:sz w:val="26"/>
                <w:szCs w:val="26"/>
              </w:rPr>
              <w:t>Ces sanctions peuvent être étendues à toute entreprise qui possède la majorité du capital de l’entreprise contrevenante, ou dont l’entreprise contrevenante possède la majorité du capital, en cas de collusion établie par l</w:t>
            </w:r>
            <w:r w:rsidR="00C86533" w:rsidRPr="00C572DB">
              <w:rPr>
                <w:rFonts w:cs="Times New Roman"/>
                <w:sz w:val="26"/>
                <w:szCs w:val="26"/>
              </w:rPr>
              <w:t xml:space="preserve">’Autorité de </w:t>
            </w:r>
            <w:r w:rsidR="00255909" w:rsidRPr="00C572DB">
              <w:rPr>
                <w:rFonts w:cs="Times New Roman"/>
                <w:sz w:val="26"/>
                <w:szCs w:val="26"/>
              </w:rPr>
              <w:t xml:space="preserve">Régulation </w:t>
            </w:r>
            <w:r w:rsidR="00C86533" w:rsidRPr="00C572DB">
              <w:rPr>
                <w:rFonts w:cs="Times New Roman"/>
                <w:sz w:val="26"/>
                <w:szCs w:val="26"/>
              </w:rPr>
              <w:t>des Marchés Publics</w:t>
            </w:r>
            <w:r w:rsidRPr="00C572DB">
              <w:rPr>
                <w:rFonts w:cs="Times New Roman"/>
                <w:sz w:val="26"/>
                <w:szCs w:val="26"/>
              </w:rPr>
              <w:t>.</w:t>
            </w:r>
          </w:p>
          <w:p w:rsidR="00E27B54" w:rsidRPr="00C572DB" w:rsidRDefault="00E27B54" w:rsidP="00E27B54">
            <w:pPr>
              <w:rPr>
                <w:rFonts w:cs="Times New Roman"/>
                <w:sz w:val="26"/>
                <w:szCs w:val="26"/>
              </w:rPr>
            </w:pPr>
          </w:p>
          <w:p w:rsidR="00E27B54" w:rsidRPr="00C572DB" w:rsidRDefault="00E27B54" w:rsidP="00E27B54">
            <w:pPr>
              <w:rPr>
                <w:rFonts w:cs="Times New Roman"/>
                <w:sz w:val="26"/>
                <w:szCs w:val="26"/>
              </w:rPr>
            </w:pPr>
            <w:r w:rsidRPr="00C572DB">
              <w:rPr>
                <w:rFonts w:cs="Times New Roman"/>
                <w:sz w:val="26"/>
                <w:szCs w:val="26"/>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2C54F7" w:rsidRPr="00C572DB" w:rsidRDefault="002C54F7" w:rsidP="00E27B54">
            <w:pPr>
              <w:rPr>
                <w:rFonts w:cs="Times New Roman"/>
                <w:sz w:val="26"/>
                <w:szCs w:val="26"/>
              </w:rPr>
            </w:pPr>
          </w:p>
          <w:p w:rsidR="007542CF" w:rsidRPr="00C572DB" w:rsidRDefault="007542CF" w:rsidP="00E27B54">
            <w:pPr>
              <w:rPr>
                <w:rFonts w:cs="Times New Roman"/>
                <w:sz w:val="26"/>
                <w:szCs w:val="26"/>
              </w:rPr>
            </w:pPr>
            <w:r w:rsidRPr="00C572DB">
              <w:rPr>
                <w:rFonts w:cs="Times New Roman"/>
                <w:sz w:val="26"/>
                <w:szCs w:val="26"/>
              </w:rPr>
              <w:t xml:space="preserve">L’autorité Contractante pourra résilier le présent Contrat conformément aux dispositions de la Condition 2.6 des CGC si elle établit que le </w:t>
            </w:r>
            <w:r w:rsidR="009F240F" w:rsidRPr="00C572DB">
              <w:rPr>
                <w:rFonts w:cs="Times New Roman"/>
                <w:sz w:val="26"/>
                <w:szCs w:val="26"/>
              </w:rPr>
              <w:t>Prestataire</w:t>
            </w:r>
            <w:r w:rsidRPr="00C572DB">
              <w:rPr>
                <w:rFonts w:cs="Times New Roman"/>
                <w:sz w:val="26"/>
                <w:szCs w:val="26"/>
              </w:rPr>
              <w:t xml:space="preserve">, directement ou par l’intermédiaire d’un agent, s’est livré à des actes de corruption ou à des manœuvres frauduleuses, à des actes de connivence ou à des manœuvres prohibées, obstructives ou coercitives en vue de se voir attribuer le présent Contrat ou tout autre Contrat financé par le Gouvernement du </w:t>
            </w:r>
            <w:r w:rsidR="00C86533" w:rsidRPr="00C572DB">
              <w:rPr>
                <w:rFonts w:cs="Times New Roman"/>
                <w:sz w:val="26"/>
                <w:szCs w:val="26"/>
              </w:rPr>
              <w:t>Bénin</w:t>
            </w:r>
            <w:r w:rsidRPr="00C572DB">
              <w:rPr>
                <w:rFonts w:cs="Times New Roman"/>
                <w:sz w:val="26"/>
                <w:szCs w:val="26"/>
              </w:rPr>
              <w:t>.</w:t>
            </w:r>
          </w:p>
          <w:p w:rsidR="00E27B54" w:rsidRPr="00C572DB" w:rsidRDefault="00E27B54" w:rsidP="00E27B54">
            <w:pPr>
              <w:rPr>
                <w:rFonts w:cs="Times New Roman"/>
                <w:sz w:val="26"/>
                <w:szCs w:val="26"/>
              </w:rPr>
            </w:pPr>
          </w:p>
          <w:p w:rsidR="00E27B54" w:rsidRPr="00C572DB" w:rsidRDefault="00E27B54" w:rsidP="00E27B54">
            <w:pPr>
              <w:rPr>
                <w:rFonts w:cs="Times New Roman"/>
                <w:sz w:val="26"/>
                <w:szCs w:val="26"/>
              </w:rPr>
            </w:pPr>
            <w:r w:rsidRPr="00C572DB">
              <w:rPr>
                <w:rFonts w:cs="Times New Roman"/>
                <w:sz w:val="26"/>
                <w:szCs w:val="26"/>
              </w:rPr>
              <w:t>Le contrevenant dispose d'un recours devant les tribunaux à compétence administrative à l'encontre des décisions d</w:t>
            </w:r>
            <w:r w:rsidR="00963126" w:rsidRPr="00C572DB">
              <w:rPr>
                <w:rFonts w:cs="Times New Roman"/>
                <w:sz w:val="26"/>
                <w:szCs w:val="26"/>
              </w:rPr>
              <w:t>e l’Autorité de Régulation des marchés publics</w:t>
            </w:r>
            <w:r w:rsidRPr="00C572DB">
              <w:rPr>
                <w:rFonts w:cs="Times New Roman"/>
                <w:sz w:val="26"/>
                <w:szCs w:val="26"/>
              </w:rPr>
              <w:t>. Ce recours n'est pas suspensif.</w:t>
            </w:r>
          </w:p>
          <w:p w:rsidR="00E27B54" w:rsidRPr="00C572DB" w:rsidRDefault="00E27B54" w:rsidP="00E27B54">
            <w:pPr>
              <w:rPr>
                <w:rFonts w:cs="Times New Roman"/>
                <w:sz w:val="26"/>
                <w:szCs w:val="26"/>
              </w:rPr>
            </w:pPr>
          </w:p>
        </w:tc>
      </w:tr>
      <w:tr w:rsidR="00E27B54" w:rsidRPr="00C572DB" w:rsidTr="00F50628">
        <w:tc>
          <w:tcPr>
            <w:tcW w:w="2619" w:type="dxa"/>
          </w:tcPr>
          <w:p w:rsidR="00E27B54" w:rsidRPr="00C572DB" w:rsidRDefault="00E27B54" w:rsidP="00D158BB">
            <w:pPr>
              <w:pStyle w:val="Titre3"/>
              <w:jc w:val="left"/>
              <w:rPr>
                <w:rFonts w:cs="Times New Roman"/>
                <w:sz w:val="26"/>
                <w:szCs w:val="26"/>
                <w:lang w:val="fr-FR"/>
              </w:rPr>
            </w:pPr>
            <w:bookmarkStart w:id="470" w:name="_Toc356621435"/>
            <w:bookmarkStart w:id="471" w:name="_Toc214805574"/>
            <w:r w:rsidRPr="00C572DB">
              <w:rPr>
                <w:rFonts w:cs="Times New Roman"/>
                <w:b/>
                <w:sz w:val="26"/>
                <w:szCs w:val="26"/>
                <w:lang w:val="fr-FR"/>
              </w:rPr>
              <w:t>1.8</w:t>
            </w:r>
            <w:r w:rsidRPr="00C572DB">
              <w:rPr>
                <w:rFonts w:cs="Times New Roman"/>
                <w:b/>
                <w:sz w:val="26"/>
                <w:szCs w:val="26"/>
                <w:lang w:val="fr-FR"/>
              </w:rPr>
              <w:tab/>
              <w:t>Impôts et Taxes</w:t>
            </w:r>
            <w:bookmarkEnd w:id="470"/>
            <w:bookmarkEnd w:id="471"/>
          </w:p>
        </w:tc>
        <w:tc>
          <w:tcPr>
            <w:tcW w:w="6984" w:type="dxa"/>
          </w:tcPr>
          <w:p w:rsidR="00E27B54" w:rsidRPr="00C572DB" w:rsidRDefault="00E27B54" w:rsidP="00E27B54">
            <w:pPr>
              <w:pStyle w:val="Header2-SubClauses"/>
              <w:tabs>
                <w:tab w:val="clear" w:pos="619"/>
                <w:tab w:val="left" w:pos="612"/>
              </w:tabs>
              <w:spacing w:after="180"/>
              <w:rPr>
                <w:rFonts w:cs="Times New Roman"/>
                <w:sz w:val="26"/>
                <w:szCs w:val="26"/>
                <w:lang w:val="fr-FR"/>
              </w:rPr>
            </w:pPr>
            <w:r w:rsidRPr="00C572DB">
              <w:rPr>
                <w:rFonts w:cs="Times New Roman"/>
                <w:sz w:val="26"/>
                <w:szCs w:val="26"/>
                <w:lang w:val="fr-FR"/>
              </w:rPr>
              <w:t xml:space="preserve">(a) Sauf disposition contraire figurant au </w:t>
            </w:r>
            <w:r w:rsidRPr="00C572DB">
              <w:rPr>
                <w:rFonts w:cs="Times New Roman"/>
                <w:b/>
                <w:sz w:val="26"/>
                <w:szCs w:val="26"/>
                <w:lang w:val="fr-FR"/>
              </w:rPr>
              <w:t>CCAP</w:t>
            </w:r>
            <w:r w:rsidRPr="00C572DB">
              <w:rPr>
                <w:rFonts w:cs="Times New Roman"/>
                <w:sz w:val="26"/>
                <w:szCs w:val="26"/>
                <w:lang w:val="fr-FR"/>
              </w:rPr>
              <w:t xml:space="preserve">, le Titulaire sera entièrement responsable du paiement de tous les impôts, droits de timbre et d’enregistrement, patente et taxes dus au titre du Marché. </w:t>
            </w:r>
          </w:p>
          <w:p w:rsidR="00E27B54" w:rsidRPr="00C572DB" w:rsidRDefault="00E27B54" w:rsidP="00E27B54">
            <w:pPr>
              <w:pStyle w:val="Header2-SubClauses"/>
              <w:spacing w:after="180"/>
              <w:rPr>
                <w:rFonts w:cs="Times New Roman"/>
                <w:b/>
                <w:sz w:val="26"/>
                <w:szCs w:val="26"/>
                <w:lang w:val="fr-FR"/>
              </w:rPr>
            </w:pPr>
            <w:r w:rsidRPr="00C572DB">
              <w:rPr>
                <w:rFonts w:cs="Times New Roman"/>
                <w:sz w:val="26"/>
                <w:szCs w:val="26"/>
                <w:lang w:val="fr-FR"/>
              </w:rPr>
              <w:t>(b) Une redevance de régulation est due par le Titulaire à l’A</w:t>
            </w:r>
            <w:r w:rsidR="00963126" w:rsidRPr="00C572DB">
              <w:rPr>
                <w:rFonts w:cs="Times New Roman"/>
                <w:sz w:val="26"/>
                <w:szCs w:val="26"/>
                <w:lang w:val="fr-FR"/>
              </w:rPr>
              <w:t>utorité d</w:t>
            </w:r>
            <w:r w:rsidRPr="00C572DB">
              <w:rPr>
                <w:rFonts w:cs="Times New Roman"/>
                <w:sz w:val="26"/>
                <w:szCs w:val="26"/>
                <w:lang w:val="fr-FR"/>
              </w:rPr>
              <w:t xml:space="preserve">e </w:t>
            </w:r>
            <w:r w:rsidR="004B499D" w:rsidRPr="00C572DB">
              <w:rPr>
                <w:rFonts w:cs="Times New Roman"/>
                <w:sz w:val="26"/>
                <w:szCs w:val="26"/>
                <w:lang w:val="fr-FR"/>
              </w:rPr>
              <w:t>r</w:t>
            </w:r>
            <w:r w:rsidRPr="00C572DB">
              <w:rPr>
                <w:rFonts w:cs="Times New Roman"/>
                <w:sz w:val="26"/>
                <w:szCs w:val="26"/>
                <w:lang w:val="fr-FR"/>
              </w:rPr>
              <w:t xml:space="preserve">égulation des </w:t>
            </w:r>
            <w:r w:rsidR="004B499D" w:rsidRPr="00C572DB">
              <w:rPr>
                <w:rFonts w:cs="Times New Roman"/>
                <w:sz w:val="26"/>
                <w:szCs w:val="26"/>
                <w:lang w:val="fr-FR"/>
              </w:rPr>
              <w:t>m</w:t>
            </w:r>
            <w:r w:rsidRPr="00C572DB">
              <w:rPr>
                <w:rFonts w:cs="Times New Roman"/>
                <w:sz w:val="26"/>
                <w:szCs w:val="26"/>
                <w:lang w:val="fr-FR"/>
              </w:rPr>
              <w:t xml:space="preserve">archés publics au taux prévu au </w:t>
            </w:r>
            <w:r w:rsidRPr="00C572DB">
              <w:rPr>
                <w:rFonts w:cs="Times New Roman"/>
                <w:b/>
                <w:sz w:val="26"/>
                <w:szCs w:val="26"/>
                <w:lang w:val="fr-FR"/>
              </w:rPr>
              <w:t>CCAP.</w:t>
            </w:r>
          </w:p>
          <w:p w:rsidR="00E27B54" w:rsidRPr="00C572DB" w:rsidRDefault="00E27B54" w:rsidP="00E27B54">
            <w:pPr>
              <w:pStyle w:val="Header2-SubClauses"/>
              <w:spacing w:after="180"/>
              <w:rPr>
                <w:rFonts w:cs="Times New Roman"/>
                <w:sz w:val="26"/>
                <w:szCs w:val="26"/>
                <w:lang w:val="fr-FR"/>
              </w:rPr>
            </w:pPr>
            <w:r w:rsidRPr="00C572DB">
              <w:rPr>
                <w:rFonts w:cs="Times New Roman"/>
                <w:sz w:val="26"/>
                <w:szCs w:val="26"/>
                <w:lang w:val="fr-FR"/>
              </w:rPr>
              <w:t>(c) Si le Titulaire peut prétendre à des exemptions, réductions, abattements ou privilèges en matière fiscale, l’Autorité contractante fera tout son possible pour permettre  au Titulaire d’en bénéficier.</w:t>
            </w:r>
          </w:p>
        </w:tc>
      </w:tr>
      <w:tr w:rsidR="00E27B54" w:rsidRPr="00C572DB" w:rsidTr="00F50628">
        <w:trPr>
          <w:trHeight w:val="2148"/>
        </w:trPr>
        <w:tc>
          <w:tcPr>
            <w:tcW w:w="2619" w:type="dxa"/>
          </w:tcPr>
          <w:p w:rsidR="00E27B54" w:rsidRPr="00C572DB" w:rsidRDefault="00E27B54" w:rsidP="00E27B54">
            <w:pPr>
              <w:pStyle w:val="Titre3"/>
              <w:jc w:val="left"/>
              <w:rPr>
                <w:rFonts w:cs="Times New Roman"/>
                <w:sz w:val="26"/>
                <w:szCs w:val="26"/>
                <w:lang w:val="fr-FR"/>
              </w:rPr>
            </w:pPr>
            <w:bookmarkStart w:id="472" w:name="_Toc188501586"/>
            <w:bookmarkStart w:id="473" w:name="_Toc214805575"/>
            <w:r w:rsidRPr="00C572DB">
              <w:rPr>
                <w:rFonts w:cs="Times New Roman"/>
                <w:b/>
                <w:sz w:val="26"/>
                <w:szCs w:val="26"/>
                <w:lang w:val="fr-FR"/>
              </w:rPr>
              <w:t>1.9</w:t>
            </w:r>
            <w:r w:rsidRPr="00C572DB">
              <w:rPr>
                <w:rFonts w:cs="Times New Roman"/>
                <w:b/>
                <w:sz w:val="26"/>
                <w:szCs w:val="26"/>
                <w:lang w:val="fr-FR"/>
              </w:rPr>
              <w:tab/>
              <w:t>Critères d’origine</w:t>
            </w:r>
            <w:bookmarkEnd w:id="472"/>
            <w:bookmarkEnd w:id="473"/>
          </w:p>
        </w:tc>
        <w:tc>
          <w:tcPr>
            <w:tcW w:w="6984" w:type="dxa"/>
          </w:tcPr>
          <w:p w:rsidR="00E27B54" w:rsidRPr="00C572DB" w:rsidRDefault="00E27B54" w:rsidP="00B25CEA">
            <w:pPr>
              <w:ind w:right="-72"/>
              <w:rPr>
                <w:rFonts w:cs="Times New Roman"/>
                <w:sz w:val="26"/>
                <w:szCs w:val="26"/>
              </w:rPr>
            </w:pPr>
            <w:r w:rsidRPr="00C572DB">
              <w:rPr>
                <w:rFonts w:cs="Times New Roman"/>
                <w:sz w:val="26"/>
                <w:szCs w:val="26"/>
              </w:rPr>
              <w:t xml:space="preserve">Sauf disposition contraire figurant au </w:t>
            </w:r>
            <w:r w:rsidRPr="00C572DB">
              <w:rPr>
                <w:rFonts w:cs="Times New Roman"/>
                <w:b/>
                <w:sz w:val="26"/>
                <w:szCs w:val="26"/>
              </w:rPr>
              <w:t xml:space="preserve">CCAP, </w:t>
            </w:r>
            <w:r w:rsidRPr="00C572DB">
              <w:rPr>
                <w:rFonts w:cs="Times New Roman"/>
                <w:sz w:val="26"/>
                <w:szCs w:val="26"/>
              </w:rPr>
              <w:t xml:space="preserve">les titulaires de marchés dont le financement est prévu par les budgets des autorités contractantes soumises au Code des Marchés publics, doivent être des entreprises </w:t>
            </w:r>
            <w:r w:rsidR="00B25CEA" w:rsidRPr="00C572DB">
              <w:rPr>
                <w:rFonts w:cs="Times New Roman"/>
                <w:sz w:val="26"/>
                <w:szCs w:val="26"/>
              </w:rPr>
              <w:t xml:space="preserve">béninoises </w:t>
            </w:r>
            <w:r w:rsidRPr="00C572DB">
              <w:rPr>
                <w:rFonts w:cs="Times New Roman"/>
                <w:sz w:val="26"/>
                <w:szCs w:val="26"/>
              </w:rPr>
              <w:t xml:space="preserve">ou d’un Etat membre de l’UEMOA  régulièrement patentées ou exemptées de la patente et inscrites au registre du commerce et du crédit mobilier au </w:t>
            </w:r>
            <w:r w:rsidR="0036499A" w:rsidRPr="00C572DB">
              <w:rPr>
                <w:rFonts w:cs="Times New Roman"/>
                <w:sz w:val="26"/>
                <w:szCs w:val="26"/>
              </w:rPr>
              <w:t>Bénin</w:t>
            </w:r>
            <w:r w:rsidRPr="00C572DB">
              <w:rPr>
                <w:rFonts w:cs="Times New Roman"/>
                <w:sz w:val="26"/>
                <w:szCs w:val="26"/>
              </w:rPr>
              <w:t xml:space="preserve"> ou dans l'un desdits Etats.</w:t>
            </w:r>
          </w:p>
        </w:tc>
      </w:tr>
    </w:tbl>
    <w:p w:rsidR="00E27B54" w:rsidRPr="00C572DB" w:rsidRDefault="00E27B54" w:rsidP="00E27B54"/>
    <w:p w:rsidR="00E27B54" w:rsidRPr="00C572DB" w:rsidRDefault="00E27B54" w:rsidP="00E27B54"/>
    <w:p w:rsidR="00E27B54" w:rsidRPr="00C572DB" w:rsidRDefault="00E27B54" w:rsidP="00E27B54">
      <w:pPr>
        <w:pStyle w:val="Titre2"/>
        <w:rPr>
          <w:lang w:val="fr-FR"/>
        </w:rPr>
      </w:pPr>
      <w:bookmarkStart w:id="474" w:name="_Toc356621436"/>
      <w:bookmarkStart w:id="475" w:name="_Toc214805576"/>
      <w:r w:rsidRPr="00C572DB">
        <w:rPr>
          <w:lang w:val="fr-FR"/>
        </w:rPr>
        <w:t>2.  Commencement, Exécution, Amendement, et R</w:t>
      </w:r>
      <w:smartTag w:uri="urn:schemas-microsoft-com:office:smarttags" w:element="stockticker">
        <w:r w:rsidRPr="00C572DB">
          <w:rPr>
            <w:lang w:val="fr-FR"/>
          </w:rPr>
          <w:t>ésil</w:t>
        </w:r>
      </w:smartTag>
      <w:r w:rsidRPr="00C572DB">
        <w:rPr>
          <w:lang w:val="fr-FR"/>
        </w:rPr>
        <w:t>iation du Marché</w:t>
      </w:r>
      <w:bookmarkEnd w:id="474"/>
      <w:bookmarkEnd w:id="475"/>
    </w:p>
    <w:p w:rsidR="00E27B54" w:rsidRPr="00C572DB" w:rsidRDefault="00E27B54" w:rsidP="00E27B54"/>
    <w:tbl>
      <w:tblPr>
        <w:tblW w:w="0" w:type="auto"/>
        <w:tblInd w:w="-162" w:type="dxa"/>
        <w:tblLayout w:type="fixed"/>
        <w:tblLook w:val="0000"/>
      </w:tblPr>
      <w:tblGrid>
        <w:gridCol w:w="2680"/>
        <w:gridCol w:w="6626"/>
      </w:tblGrid>
      <w:tr w:rsidR="00E27B54" w:rsidRPr="00C572DB" w:rsidTr="00255909">
        <w:trPr>
          <w:trHeight w:val="1370"/>
        </w:trPr>
        <w:tc>
          <w:tcPr>
            <w:tcW w:w="2680" w:type="dxa"/>
          </w:tcPr>
          <w:p w:rsidR="00E27B54" w:rsidRPr="00042732" w:rsidRDefault="00E27B54" w:rsidP="00E27B54">
            <w:pPr>
              <w:pStyle w:val="Titre3"/>
              <w:jc w:val="left"/>
              <w:rPr>
                <w:rFonts w:cs="Times New Roman"/>
                <w:i/>
                <w:sz w:val="26"/>
                <w:szCs w:val="26"/>
                <w:lang w:val="fr-FR"/>
              </w:rPr>
            </w:pPr>
            <w:bookmarkStart w:id="476" w:name="_Toc356621437"/>
            <w:bookmarkStart w:id="477" w:name="_Toc214805577"/>
            <w:r w:rsidRPr="00042732">
              <w:rPr>
                <w:rFonts w:cs="Times New Roman"/>
                <w:i/>
                <w:sz w:val="26"/>
                <w:szCs w:val="26"/>
                <w:lang w:val="fr-FR"/>
              </w:rPr>
              <w:t>2.1</w:t>
            </w:r>
            <w:r w:rsidRPr="00042732">
              <w:rPr>
                <w:rFonts w:cs="Times New Roman"/>
                <w:i/>
                <w:sz w:val="26"/>
                <w:szCs w:val="26"/>
                <w:lang w:val="fr-FR"/>
              </w:rPr>
              <w:tab/>
              <w:t>Entrée en vigueur du Marché</w:t>
            </w:r>
            <w:bookmarkEnd w:id="476"/>
            <w:bookmarkEnd w:id="477"/>
          </w:p>
        </w:tc>
        <w:tc>
          <w:tcPr>
            <w:tcW w:w="6626" w:type="dxa"/>
          </w:tcPr>
          <w:p w:rsidR="00E27B54" w:rsidRPr="00C572DB" w:rsidRDefault="00E27B54" w:rsidP="00E27B54">
            <w:pPr>
              <w:ind w:right="-72"/>
              <w:rPr>
                <w:rFonts w:cs="Times New Roman"/>
                <w:sz w:val="26"/>
                <w:szCs w:val="26"/>
              </w:rPr>
            </w:pPr>
            <w:r w:rsidRPr="00C572DB">
              <w:rPr>
                <w:rFonts w:cs="Times New Roman"/>
                <w:sz w:val="26"/>
                <w:szCs w:val="26"/>
              </w:rPr>
              <w:t xml:space="preserve">Le présent Marché entrera en vigueur à la date à laquelle le Marché est signé par les deux parties ou à toute autre date ultérieure indiquée dans le </w:t>
            </w:r>
            <w:r w:rsidRPr="00C572DB">
              <w:rPr>
                <w:rFonts w:cs="Times New Roman"/>
                <w:b/>
                <w:sz w:val="26"/>
                <w:szCs w:val="26"/>
              </w:rPr>
              <w:t>CCAP</w:t>
            </w:r>
            <w:r w:rsidRPr="00C572DB">
              <w:rPr>
                <w:rFonts w:cs="Times New Roman"/>
                <w:sz w:val="26"/>
                <w:szCs w:val="26"/>
              </w:rPr>
              <w:t>.</w:t>
            </w:r>
          </w:p>
          <w:p w:rsidR="006F36D7" w:rsidRPr="00C572DB" w:rsidRDefault="006F36D7" w:rsidP="00E27B54">
            <w:pPr>
              <w:ind w:right="-72"/>
              <w:rPr>
                <w:rFonts w:cs="Times New Roman"/>
                <w:sz w:val="26"/>
                <w:szCs w:val="26"/>
              </w:rPr>
            </w:pPr>
          </w:p>
          <w:p w:rsidR="006F36D7" w:rsidRDefault="006F36D7" w:rsidP="00E27B54">
            <w:pPr>
              <w:ind w:right="-72"/>
              <w:rPr>
                <w:rFonts w:cs="Times New Roman"/>
                <w:sz w:val="26"/>
                <w:szCs w:val="26"/>
              </w:rPr>
            </w:pPr>
          </w:p>
          <w:p w:rsidR="0044007C" w:rsidRDefault="0044007C" w:rsidP="00E27B54">
            <w:pPr>
              <w:ind w:right="-72"/>
              <w:rPr>
                <w:rFonts w:cs="Times New Roman"/>
                <w:sz w:val="26"/>
                <w:szCs w:val="26"/>
              </w:rPr>
            </w:pPr>
          </w:p>
          <w:p w:rsidR="0044007C" w:rsidRPr="00C572DB" w:rsidRDefault="0044007C" w:rsidP="00E27B54">
            <w:pPr>
              <w:ind w:right="-72"/>
              <w:rPr>
                <w:rFonts w:cs="Times New Roman"/>
                <w:sz w:val="26"/>
                <w:szCs w:val="26"/>
              </w:rPr>
            </w:pPr>
          </w:p>
        </w:tc>
      </w:tr>
      <w:tr w:rsidR="00E27B54" w:rsidRPr="00C572DB" w:rsidTr="00E8691E">
        <w:tc>
          <w:tcPr>
            <w:tcW w:w="2680" w:type="dxa"/>
          </w:tcPr>
          <w:p w:rsidR="00E27B54" w:rsidRPr="00C572DB" w:rsidRDefault="00E27B54" w:rsidP="00E27B54">
            <w:pPr>
              <w:pStyle w:val="Titre3"/>
              <w:jc w:val="left"/>
              <w:rPr>
                <w:rFonts w:cs="Times New Roman"/>
                <w:sz w:val="26"/>
                <w:szCs w:val="26"/>
                <w:lang w:val="fr-FR"/>
              </w:rPr>
            </w:pPr>
            <w:bookmarkStart w:id="478" w:name="_Toc356621438"/>
            <w:bookmarkStart w:id="479" w:name="_Toc214805578"/>
            <w:r w:rsidRPr="00C572DB">
              <w:rPr>
                <w:rFonts w:cs="Times New Roman"/>
                <w:b/>
                <w:sz w:val="26"/>
                <w:szCs w:val="26"/>
                <w:lang w:val="fr-FR"/>
              </w:rPr>
              <w:t>2.2</w:t>
            </w:r>
            <w:r w:rsidRPr="00C572DB">
              <w:rPr>
                <w:rFonts w:cs="Times New Roman"/>
                <w:b/>
                <w:spacing w:val="-20"/>
                <w:sz w:val="26"/>
                <w:szCs w:val="26"/>
                <w:lang w:val="fr-FR"/>
              </w:rPr>
              <w:t>Commencement</w:t>
            </w:r>
            <w:r w:rsidRPr="00C572DB">
              <w:rPr>
                <w:rFonts w:cs="Times New Roman"/>
                <w:b/>
                <w:sz w:val="26"/>
                <w:szCs w:val="26"/>
                <w:lang w:val="fr-FR"/>
              </w:rPr>
              <w:t xml:space="preserve"> des Services</w:t>
            </w:r>
            <w:bookmarkEnd w:id="478"/>
            <w:bookmarkEnd w:id="479"/>
          </w:p>
        </w:tc>
        <w:tc>
          <w:tcPr>
            <w:tcW w:w="6626" w:type="dxa"/>
          </w:tcPr>
          <w:p w:rsidR="00E27B54" w:rsidRPr="00C572DB" w:rsidRDefault="00E27B54" w:rsidP="00E27B54">
            <w:pPr>
              <w:ind w:right="-72"/>
              <w:rPr>
                <w:rFonts w:cs="Times New Roman"/>
                <w:sz w:val="26"/>
                <w:szCs w:val="26"/>
              </w:rPr>
            </w:pPr>
          </w:p>
        </w:tc>
      </w:tr>
      <w:tr w:rsidR="00E27B54" w:rsidRPr="00C572DB" w:rsidTr="00E8691E">
        <w:tc>
          <w:tcPr>
            <w:tcW w:w="2680" w:type="dxa"/>
          </w:tcPr>
          <w:p w:rsidR="00E27B54" w:rsidRPr="00C572DB" w:rsidRDefault="00E27B54" w:rsidP="00E27B54">
            <w:pPr>
              <w:pStyle w:val="Titre3"/>
              <w:rPr>
                <w:rFonts w:cs="Times New Roman"/>
                <w:i/>
                <w:sz w:val="26"/>
                <w:szCs w:val="26"/>
                <w:lang w:val="fr-FR"/>
              </w:rPr>
            </w:pPr>
            <w:bookmarkStart w:id="480" w:name="_Toc343309881"/>
            <w:bookmarkStart w:id="481" w:name="_Toc214805579"/>
            <w:r w:rsidRPr="00C572DB">
              <w:rPr>
                <w:rFonts w:cs="Times New Roman"/>
                <w:i/>
                <w:sz w:val="26"/>
                <w:szCs w:val="26"/>
                <w:lang w:val="fr-FR"/>
              </w:rPr>
              <w:t>2.2.1 Programme</w:t>
            </w:r>
            <w:bookmarkEnd w:id="480"/>
            <w:bookmarkEnd w:id="481"/>
          </w:p>
        </w:tc>
        <w:tc>
          <w:tcPr>
            <w:tcW w:w="6626" w:type="dxa"/>
          </w:tcPr>
          <w:p w:rsidR="00E27B54" w:rsidRPr="00C572DB" w:rsidRDefault="00E27B54" w:rsidP="00E27B54">
            <w:pPr>
              <w:tabs>
                <w:tab w:val="left" w:pos="540"/>
              </w:tabs>
              <w:spacing w:after="200"/>
              <w:ind w:right="-72"/>
              <w:rPr>
                <w:rFonts w:cs="Times New Roman"/>
                <w:sz w:val="26"/>
                <w:szCs w:val="26"/>
              </w:rPr>
            </w:pPr>
            <w:r w:rsidRPr="00C572DB">
              <w:rPr>
                <w:rFonts w:cs="Times New Roman"/>
                <w:sz w:val="26"/>
                <w:szCs w:val="26"/>
              </w:rPr>
              <w:t xml:space="preserve">Avant le commencement des </w:t>
            </w:r>
            <w:r w:rsidR="004B499D" w:rsidRPr="00C572DB">
              <w:rPr>
                <w:rFonts w:cs="Times New Roman"/>
                <w:sz w:val="26"/>
                <w:szCs w:val="26"/>
              </w:rPr>
              <w:t>s</w:t>
            </w:r>
            <w:r w:rsidRPr="00C572DB">
              <w:rPr>
                <w:rFonts w:cs="Times New Roman"/>
                <w:sz w:val="26"/>
                <w:szCs w:val="26"/>
              </w:rPr>
              <w:t xml:space="preserve">ervices, le Titulaire soumettra à l’Autorité contractante pour approbation, un programme indiquant les méthodes de travail, les dispositions prises, et le calendrier de toutes les activités. Les </w:t>
            </w:r>
            <w:r w:rsidR="004B499D" w:rsidRPr="00C572DB">
              <w:rPr>
                <w:rFonts w:cs="Times New Roman"/>
                <w:sz w:val="26"/>
                <w:szCs w:val="26"/>
              </w:rPr>
              <w:t>s</w:t>
            </w:r>
            <w:r w:rsidRPr="00C572DB">
              <w:rPr>
                <w:rFonts w:cs="Times New Roman"/>
                <w:sz w:val="26"/>
                <w:szCs w:val="26"/>
              </w:rPr>
              <w:t>ervices devront être réalisés en accord avec le programme approuvé, mis à jour le cas échéant.</w:t>
            </w:r>
          </w:p>
        </w:tc>
      </w:tr>
      <w:tr w:rsidR="00E27B54" w:rsidRPr="00C572DB" w:rsidTr="00E8691E">
        <w:tc>
          <w:tcPr>
            <w:tcW w:w="2680" w:type="dxa"/>
          </w:tcPr>
          <w:p w:rsidR="00E27B54" w:rsidRPr="00C572DB" w:rsidRDefault="00E27B54" w:rsidP="00E27B54">
            <w:pPr>
              <w:pStyle w:val="Titre3"/>
              <w:rPr>
                <w:rFonts w:cs="Times New Roman"/>
                <w:sz w:val="26"/>
                <w:szCs w:val="26"/>
                <w:lang w:val="fr-FR"/>
              </w:rPr>
            </w:pPr>
            <w:bookmarkStart w:id="482" w:name="_Toc214805580"/>
            <w:r w:rsidRPr="00C572DB">
              <w:rPr>
                <w:rFonts w:cs="Times New Roman"/>
                <w:i/>
                <w:sz w:val="26"/>
                <w:szCs w:val="26"/>
                <w:lang w:val="fr-FR"/>
              </w:rPr>
              <w:t>2.2.2 Date de commencement</w:t>
            </w:r>
            <w:bookmarkEnd w:id="482"/>
          </w:p>
        </w:tc>
        <w:tc>
          <w:tcPr>
            <w:tcW w:w="6626" w:type="dxa"/>
          </w:tcPr>
          <w:p w:rsidR="00E27B54" w:rsidRPr="00C572DB" w:rsidRDefault="00E27B54" w:rsidP="00E27B54">
            <w:pPr>
              <w:ind w:right="-72"/>
              <w:rPr>
                <w:rFonts w:cs="Times New Roman"/>
                <w:sz w:val="26"/>
                <w:szCs w:val="26"/>
              </w:rPr>
            </w:pPr>
            <w:r w:rsidRPr="00C572DB">
              <w:rPr>
                <w:rFonts w:cs="Times New Roman"/>
                <w:sz w:val="26"/>
                <w:szCs w:val="26"/>
              </w:rPr>
              <w:t xml:space="preserve">Le Titulaire commencera l’exécution des </w:t>
            </w:r>
            <w:r w:rsidR="00130285" w:rsidRPr="00C572DB">
              <w:rPr>
                <w:rFonts w:cs="Times New Roman"/>
                <w:sz w:val="26"/>
                <w:szCs w:val="26"/>
              </w:rPr>
              <w:t>s</w:t>
            </w:r>
            <w:r w:rsidRPr="00C572DB">
              <w:rPr>
                <w:rFonts w:cs="Times New Roman"/>
                <w:sz w:val="26"/>
                <w:szCs w:val="26"/>
              </w:rPr>
              <w:t xml:space="preserve">ervices trente (30) jours après la date d’entrée en vigueur du Marché ou à toute autre date indiquée dans le </w:t>
            </w:r>
            <w:r w:rsidRPr="00C572DB">
              <w:rPr>
                <w:rFonts w:cs="Times New Roman"/>
                <w:b/>
                <w:sz w:val="26"/>
                <w:szCs w:val="26"/>
              </w:rPr>
              <w:t>CCAP</w:t>
            </w:r>
            <w:r w:rsidRPr="00C572DB">
              <w:rPr>
                <w:rFonts w:cs="Times New Roman"/>
                <w:sz w:val="26"/>
                <w:szCs w:val="26"/>
              </w:rPr>
              <w:t>.</w:t>
            </w:r>
            <w:r w:rsidR="00F13BA5" w:rsidRPr="00C572DB">
              <w:rPr>
                <w:rFonts w:cs="Times New Roman"/>
                <w:sz w:val="26"/>
                <w:szCs w:val="26"/>
              </w:rPr>
              <w:t xml:space="preserve"> Si l’entrée en vigueur du marché n’est pas survenue dans les trente (30) jours suivant la date de la lettre de notification du marché, chaque partie est libre de dénoncer le marché pour défaut d’</w:t>
            </w:r>
            <w:r w:rsidR="00736E2B" w:rsidRPr="00C572DB">
              <w:rPr>
                <w:rFonts w:cs="Times New Roman"/>
                <w:sz w:val="26"/>
                <w:szCs w:val="26"/>
              </w:rPr>
              <w:t>entrée en</w:t>
            </w:r>
            <w:r w:rsidR="00F13BA5" w:rsidRPr="00C572DB">
              <w:rPr>
                <w:rFonts w:cs="Times New Roman"/>
                <w:sz w:val="26"/>
                <w:szCs w:val="26"/>
              </w:rPr>
              <w:t xml:space="preserve"> vigueur de l’Autorité de régulation des marchés publics (ARMP).</w:t>
            </w:r>
          </w:p>
          <w:p w:rsidR="00E27B54" w:rsidRPr="00C572DB" w:rsidRDefault="00E27B54" w:rsidP="00E27B54">
            <w:pPr>
              <w:ind w:right="-72"/>
              <w:rPr>
                <w:rFonts w:cs="Times New Roman"/>
                <w:sz w:val="26"/>
                <w:szCs w:val="26"/>
              </w:rPr>
            </w:pPr>
          </w:p>
        </w:tc>
      </w:tr>
      <w:tr w:rsidR="00E27B54" w:rsidRPr="00C572DB" w:rsidTr="00E8691E">
        <w:tc>
          <w:tcPr>
            <w:tcW w:w="2680" w:type="dxa"/>
          </w:tcPr>
          <w:p w:rsidR="00E27B54" w:rsidRPr="00C572DB" w:rsidRDefault="00E27B54" w:rsidP="00E27B54">
            <w:pPr>
              <w:pStyle w:val="Titre3"/>
              <w:jc w:val="left"/>
              <w:rPr>
                <w:rFonts w:cs="Times New Roman"/>
                <w:sz w:val="26"/>
                <w:szCs w:val="26"/>
                <w:lang w:val="fr-FR"/>
              </w:rPr>
            </w:pPr>
            <w:bookmarkStart w:id="483" w:name="_Toc356621439"/>
            <w:bookmarkStart w:id="484" w:name="_Toc214805581"/>
            <w:r w:rsidRPr="00C572DB">
              <w:rPr>
                <w:rFonts w:cs="Times New Roman"/>
                <w:b/>
                <w:sz w:val="26"/>
                <w:szCs w:val="26"/>
                <w:lang w:val="fr-FR"/>
              </w:rPr>
              <w:t>2.3</w:t>
            </w:r>
            <w:r w:rsidRPr="00C572DB">
              <w:rPr>
                <w:rFonts w:cs="Times New Roman"/>
                <w:b/>
                <w:sz w:val="26"/>
                <w:szCs w:val="26"/>
                <w:lang w:val="fr-FR"/>
              </w:rPr>
              <w:tab/>
              <w:t xml:space="preserve">Date d’achèvement </w:t>
            </w:r>
            <w:bookmarkEnd w:id="483"/>
            <w:r w:rsidRPr="00C572DB">
              <w:rPr>
                <w:rFonts w:cs="Times New Roman"/>
                <w:b/>
                <w:sz w:val="26"/>
                <w:szCs w:val="26"/>
                <w:lang w:val="fr-FR"/>
              </w:rPr>
              <w:t>prévue</w:t>
            </w:r>
            <w:bookmarkEnd w:id="484"/>
          </w:p>
        </w:tc>
        <w:tc>
          <w:tcPr>
            <w:tcW w:w="6626" w:type="dxa"/>
          </w:tcPr>
          <w:p w:rsidR="00E27B54" w:rsidRPr="00C572DB" w:rsidRDefault="00E27B54" w:rsidP="00E27B54">
            <w:pPr>
              <w:ind w:right="-72"/>
              <w:rPr>
                <w:rFonts w:cs="Times New Roman"/>
                <w:sz w:val="26"/>
                <w:szCs w:val="26"/>
              </w:rPr>
            </w:pPr>
            <w:r w:rsidRPr="00C572DB">
              <w:rPr>
                <w:rFonts w:cs="Times New Roman"/>
                <w:sz w:val="26"/>
                <w:szCs w:val="26"/>
              </w:rPr>
              <w:t>A moins qu</w:t>
            </w:r>
            <w:r w:rsidR="00130285" w:rsidRPr="00C572DB">
              <w:rPr>
                <w:rFonts w:cs="Times New Roman"/>
                <w:sz w:val="26"/>
                <w:szCs w:val="26"/>
              </w:rPr>
              <w:t xml:space="preserve">e le </w:t>
            </w:r>
            <w:r w:rsidR="00736E2B" w:rsidRPr="00C572DB">
              <w:rPr>
                <w:rFonts w:cs="Times New Roman"/>
                <w:sz w:val="26"/>
                <w:szCs w:val="26"/>
              </w:rPr>
              <w:t>Marché</w:t>
            </w:r>
            <w:r w:rsidR="00850390">
              <w:rPr>
                <w:rFonts w:cs="Times New Roman"/>
                <w:sz w:val="26"/>
                <w:szCs w:val="26"/>
              </w:rPr>
              <w:t xml:space="preserve"> </w:t>
            </w:r>
            <w:r w:rsidR="00736E2B" w:rsidRPr="00C572DB">
              <w:rPr>
                <w:rFonts w:cs="Times New Roman"/>
                <w:sz w:val="26"/>
                <w:szCs w:val="26"/>
              </w:rPr>
              <w:t>n’ait</w:t>
            </w:r>
            <w:r w:rsidRPr="00C572DB">
              <w:rPr>
                <w:rFonts w:cs="Times New Roman"/>
                <w:sz w:val="26"/>
                <w:szCs w:val="26"/>
              </w:rPr>
              <w:t xml:space="preserve"> été résilié auparavant conformément aux dispositions de la Clause 2.6 ci-après, le Titulaire devra avoir achevé la prestation des </w:t>
            </w:r>
            <w:r w:rsidR="00130285" w:rsidRPr="00C572DB">
              <w:rPr>
                <w:rFonts w:cs="Times New Roman"/>
                <w:sz w:val="26"/>
                <w:szCs w:val="26"/>
              </w:rPr>
              <w:t>s</w:t>
            </w:r>
            <w:r w:rsidRPr="00C572DB">
              <w:rPr>
                <w:rFonts w:cs="Times New Roman"/>
                <w:sz w:val="26"/>
                <w:szCs w:val="26"/>
              </w:rPr>
              <w:t xml:space="preserve">ervices à la date d’achèvement prévue indiquée dans le </w:t>
            </w:r>
            <w:r w:rsidRPr="00C572DB">
              <w:rPr>
                <w:rFonts w:cs="Times New Roman"/>
                <w:b/>
                <w:sz w:val="26"/>
                <w:szCs w:val="26"/>
              </w:rPr>
              <w:t>CCAP</w:t>
            </w:r>
            <w:r w:rsidRPr="00C572DB">
              <w:rPr>
                <w:rFonts w:cs="Times New Roman"/>
                <w:sz w:val="26"/>
                <w:szCs w:val="26"/>
              </w:rPr>
              <w:t xml:space="preserve">. Si le Titulaire n’a pas achevé la prestation des </w:t>
            </w:r>
            <w:r w:rsidR="00130285" w:rsidRPr="00C572DB">
              <w:rPr>
                <w:rFonts w:cs="Times New Roman"/>
                <w:sz w:val="26"/>
                <w:szCs w:val="26"/>
              </w:rPr>
              <w:t>s</w:t>
            </w:r>
            <w:r w:rsidRPr="00C572DB">
              <w:rPr>
                <w:rFonts w:cs="Times New Roman"/>
                <w:sz w:val="26"/>
                <w:szCs w:val="26"/>
              </w:rPr>
              <w:t xml:space="preserve">ervices à la date d’achèvement prévue, il devra payer des pénalités de retard comme indiqué à la clause 3.8. Dans ce cas, la date d’achèvement sera la date à laquelle toutes les activités auront été réalisées.  </w:t>
            </w:r>
          </w:p>
          <w:p w:rsidR="00E27B54" w:rsidRPr="00C572DB" w:rsidRDefault="00E27B54" w:rsidP="00E27B54">
            <w:pPr>
              <w:ind w:right="-72"/>
              <w:rPr>
                <w:rFonts w:cs="Times New Roman"/>
                <w:sz w:val="26"/>
                <w:szCs w:val="26"/>
              </w:rPr>
            </w:pPr>
          </w:p>
        </w:tc>
      </w:tr>
      <w:tr w:rsidR="00E27B54" w:rsidRPr="00C572DB" w:rsidTr="00E8691E">
        <w:tc>
          <w:tcPr>
            <w:tcW w:w="2680" w:type="dxa"/>
          </w:tcPr>
          <w:p w:rsidR="00E27B54" w:rsidRPr="00C572DB" w:rsidRDefault="00E27B54" w:rsidP="00E27B54">
            <w:pPr>
              <w:pStyle w:val="Titre3"/>
              <w:jc w:val="left"/>
              <w:rPr>
                <w:rFonts w:cs="Times New Roman"/>
                <w:sz w:val="26"/>
                <w:szCs w:val="26"/>
                <w:lang w:val="fr-FR"/>
              </w:rPr>
            </w:pPr>
            <w:bookmarkStart w:id="485" w:name="_Toc356621440"/>
            <w:bookmarkStart w:id="486" w:name="_Toc214805582"/>
            <w:r w:rsidRPr="00C572DB">
              <w:rPr>
                <w:rFonts w:cs="Times New Roman"/>
                <w:b/>
                <w:sz w:val="26"/>
                <w:szCs w:val="26"/>
                <w:lang w:val="fr-FR"/>
              </w:rPr>
              <w:t>2.4</w:t>
            </w:r>
            <w:r w:rsidRPr="00C572DB">
              <w:rPr>
                <w:rFonts w:cs="Times New Roman"/>
                <w:b/>
                <w:sz w:val="26"/>
                <w:szCs w:val="26"/>
                <w:lang w:val="fr-FR"/>
              </w:rPr>
              <w:tab/>
              <w:t>Avenant</w:t>
            </w:r>
            <w:bookmarkEnd w:id="485"/>
            <w:bookmarkEnd w:id="486"/>
          </w:p>
        </w:tc>
        <w:tc>
          <w:tcPr>
            <w:tcW w:w="6626" w:type="dxa"/>
          </w:tcPr>
          <w:p w:rsidR="00E27B54" w:rsidRPr="00C572DB" w:rsidRDefault="00841F5C" w:rsidP="00E27B54">
            <w:pPr>
              <w:ind w:right="-72"/>
              <w:rPr>
                <w:rFonts w:cs="Times New Roman"/>
                <w:sz w:val="26"/>
                <w:szCs w:val="26"/>
              </w:rPr>
            </w:pPr>
            <w:r w:rsidRPr="00C572DB">
              <w:rPr>
                <w:rFonts w:cs="Times New Roman"/>
                <w:sz w:val="26"/>
                <w:szCs w:val="26"/>
              </w:rPr>
              <w:t xml:space="preserve">Les avenants ne pourront entrer en vigueur que s’ils se réfèrent expressément au marché et sont signés par un représentant dûment autorisé de chacune des parties au marché. Ils sont faits par écrit et datés conformément aux dispositions de l’article </w:t>
            </w:r>
            <w:r w:rsidR="005D12BF" w:rsidRPr="00C572DB">
              <w:rPr>
                <w:rFonts w:cs="Times New Roman"/>
                <w:sz w:val="26"/>
                <w:szCs w:val="26"/>
              </w:rPr>
              <w:t xml:space="preserve">100 </w:t>
            </w:r>
            <w:r w:rsidRPr="00C572DB">
              <w:rPr>
                <w:rFonts w:cs="Times New Roman"/>
                <w:sz w:val="26"/>
                <w:szCs w:val="26"/>
              </w:rPr>
              <w:t xml:space="preserve">de la </w:t>
            </w:r>
            <w:r w:rsidR="005D12BF" w:rsidRPr="00C572DB">
              <w:rPr>
                <w:rFonts w:cs="Times New Roman"/>
                <w:sz w:val="26"/>
                <w:szCs w:val="26"/>
              </w:rPr>
              <w:t>loi n° 2020-26 du 29 septembre 2020</w:t>
            </w:r>
            <w:r w:rsidRPr="00C572DB">
              <w:rPr>
                <w:rFonts w:cs="Times New Roman"/>
                <w:sz w:val="26"/>
                <w:szCs w:val="26"/>
              </w:rPr>
              <w:t xml:space="preserve">portant </w:t>
            </w:r>
            <w:r w:rsidR="005D12BF" w:rsidRPr="00C572DB">
              <w:rPr>
                <w:rFonts w:cs="Times New Roman"/>
                <w:sz w:val="26"/>
                <w:szCs w:val="26"/>
              </w:rPr>
              <w:t xml:space="preserve">code </w:t>
            </w:r>
            <w:r w:rsidRPr="00C572DB">
              <w:rPr>
                <w:rFonts w:cs="Times New Roman"/>
                <w:sz w:val="26"/>
                <w:szCs w:val="26"/>
              </w:rPr>
              <w:t>des marchés publics en République du Bénin</w:t>
            </w:r>
            <w:r w:rsidR="00E27B54" w:rsidRPr="00C572DB">
              <w:rPr>
                <w:rFonts w:cs="Times New Roman"/>
                <w:sz w:val="26"/>
                <w:szCs w:val="26"/>
              </w:rPr>
              <w:t>.</w:t>
            </w:r>
          </w:p>
          <w:p w:rsidR="00E27B54" w:rsidRPr="00C572DB" w:rsidRDefault="00E27B54" w:rsidP="00E27B54">
            <w:pPr>
              <w:ind w:right="-72"/>
              <w:rPr>
                <w:rFonts w:cs="Times New Roman"/>
                <w:sz w:val="26"/>
                <w:szCs w:val="26"/>
              </w:rPr>
            </w:pPr>
          </w:p>
        </w:tc>
      </w:tr>
      <w:tr w:rsidR="00E27B54" w:rsidRPr="00C572DB" w:rsidTr="00E8691E">
        <w:tc>
          <w:tcPr>
            <w:tcW w:w="2680" w:type="dxa"/>
          </w:tcPr>
          <w:p w:rsidR="00E27B54" w:rsidRPr="00C572DB" w:rsidRDefault="00E27B54" w:rsidP="00E27B54">
            <w:pPr>
              <w:pStyle w:val="Titre3"/>
              <w:jc w:val="left"/>
              <w:rPr>
                <w:rFonts w:cs="Times New Roman"/>
                <w:sz w:val="26"/>
                <w:szCs w:val="26"/>
                <w:lang w:val="fr-FR"/>
              </w:rPr>
            </w:pPr>
            <w:bookmarkStart w:id="487" w:name="_Toc356621441"/>
            <w:bookmarkStart w:id="488" w:name="_Toc214805583"/>
            <w:r w:rsidRPr="00C572DB">
              <w:rPr>
                <w:rFonts w:cs="Times New Roman"/>
                <w:b/>
                <w:sz w:val="26"/>
                <w:szCs w:val="26"/>
                <w:lang w:val="fr-FR"/>
              </w:rPr>
              <w:t>2.5</w:t>
            </w:r>
            <w:r w:rsidRPr="00C572DB">
              <w:rPr>
                <w:rFonts w:cs="Times New Roman"/>
                <w:b/>
                <w:sz w:val="26"/>
                <w:szCs w:val="26"/>
                <w:lang w:val="fr-FR"/>
              </w:rPr>
              <w:tab/>
              <w:t>Force majeure</w:t>
            </w:r>
            <w:bookmarkEnd w:id="487"/>
            <w:bookmarkEnd w:id="488"/>
          </w:p>
        </w:tc>
        <w:tc>
          <w:tcPr>
            <w:tcW w:w="6626" w:type="dxa"/>
          </w:tcPr>
          <w:p w:rsidR="00E27B54" w:rsidRPr="00C572DB" w:rsidRDefault="00E27B54" w:rsidP="00E27B54">
            <w:pPr>
              <w:ind w:right="-72"/>
              <w:rPr>
                <w:rFonts w:cs="Times New Roman"/>
                <w:sz w:val="26"/>
                <w:szCs w:val="26"/>
              </w:rPr>
            </w:pPr>
          </w:p>
          <w:p w:rsidR="00E27B54" w:rsidRPr="00C572DB" w:rsidRDefault="00E27B54" w:rsidP="00E27B54">
            <w:pPr>
              <w:ind w:right="-72"/>
              <w:rPr>
                <w:rFonts w:cs="Times New Roman"/>
                <w:sz w:val="26"/>
                <w:szCs w:val="26"/>
              </w:rPr>
            </w:pPr>
          </w:p>
        </w:tc>
      </w:tr>
      <w:tr w:rsidR="00E27B54" w:rsidRPr="00C572DB" w:rsidTr="00E8691E">
        <w:tc>
          <w:tcPr>
            <w:tcW w:w="2680" w:type="dxa"/>
          </w:tcPr>
          <w:p w:rsidR="00E27B54" w:rsidRPr="00C572DB" w:rsidRDefault="00E27B54" w:rsidP="00E27B54">
            <w:pPr>
              <w:pStyle w:val="Titre3"/>
              <w:rPr>
                <w:rFonts w:cs="Times New Roman"/>
                <w:sz w:val="26"/>
                <w:szCs w:val="26"/>
                <w:lang w:val="fr-FR"/>
              </w:rPr>
            </w:pPr>
            <w:bookmarkStart w:id="489" w:name="_Toc356621442"/>
            <w:bookmarkStart w:id="490" w:name="_Toc214805584"/>
            <w:r w:rsidRPr="00C572DB">
              <w:rPr>
                <w:rFonts w:cs="Times New Roman"/>
                <w:i/>
                <w:sz w:val="26"/>
                <w:szCs w:val="26"/>
                <w:lang w:val="fr-FR"/>
              </w:rPr>
              <w:t>2.5.1</w:t>
            </w:r>
            <w:r w:rsidRPr="00C572DB">
              <w:rPr>
                <w:rFonts w:cs="Times New Roman"/>
                <w:i/>
                <w:sz w:val="26"/>
                <w:szCs w:val="26"/>
                <w:lang w:val="fr-FR"/>
              </w:rPr>
              <w:tab/>
              <w:t>Définition</w:t>
            </w:r>
            <w:bookmarkEnd w:id="489"/>
            <w:bookmarkEnd w:id="490"/>
          </w:p>
        </w:tc>
        <w:tc>
          <w:tcPr>
            <w:tcW w:w="6626" w:type="dxa"/>
          </w:tcPr>
          <w:p w:rsidR="00E27B54" w:rsidRPr="00C572DB" w:rsidRDefault="00E27B54" w:rsidP="00E27B54">
            <w:pPr>
              <w:ind w:right="-72"/>
              <w:rPr>
                <w:rFonts w:cs="Times New Roman"/>
                <w:sz w:val="26"/>
                <w:szCs w:val="26"/>
              </w:rPr>
            </w:pPr>
            <w:r w:rsidRPr="00C572DB">
              <w:rPr>
                <w:rFonts w:cs="Times New Roman"/>
                <w:sz w:val="26"/>
                <w:szCs w:val="26"/>
              </w:rPr>
              <w:t xml:space="preserve">Aux fins du présent Marché, « force majeure » signifie tout événement hors du contrôle d’une </w:t>
            </w:r>
            <w:r w:rsidR="00F13BA5" w:rsidRPr="00C572DB">
              <w:rPr>
                <w:rFonts w:cs="Times New Roman"/>
                <w:sz w:val="26"/>
                <w:szCs w:val="26"/>
              </w:rPr>
              <w:t xml:space="preserve">partie </w:t>
            </w:r>
            <w:r w:rsidRPr="00C572DB">
              <w:rPr>
                <w:rFonts w:cs="Times New Roman"/>
                <w:sz w:val="26"/>
                <w:szCs w:val="26"/>
              </w:rPr>
              <w:t xml:space="preserve"> et qui rend impossible l’exécution par une </w:t>
            </w:r>
            <w:r w:rsidR="00F13BA5" w:rsidRPr="00C572DB">
              <w:rPr>
                <w:rFonts w:cs="Times New Roman"/>
                <w:sz w:val="26"/>
                <w:szCs w:val="26"/>
              </w:rPr>
              <w:t xml:space="preserve">partie </w:t>
            </w:r>
            <w:r w:rsidRPr="00C572DB">
              <w:rPr>
                <w:rFonts w:cs="Times New Roman"/>
                <w:sz w:val="26"/>
                <w:szCs w:val="26"/>
              </w:rPr>
              <w:t>de ses obligations, ou qui rend cette exécution si difficile qu’elle peut être tenue pour impossible dans de telles circonstances.</w:t>
            </w:r>
          </w:p>
          <w:p w:rsidR="00E27B54" w:rsidRPr="00C572DB" w:rsidRDefault="00E27B54" w:rsidP="00E27B54">
            <w:pPr>
              <w:ind w:right="-72"/>
              <w:rPr>
                <w:rFonts w:cs="Times New Roman"/>
                <w:sz w:val="26"/>
                <w:szCs w:val="26"/>
              </w:rPr>
            </w:pPr>
          </w:p>
        </w:tc>
      </w:tr>
      <w:tr w:rsidR="00E27B54" w:rsidRPr="00C572DB" w:rsidTr="00E8691E">
        <w:trPr>
          <w:trHeight w:val="426"/>
        </w:trPr>
        <w:tc>
          <w:tcPr>
            <w:tcW w:w="2680" w:type="dxa"/>
          </w:tcPr>
          <w:p w:rsidR="00E27B54" w:rsidRPr="00C572DB" w:rsidRDefault="00E27B54" w:rsidP="00E27B54">
            <w:pPr>
              <w:pStyle w:val="Titre3"/>
              <w:rPr>
                <w:rFonts w:cs="Times New Roman"/>
                <w:sz w:val="26"/>
                <w:szCs w:val="26"/>
                <w:lang w:val="fr-FR"/>
              </w:rPr>
            </w:pPr>
            <w:bookmarkStart w:id="491" w:name="_Toc356621443"/>
            <w:bookmarkStart w:id="492" w:name="_Toc214805585"/>
            <w:r w:rsidRPr="00C572DB">
              <w:rPr>
                <w:rFonts w:cs="Times New Roman"/>
                <w:i/>
                <w:sz w:val="26"/>
                <w:szCs w:val="26"/>
                <w:lang w:val="fr-FR"/>
              </w:rPr>
              <w:t>2.5.2</w:t>
            </w:r>
            <w:r w:rsidRPr="00C572DB">
              <w:rPr>
                <w:rFonts w:cs="Times New Roman"/>
                <w:i/>
                <w:sz w:val="26"/>
                <w:szCs w:val="26"/>
                <w:lang w:val="fr-FR"/>
              </w:rPr>
              <w:tab/>
              <w:t>Non rupture de Marché</w:t>
            </w:r>
            <w:bookmarkEnd w:id="491"/>
            <w:bookmarkEnd w:id="492"/>
          </w:p>
        </w:tc>
        <w:tc>
          <w:tcPr>
            <w:tcW w:w="6626" w:type="dxa"/>
          </w:tcPr>
          <w:p w:rsidR="00E27B54" w:rsidRPr="00C572DB" w:rsidRDefault="00E27B54" w:rsidP="00E27B54">
            <w:pPr>
              <w:ind w:right="-72"/>
              <w:rPr>
                <w:rFonts w:cs="Times New Roman"/>
                <w:sz w:val="26"/>
                <w:szCs w:val="26"/>
              </w:rPr>
            </w:pPr>
            <w:r w:rsidRPr="00C572DB">
              <w:rPr>
                <w:rFonts w:cs="Times New Roman"/>
                <w:sz w:val="26"/>
                <w:szCs w:val="26"/>
              </w:rPr>
              <w:t xml:space="preserve">Le manquement de l’une des </w:t>
            </w:r>
            <w:r w:rsidR="00F13BA5" w:rsidRPr="00C572DB">
              <w:rPr>
                <w:rFonts w:cs="Times New Roman"/>
                <w:sz w:val="26"/>
                <w:szCs w:val="26"/>
              </w:rPr>
              <w:t xml:space="preserve">parties </w:t>
            </w:r>
            <w:r w:rsidRPr="00C572DB">
              <w:rPr>
                <w:rFonts w:cs="Times New Roman"/>
                <w:sz w:val="26"/>
                <w:szCs w:val="26"/>
              </w:rPr>
              <w:t xml:space="preserve">à l’une quelconque de ses obligations contractuelles ne constitue pas une rupture de Marché, ou un manquement à ses obligations contractuelles, si un tel manquement résulte d’un cas de force majeure, dans la mesure où la </w:t>
            </w:r>
            <w:r w:rsidR="00F13BA5" w:rsidRPr="00C572DB">
              <w:rPr>
                <w:rFonts w:cs="Times New Roman"/>
                <w:sz w:val="26"/>
                <w:szCs w:val="26"/>
              </w:rPr>
              <w:t xml:space="preserve">partie </w:t>
            </w:r>
            <w:r w:rsidRPr="00C572DB">
              <w:rPr>
                <w:rFonts w:cs="Times New Roman"/>
                <w:sz w:val="26"/>
                <w:szCs w:val="26"/>
              </w:rPr>
              <w:t xml:space="preserve">placée dans une telle situation:  a) a pris toutes les précautions et mesures raisonnables pour lui permettre de remplir les termes et conditions du présent Marché; et b) averti l’autre </w:t>
            </w:r>
            <w:r w:rsidR="00F13BA5" w:rsidRPr="00C572DB">
              <w:rPr>
                <w:rFonts w:cs="Times New Roman"/>
                <w:sz w:val="26"/>
                <w:szCs w:val="26"/>
              </w:rPr>
              <w:t xml:space="preserve">partie </w:t>
            </w:r>
            <w:r w:rsidRPr="00C572DB">
              <w:rPr>
                <w:rFonts w:cs="Times New Roman"/>
                <w:sz w:val="26"/>
                <w:szCs w:val="26"/>
              </w:rPr>
              <w:t>de cet événement dans les plus brefs délais.</w:t>
            </w:r>
          </w:p>
          <w:p w:rsidR="00130285" w:rsidRPr="00C572DB" w:rsidRDefault="00130285" w:rsidP="00E27B54">
            <w:pPr>
              <w:ind w:right="-72"/>
              <w:rPr>
                <w:rFonts w:cs="Times New Roman"/>
                <w:sz w:val="26"/>
                <w:szCs w:val="26"/>
              </w:rPr>
            </w:pPr>
          </w:p>
        </w:tc>
      </w:tr>
      <w:tr w:rsidR="00E27B54" w:rsidRPr="00C572DB" w:rsidTr="00E8691E">
        <w:tc>
          <w:tcPr>
            <w:tcW w:w="2680" w:type="dxa"/>
          </w:tcPr>
          <w:p w:rsidR="00E27B54" w:rsidRPr="00C572DB" w:rsidRDefault="00255909" w:rsidP="00F84482">
            <w:pPr>
              <w:pStyle w:val="Titre3"/>
              <w:rPr>
                <w:rFonts w:cs="Times New Roman"/>
                <w:sz w:val="26"/>
                <w:szCs w:val="26"/>
                <w:lang w:val="fr-FR"/>
              </w:rPr>
            </w:pPr>
            <w:bookmarkStart w:id="493" w:name="_Toc356621444"/>
            <w:bookmarkStart w:id="494" w:name="_Toc214805586"/>
            <w:r w:rsidRPr="00C572DB">
              <w:rPr>
                <w:rFonts w:cs="Times New Roman"/>
                <w:i/>
                <w:sz w:val="26"/>
                <w:szCs w:val="26"/>
                <w:lang w:val="fr-FR"/>
              </w:rPr>
              <w:t>2.5.3</w:t>
            </w:r>
            <w:r w:rsidR="00E27B54" w:rsidRPr="00C572DB">
              <w:rPr>
                <w:rFonts w:cs="Times New Roman"/>
                <w:i/>
                <w:sz w:val="26"/>
                <w:szCs w:val="26"/>
                <w:lang w:val="fr-FR"/>
              </w:rPr>
              <w:t>Prolongation des délais</w:t>
            </w:r>
            <w:bookmarkEnd w:id="493"/>
            <w:bookmarkEnd w:id="494"/>
          </w:p>
        </w:tc>
        <w:tc>
          <w:tcPr>
            <w:tcW w:w="6626" w:type="dxa"/>
          </w:tcPr>
          <w:p w:rsidR="00E27B54" w:rsidRPr="00C572DB" w:rsidRDefault="00E27B54" w:rsidP="00E27B54">
            <w:pPr>
              <w:ind w:right="-72"/>
              <w:rPr>
                <w:rFonts w:cs="Times New Roman"/>
                <w:sz w:val="26"/>
                <w:szCs w:val="26"/>
              </w:rPr>
            </w:pPr>
            <w:r w:rsidRPr="00C572DB">
              <w:rPr>
                <w:rFonts w:cs="Times New Roman"/>
                <w:sz w:val="26"/>
                <w:szCs w:val="26"/>
              </w:rPr>
              <w:t xml:space="preserve">Tout délai accordé à une </w:t>
            </w:r>
            <w:r w:rsidR="00F13BA5" w:rsidRPr="00C572DB">
              <w:rPr>
                <w:rFonts w:cs="Times New Roman"/>
                <w:sz w:val="26"/>
                <w:szCs w:val="26"/>
              </w:rPr>
              <w:t xml:space="preserve">partie </w:t>
            </w:r>
            <w:r w:rsidRPr="00C572DB">
              <w:rPr>
                <w:rFonts w:cs="Times New Roman"/>
                <w:sz w:val="26"/>
                <w:szCs w:val="26"/>
              </w:rPr>
              <w:t xml:space="preserve">pour l’exécution de ses obligations contractuelles sera prorogé d’une durée égale à la période pendant laquelle cette </w:t>
            </w:r>
            <w:r w:rsidR="00F13BA5" w:rsidRPr="00C572DB">
              <w:rPr>
                <w:rFonts w:cs="Times New Roman"/>
                <w:sz w:val="26"/>
                <w:szCs w:val="26"/>
              </w:rPr>
              <w:t xml:space="preserve">partie </w:t>
            </w:r>
            <w:r w:rsidRPr="00C572DB">
              <w:rPr>
                <w:rFonts w:cs="Times New Roman"/>
                <w:sz w:val="26"/>
                <w:szCs w:val="26"/>
              </w:rPr>
              <w:t>aura été mise dans l’incapacité d’exécuter ses obligations par suite d’un cas de force majeure.</w:t>
            </w:r>
          </w:p>
          <w:p w:rsidR="00E27B54" w:rsidRPr="00C572DB" w:rsidRDefault="00E27B54" w:rsidP="00E27B54">
            <w:pPr>
              <w:ind w:right="-72"/>
              <w:rPr>
                <w:rFonts w:cs="Times New Roman"/>
                <w:sz w:val="26"/>
                <w:szCs w:val="26"/>
              </w:rPr>
            </w:pPr>
          </w:p>
        </w:tc>
      </w:tr>
      <w:tr w:rsidR="00E27B54" w:rsidRPr="00C572DB" w:rsidTr="00E8691E">
        <w:tc>
          <w:tcPr>
            <w:tcW w:w="2680" w:type="dxa"/>
          </w:tcPr>
          <w:p w:rsidR="00E27B54" w:rsidRPr="00C572DB" w:rsidRDefault="00255909" w:rsidP="00F84482">
            <w:pPr>
              <w:pStyle w:val="Titre3"/>
              <w:rPr>
                <w:rFonts w:cs="Times New Roman"/>
                <w:b/>
                <w:i/>
                <w:sz w:val="26"/>
                <w:szCs w:val="26"/>
                <w:lang w:val="fr-FR"/>
              </w:rPr>
            </w:pPr>
            <w:bookmarkStart w:id="495" w:name="_Toc356621445"/>
            <w:bookmarkStart w:id="496" w:name="_Toc214805587"/>
            <w:r w:rsidRPr="00C572DB">
              <w:rPr>
                <w:rFonts w:cs="Times New Roman"/>
                <w:i/>
                <w:sz w:val="26"/>
                <w:szCs w:val="26"/>
                <w:lang w:val="fr-FR"/>
              </w:rPr>
              <w:t xml:space="preserve">2.5.4 </w:t>
            </w:r>
            <w:r w:rsidR="00E27B54" w:rsidRPr="00C572DB">
              <w:rPr>
                <w:rFonts w:cs="Times New Roman"/>
                <w:i/>
                <w:sz w:val="26"/>
                <w:szCs w:val="26"/>
                <w:lang w:val="fr-FR"/>
              </w:rPr>
              <w:t>Paiements</w:t>
            </w:r>
            <w:bookmarkEnd w:id="495"/>
            <w:bookmarkEnd w:id="496"/>
          </w:p>
        </w:tc>
        <w:tc>
          <w:tcPr>
            <w:tcW w:w="6626" w:type="dxa"/>
          </w:tcPr>
          <w:p w:rsidR="00E27B54" w:rsidRPr="00C572DB" w:rsidRDefault="00E27B54" w:rsidP="00E27B54">
            <w:pPr>
              <w:ind w:right="-72"/>
              <w:rPr>
                <w:rFonts w:cs="Times New Roman"/>
                <w:sz w:val="26"/>
                <w:szCs w:val="26"/>
              </w:rPr>
            </w:pPr>
            <w:r w:rsidRPr="00C572DB">
              <w:rPr>
                <w:rFonts w:cs="Times New Roman"/>
                <w:sz w:val="26"/>
                <w:szCs w:val="26"/>
              </w:rPr>
              <w:t>Pendant la période où il</w:t>
            </w:r>
            <w:r w:rsidR="00130285" w:rsidRPr="00C572DB">
              <w:rPr>
                <w:rFonts w:cs="Times New Roman"/>
                <w:sz w:val="26"/>
                <w:szCs w:val="26"/>
              </w:rPr>
              <w:t xml:space="preserve"> est</w:t>
            </w:r>
            <w:r w:rsidRPr="00C572DB">
              <w:rPr>
                <w:rFonts w:cs="Times New Roman"/>
                <w:sz w:val="26"/>
                <w:szCs w:val="26"/>
              </w:rPr>
              <w:t xml:space="preserve"> dans l’incapacité d’exécuter les </w:t>
            </w:r>
            <w:r w:rsidR="00130285" w:rsidRPr="00C572DB">
              <w:rPr>
                <w:rFonts w:cs="Times New Roman"/>
                <w:sz w:val="26"/>
                <w:szCs w:val="26"/>
              </w:rPr>
              <w:t>s</w:t>
            </w:r>
            <w:r w:rsidRPr="00C572DB">
              <w:rPr>
                <w:rFonts w:cs="Times New Roman"/>
                <w:sz w:val="26"/>
                <w:szCs w:val="26"/>
              </w:rPr>
              <w:t xml:space="preserve">ervices à la suite d’un cas de force majeure, le Titulaire continue à être rémunéré conformément aux termes du présent Marché; il est également remboursé dans une limite raisonnable des frais supplémentaires encourus pendant ladite période aux fins de l’exécution des </w:t>
            </w:r>
            <w:r w:rsidR="00130285" w:rsidRPr="00C572DB">
              <w:rPr>
                <w:rFonts w:cs="Times New Roman"/>
                <w:sz w:val="26"/>
                <w:szCs w:val="26"/>
              </w:rPr>
              <w:t>s</w:t>
            </w:r>
            <w:r w:rsidRPr="00C572DB">
              <w:rPr>
                <w:rFonts w:cs="Times New Roman"/>
                <w:sz w:val="26"/>
                <w:szCs w:val="26"/>
              </w:rPr>
              <w:t>ervices et de leur reprise à la fin de ladite période.</w:t>
            </w:r>
          </w:p>
          <w:p w:rsidR="00E27B54" w:rsidRPr="00C572DB" w:rsidRDefault="00E27B54" w:rsidP="00E27B54">
            <w:pPr>
              <w:ind w:right="-72"/>
              <w:rPr>
                <w:rFonts w:cs="Times New Roman"/>
                <w:sz w:val="26"/>
                <w:szCs w:val="26"/>
              </w:rPr>
            </w:pPr>
          </w:p>
        </w:tc>
      </w:tr>
      <w:tr w:rsidR="00E27B54" w:rsidRPr="00C572DB" w:rsidTr="00E8691E">
        <w:tc>
          <w:tcPr>
            <w:tcW w:w="2680" w:type="dxa"/>
          </w:tcPr>
          <w:p w:rsidR="00E27B54" w:rsidRPr="00C572DB" w:rsidRDefault="00E27B54" w:rsidP="00E27B54">
            <w:pPr>
              <w:pStyle w:val="Titre3"/>
              <w:jc w:val="left"/>
              <w:rPr>
                <w:rFonts w:cs="Times New Roman"/>
                <w:sz w:val="26"/>
                <w:szCs w:val="26"/>
                <w:lang w:val="fr-FR"/>
              </w:rPr>
            </w:pPr>
            <w:bookmarkStart w:id="497" w:name="_Toc356621446"/>
            <w:bookmarkStart w:id="498" w:name="_Toc214805588"/>
            <w:r w:rsidRPr="00C572DB">
              <w:rPr>
                <w:rFonts w:cs="Times New Roman"/>
                <w:b/>
                <w:sz w:val="26"/>
                <w:szCs w:val="26"/>
                <w:lang w:val="fr-FR"/>
              </w:rPr>
              <w:t>2.6</w:t>
            </w:r>
            <w:r w:rsidRPr="00C572DB">
              <w:rPr>
                <w:rFonts w:cs="Times New Roman"/>
                <w:b/>
                <w:sz w:val="26"/>
                <w:szCs w:val="26"/>
                <w:lang w:val="fr-FR"/>
              </w:rPr>
              <w:tab/>
              <w:t>Résiliation</w:t>
            </w:r>
            <w:bookmarkEnd w:id="497"/>
            <w:bookmarkEnd w:id="498"/>
          </w:p>
        </w:tc>
        <w:tc>
          <w:tcPr>
            <w:tcW w:w="6626" w:type="dxa"/>
          </w:tcPr>
          <w:p w:rsidR="00E27B54" w:rsidRPr="00C572DB" w:rsidRDefault="00D3499B" w:rsidP="006C5C04">
            <w:pPr>
              <w:tabs>
                <w:tab w:val="left" w:pos="4925"/>
              </w:tabs>
              <w:ind w:right="-72"/>
              <w:rPr>
                <w:rFonts w:cs="Times New Roman"/>
                <w:sz w:val="26"/>
                <w:szCs w:val="26"/>
              </w:rPr>
            </w:pPr>
            <w:r w:rsidRPr="00C572DB">
              <w:rPr>
                <w:rFonts w:cs="Times New Roman"/>
                <w:sz w:val="26"/>
                <w:szCs w:val="26"/>
              </w:rPr>
              <w:tab/>
            </w:r>
          </w:p>
        </w:tc>
      </w:tr>
      <w:tr w:rsidR="00E27B54" w:rsidRPr="00C572DB" w:rsidTr="00E8691E">
        <w:tc>
          <w:tcPr>
            <w:tcW w:w="2680" w:type="dxa"/>
          </w:tcPr>
          <w:p w:rsidR="00E27B54" w:rsidRPr="00C572DB" w:rsidRDefault="00E27B54" w:rsidP="00E27B54">
            <w:pPr>
              <w:pStyle w:val="Titre3"/>
              <w:rPr>
                <w:rFonts w:cs="Times New Roman"/>
                <w:sz w:val="26"/>
                <w:szCs w:val="26"/>
                <w:lang w:val="fr-FR"/>
              </w:rPr>
            </w:pPr>
            <w:bookmarkStart w:id="499" w:name="_Toc214805589"/>
            <w:r w:rsidRPr="00C572DB">
              <w:rPr>
                <w:rFonts w:cs="Times New Roman"/>
                <w:i/>
                <w:sz w:val="26"/>
                <w:szCs w:val="26"/>
                <w:lang w:val="fr-FR"/>
              </w:rPr>
              <w:t>2.6.1Résiliation pour manquement du Titulaire</w:t>
            </w:r>
            <w:bookmarkEnd w:id="499"/>
          </w:p>
        </w:tc>
        <w:tc>
          <w:tcPr>
            <w:tcW w:w="6626" w:type="dxa"/>
          </w:tcPr>
          <w:p w:rsidR="00E27B54" w:rsidRPr="00C572DB" w:rsidRDefault="00E27B54" w:rsidP="00E27B54">
            <w:pPr>
              <w:spacing w:after="200"/>
              <w:rPr>
                <w:rFonts w:cs="Times New Roman"/>
                <w:spacing w:val="-2"/>
                <w:sz w:val="26"/>
                <w:szCs w:val="26"/>
              </w:rPr>
            </w:pPr>
            <w:r w:rsidRPr="00C572DB">
              <w:rPr>
                <w:rFonts w:cs="Times New Roman"/>
                <w:spacing w:val="-2"/>
                <w:sz w:val="26"/>
                <w:szCs w:val="26"/>
              </w:rPr>
              <w:t>(a)  L’Autorité contractante peut, sans préjudice des autres recours dont elle dispose en cas de rupture de contrat, notifier par écrit au Titulaire la résiliation pour manquement à ses obligations, de la totalité ou d’une partie du Marché:</w:t>
            </w:r>
          </w:p>
          <w:p w:rsidR="00E27B54" w:rsidRPr="00C572DB" w:rsidRDefault="00E27B54" w:rsidP="00691EF1">
            <w:pPr>
              <w:numPr>
                <w:ilvl w:val="0"/>
                <w:numId w:val="29"/>
              </w:numPr>
              <w:tabs>
                <w:tab w:val="left" w:pos="1602"/>
              </w:tabs>
              <w:suppressAutoHyphens w:val="0"/>
              <w:overflowPunct/>
              <w:autoSpaceDE/>
              <w:autoSpaceDN/>
              <w:adjustRightInd/>
              <w:spacing w:after="180"/>
              <w:ind w:left="540" w:hanging="540"/>
              <w:textAlignment w:val="auto"/>
              <w:rPr>
                <w:rFonts w:cs="Times New Roman"/>
                <w:sz w:val="26"/>
                <w:szCs w:val="26"/>
              </w:rPr>
            </w:pPr>
            <w:r w:rsidRPr="00C572DB">
              <w:rPr>
                <w:rFonts w:cs="Times New Roman"/>
                <w:sz w:val="26"/>
                <w:szCs w:val="26"/>
              </w:rPr>
              <w:t xml:space="preserve">si le Titulaire manque à livrer tout ou partie des </w:t>
            </w:r>
            <w:r w:rsidR="00130285" w:rsidRPr="00C572DB">
              <w:rPr>
                <w:rFonts w:cs="Times New Roman"/>
                <w:sz w:val="26"/>
                <w:szCs w:val="26"/>
              </w:rPr>
              <w:t xml:space="preserve">prestations </w:t>
            </w:r>
            <w:r w:rsidRPr="00C572DB">
              <w:rPr>
                <w:rFonts w:cs="Times New Roman"/>
                <w:sz w:val="26"/>
                <w:szCs w:val="26"/>
              </w:rPr>
              <w:t>dans les délais spécifiés dans le Marché ou dans les délais prolongés par l’Autorité contractante conformément aux dispositions de la clause 2.3 du CCAG ; ou</w:t>
            </w:r>
          </w:p>
          <w:p w:rsidR="00E27B54" w:rsidRPr="00C572DB" w:rsidRDefault="00E27B54" w:rsidP="00691EF1">
            <w:pPr>
              <w:numPr>
                <w:ilvl w:val="0"/>
                <w:numId w:val="29"/>
              </w:numPr>
              <w:tabs>
                <w:tab w:val="left" w:pos="1602"/>
              </w:tabs>
              <w:suppressAutoHyphens w:val="0"/>
              <w:overflowPunct/>
              <w:autoSpaceDE/>
              <w:autoSpaceDN/>
              <w:adjustRightInd/>
              <w:spacing w:after="180"/>
              <w:ind w:left="540" w:hanging="540"/>
              <w:textAlignment w:val="auto"/>
              <w:rPr>
                <w:rFonts w:cs="Times New Roman"/>
                <w:sz w:val="26"/>
                <w:szCs w:val="26"/>
              </w:rPr>
            </w:pPr>
            <w:r w:rsidRPr="00C572DB">
              <w:rPr>
                <w:rFonts w:cs="Times New Roman"/>
                <w:sz w:val="26"/>
                <w:szCs w:val="26"/>
              </w:rPr>
              <w:t>si le Titulaire manque à exécuter toute autre obligation au titre du Marché.</w:t>
            </w:r>
          </w:p>
          <w:p w:rsidR="00E27B54" w:rsidRPr="00C572DB" w:rsidRDefault="00E27B54" w:rsidP="00E27B54">
            <w:pPr>
              <w:tabs>
                <w:tab w:val="left" w:pos="1062"/>
              </w:tabs>
              <w:suppressAutoHyphens w:val="0"/>
              <w:overflowPunct/>
              <w:autoSpaceDE/>
              <w:autoSpaceDN/>
              <w:adjustRightInd/>
              <w:spacing w:after="180"/>
              <w:textAlignment w:val="auto"/>
              <w:rPr>
                <w:rFonts w:cs="Times New Roman"/>
                <w:spacing w:val="-2"/>
                <w:sz w:val="26"/>
                <w:szCs w:val="26"/>
              </w:rPr>
            </w:pPr>
            <w:r w:rsidRPr="00C572DB">
              <w:rPr>
                <w:rFonts w:cs="Times New Roman"/>
                <w:spacing w:val="-2"/>
                <w:sz w:val="26"/>
                <w:szCs w:val="26"/>
              </w:rPr>
              <w:t>(b) L’autorité contractante ne peut prononcer la résiliation pour manquement du titulaire à ses obligations en application des dispositions de la clause 2.6.1(a) du CCAG qu’après mise en demeure préalable restée sans effet dans le délai fixé dans la mise en demeure.</w:t>
            </w:r>
          </w:p>
        </w:tc>
      </w:tr>
      <w:tr w:rsidR="00E27B54" w:rsidRPr="00C572DB" w:rsidTr="00E8691E">
        <w:tc>
          <w:tcPr>
            <w:tcW w:w="2680" w:type="dxa"/>
          </w:tcPr>
          <w:p w:rsidR="00E27B54" w:rsidRPr="00C572DB" w:rsidRDefault="00E27B54" w:rsidP="00E27B54">
            <w:pPr>
              <w:pStyle w:val="Titre3"/>
              <w:rPr>
                <w:rFonts w:cs="Times New Roman"/>
                <w:i/>
                <w:sz w:val="26"/>
                <w:szCs w:val="26"/>
                <w:lang w:val="fr-FR"/>
              </w:rPr>
            </w:pPr>
            <w:bookmarkStart w:id="500" w:name="_Toc214805590"/>
            <w:r w:rsidRPr="00C572DB">
              <w:rPr>
                <w:rFonts w:cs="Times New Roman"/>
                <w:i/>
                <w:sz w:val="26"/>
                <w:szCs w:val="26"/>
                <w:lang w:val="fr-FR"/>
              </w:rPr>
              <w:t>2.6.2Résiliation de plein droit sans indemnité</w:t>
            </w:r>
            <w:bookmarkEnd w:id="500"/>
          </w:p>
          <w:p w:rsidR="00E27B54" w:rsidRPr="00C572DB" w:rsidRDefault="00E27B54" w:rsidP="00E27B54">
            <w:pPr>
              <w:pStyle w:val="Titre3"/>
              <w:rPr>
                <w:rFonts w:cs="Times New Roman"/>
                <w:i/>
                <w:sz w:val="26"/>
                <w:szCs w:val="26"/>
                <w:lang w:val="fr-FR"/>
              </w:rPr>
            </w:pPr>
          </w:p>
        </w:tc>
        <w:tc>
          <w:tcPr>
            <w:tcW w:w="6626" w:type="dxa"/>
          </w:tcPr>
          <w:p w:rsidR="00E27B54" w:rsidRPr="00C572DB" w:rsidRDefault="00E27B54" w:rsidP="00E27B54">
            <w:pPr>
              <w:rPr>
                <w:rFonts w:cs="Times New Roman"/>
                <w:sz w:val="26"/>
                <w:szCs w:val="26"/>
              </w:rPr>
            </w:pPr>
            <w:r w:rsidRPr="00C572DB">
              <w:rPr>
                <w:rFonts w:cs="Times New Roman"/>
                <w:sz w:val="26"/>
                <w:szCs w:val="26"/>
              </w:rPr>
              <w:t>Le marché est résilié de plein droit sans indemnité :</w:t>
            </w:r>
          </w:p>
          <w:p w:rsidR="00E27B54" w:rsidRPr="00C572DB" w:rsidRDefault="00E27B54" w:rsidP="00E27B54">
            <w:pPr>
              <w:rPr>
                <w:rFonts w:cs="Times New Roman"/>
                <w:sz w:val="26"/>
                <w:szCs w:val="26"/>
              </w:rPr>
            </w:pPr>
          </w:p>
          <w:p w:rsidR="00E27B54" w:rsidRPr="00C572DB" w:rsidRDefault="00E27B54" w:rsidP="00691EF1">
            <w:pPr>
              <w:numPr>
                <w:ilvl w:val="0"/>
                <w:numId w:val="28"/>
              </w:numPr>
              <w:tabs>
                <w:tab w:val="left" w:pos="1062"/>
              </w:tabs>
              <w:suppressAutoHyphens w:val="0"/>
              <w:overflowPunct/>
              <w:autoSpaceDE/>
              <w:autoSpaceDN/>
              <w:adjustRightInd/>
              <w:spacing w:after="180"/>
              <w:textAlignment w:val="auto"/>
              <w:rPr>
                <w:rFonts w:cs="Times New Roman"/>
                <w:spacing w:val="-2"/>
                <w:sz w:val="26"/>
                <w:szCs w:val="26"/>
              </w:rPr>
            </w:pPr>
            <w:r w:rsidRPr="00C572DB">
              <w:rPr>
                <w:rFonts w:cs="Times New Roman"/>
                <w:spacing w:val="-2"/>
                <w:sz w:val="26"/>
                <w:szCs w:val="26"/>
              </w:rPr>
              <w:t xml:space="preserve">en cas de décès du Titulaire personne physique, si l’Autorité contractante n’accepte pas, s’il y a lieu, les offres qui peuvent être faites par les héritiers pour la continuation des </w:t>
            </w:r>
            <w:r w:rsidR="00130285" w:rsidRPr="00C572DB">
              <w:rPr>
                <w:rFonts w:cs="Times New Roman"/>
                <w:spacing w:val="-2"/>
                <w:sz w:val="26"/>
                <w:szCs w:val="26"/>
              </w:rPr>
              <w:t>s</w:t>
            </w:r>
            <w:r w:rsidR="007D7E95" w:rsidRPr="00C572DB">
              <w:rPr>
                <w:rFonts w:cs="Times New Roman"/>
                <w:spacing w:val="-2"/>
                <w:sz w:val="26"/>
                <w:szCs w:val="26"/>
              </w:rPr>
              <w:t>ervices</w:t>
            </w:r>
            <w:r w:rsidRPr="00C572DB">
              <w:rPr>
                <w:rFonts w:cs="Times New Roman"/>
                <w:spacing w:val="-2"/>
                <w:sz w:val="26"/>
                <w:szCs w:val="26"/>
              </w:rPr>
              <w:t xml:space="preserve"> ;</w:t>
            </w:r>
          </w:p>
          <w:p w:rsidR="00E27B54" w:rsidRPr="00C572DB" w:rsidRDefault="00E27B54" w:rsidP="00691EF1">
            <w:pPr>
              <w:numPr>
                <w:ilvl w:val="0"/>
                <w:numId w:val="28"/>
              </w:numPr>
              <w:tabs>
                <w:tab w:val="left" w:pos="1062"/>
              </w:tabs>
              <w:suppressAutoHyphens w:val="0"/>
              <w:overflowPunct/>
              <w:autoSpaceDE/>
              <w:autoSpaceDN/>
              <w:adjustRightInd/>
              <w:spacing w:after="180"/>
              <w:textAlignment w:val="auto"/>
              <w:rPr>
                <w:rFonts w:cs="Times New Roman"/>
                <w:spacing w:val="-2"/>
                <w:sz w:val="26"/>
                <w:szCs w:val="26"/>
              </w:rPr>
            </w:pPr>
            <w:r w:rsidRPr="00C572DB">
              <w:rPr>
                <w:rFonts w:cs="Times New Roman"/>
                <w:spacing w:val="-2"/>
                <w:sz w:val="26"/>
                <w:szCs w:val="26"/>
              </w:rPr>
              <w:t>en cas de faillite, si l’Autorité contractante n’accepte pas, dans l’éventualité où le syndic</w:t>
            </w:r>
            <w:r w:rsidR="003D6668" w:rsidRPr="00C572DB">
              <w:rPr>
                <w:rFonts w:cs="Times New Roman"/>
                <w:spacing w:val="-2"/>
                <w:sz w:val="26"/>
                <w:szCs w:val="26"/>
              </w:rPr>
              <w:t>at</w:t>
            </w:r>
            <w:r w:rsidRPr="00C572DB">
              <w:rPr>
                <w:rFonts w:cs="Times New Roman"/>
                <w:spacing w:val="-2"/>
                <w:sz w:val="26"/>
                <w:szCs w:val="26"/>
              </w:rPr>
              <w:t xml:space="preserve"> aurait été autorisé par le tribunal à continuer l’exploitation de l’entreprise, les offres qui peuvent être faites par ledit syndic</w:t>
            </w:r>
            <w:r w:rsidR="003D6668" w:rsidRPr="00C572DB">
              <w:rPr>
                <w:rFonts w:cs="Times New Roman"/>
                <w:spacing w:val="-2"/>
                <w:sz w:val="26"/>
                <w:szCs w:val="26"/>
              </w:rPr>
              <w:t>at</w:t>
            </w:r>
            <w:r w:rsidRPr="00C572DB">
              <w:rPr>
                <w:rFonts w:cs="Times New Roman"/>
                <w:spacing w:val="-2"/>
                <w:sz w:val="26"/>
                <w:szCs w:val="26"/>
              </w:rPr>
              <w:t xml:space="preserve"> pour la continuation ;</w:t>
            </w:r>
          </w:p>
          <w:p w:rsidR="00E27B54" w:rsidRPr="00C572DB" w:rsidRDefault="00E27B54" w:rsidP="00691EF1">
            <w:pPr>
              <w:numPr>
                <w:ilvl w:val="0"/>
                <w:numId w:val="28"/>
              </w:numPr>
              <w:tabs>
                <w:tab w:val="left" w:pos="1062"/>
              </w:tabs>
              <w:suppressAutoHyphens w:val="0"/>
              <w:overflowPunct/>
              <w:autoSpaceDE/>
              <w:autoSpaceDN/>
              <w:adjustRightInd/>
              <w:spacing w:after="180"/>
              <w:textAlignment w:val="auto"/>
              <w:rPr>
                <w:rFonts w:cs="Times New Roman"/>
                <w:spacing w:val="-2"/>
                <w:sz w:val="26"/>
                <w:szCs w:val="26"/>
              </w:rPr>
            </w:pPr>
            <w:r w:rsidRPr="00C572DB">
              <w:rPr>
                <w:rFonts w:cs="Times New Roman"/>
                <w:spacing w:val="-2"/>
                <w:sz w:val="26"/>
                <w:szCs w:val="26"/>
              </w:rPr>
              <w:t>en cas de liquidation des biens ou de règlement judiciaire, si le Titulaire n’est pas autorisé à continuer l’exploitation de son entreprise.</w:t>
            </w:r>
          </w:p>
          <w:p w:rsidR="009F240F" w:rsidRPr="00C572DB" w:rsidRDefault="009F240F" w:rsidP="00691EF1">
            <w:pPr>
              <w:numPr>
                <w:ilvl w:val="0"/>
                <w:numId w:val="28"/>
              </w:numPr>
              <w:tabs>
                <w:tab w:val="left" w:pos="1062"/>
              </w:tabs>
              <w:suppressAutoHyphens w:val="0"/>
              <w:overflowPunct/>
              <w:autoSpaceDE/>
              <w:autoSpaceDN/>
              <w:adjustRightInd/>
              <w:spacing w:after="180"/>
              <w:textAlignment w:val="auto"/>
              <w:rPr>
                <w:rFonts w:cs="Times New Roman"/>
                <w:spacing w:val="-2"/>
                <w:sz w:val="26"/>
                <w:szCs w:val="26"/>
              </w:rPr>
            </w:pPr>
            <w:r w:rsidRPr="00C572DB">
              <w:rPr>
                <w:rFonts w:cs="Times New Roman"/>
                <w:spacing w:val="-2"/>
                <w:sz w:val="26"/>
                <w:szCs w:val="26"/>
              </w:rPr>
              <w:t>si le Prestataire, directement ou par l’intermédiaire d’un agent, s’est livré à des actes de corruption ou à des manœuvres frauduleuses, à des actes de connivence ou à des manœuvres prohibées, obstructives ou coercitives en vue de se voir attribuer le présent Contrat</w:t>
            </w:r>
          </w:p>
          <w:p w:rsidR="00E27B54" w:rsidRPr="00C572DB" w:rsidRDefault="00E27B54" w:rsidP="00E27B54">
            <w:pPr>
              <w:tabs>
                <w:tab w:val="left" w:pos="1602"/>
              </w:tabs>
              <w:suppressAutoHyphens w:val="0"/>
              <w:overflowPunct/>
              <w:autoSpaceDE/>
              <w:autoSpaceDN/>
              <w:adjustRightInd/>
              <w:spacing w:after="180"/>
              <w:textAlignment w:val="auto"/>
              <w:rPr>
                <w:rFonts w:cs="Times New Roman"/>
                <w:sz w:val="26"/>
                <w:szCs w:val="26"/>
              </w:rPr>
            </w:pPr>
            <w:r w:rsidRPr="00C572DB">
              <w:rPr>
                <w:rFonts w:cs="Times New Roman"/>
                <w:sz w:val="26"/>
                <w:szCs w:val="26"/>
              </w:rPr>
              <w:t>Dans les cas mentionnés aux paragraphes b) et c) ci-dessus, les mesures conservatoires ou de sécurité dont l’urgence apparaît, en attendant une décision définitive du tribunal, sont prises d’office et mises à la charge du titulaire du marché.</w:t>
            </w:r>
          </w:p>
        </w:tc>
      </w:tr>
      <w:tr w:rsidR="00E27B54" w:rsidRPr="00C572DB" w:rsidTr="00E8691E">
        <w:tc>
          <w:tcPr>
            <w:tcW w:w="2680" w:type="dxa"/>
          </w:tcPr>
          <w:p w:rsidR="00E27B54" w:rsidRPr="00C572DB" w:rsidRDefault="00E27B54" w:rsidP="00E27B54">
            <w:pPr>
              <w:pStyle w:val="Titre3"/>
              <w:rPr>
                <w:rFonts w:cs="Times New Roman"/>
                <w:i/>
                <w:sz w:val="26"/>
                <w:szCs w:val="26"/>
                <w:lang w:val="fr-FR"/>
              </w:rPr>
            </w:pPr>
            <w:bookmarkStart w:id="501" w:name="_Toc214805591"/>
            <w:r w:rsidRPr="00C572DB">
              <w:rPr>
                <w:rFonts w:cs="Times New Roman"/>
                <w:i/>
                <w:sz w:val="26"/>
                <w:szCs w:val="26"/>
                <w:lang w:val="fr-FR"/>
              </w:rPr>
              <w:t>2.6.3Résiliation pour convenance</w:t>
            </w:r>
            <w:bookmarkEnd w:id="501"/>
          </w:p>
        </w:tc>
        <w:tc>
          <w:tcPr>
            <w:tcW w:w="6626" w:type="dxa"/>
          </w:tcPr>
          <w:p w:rsidR="00E27B54" w:rsidRPr="00C572DB" w:rsidRDefault="00E27B54" w:rsidP="00E27B54">
            <w:pPr>
              <w:tabs>
                <w:tab w:val="left" w:pos="1062"/>
              </w:tabs>
              <w:suppressAutoHyphens w:val="0"/>
              <w:overflowPunct/>
              <w:autoSpaceDE/>
              <w:autoSpaceDN/>
              <w:adjustRightInd/>
              <w:spacing w:after="180"/>
              <w:textAlignment w:val="auto"/>
              <w:rPr>
                <w:rFonts w:cs="Times New Roman"/>
                <w:spacing w:val="-2"/>
                <w:sz w:val="26"/>
                <w:szCs w:val="26"/>
              </w:rPr>
            </w:pPr>
            <w:r w:rsidRPr="00C572DB">
              <w:rPr>
                <w:rFonts w:cs="Times New Roman"/>
                <w:spacing w:val="-2"/>
                <w:sz w:val="26"/>
                <w:szCs w:val="26"/>
              </w:rPr>
              <w:t>(a) L’Autorité contractante peut à tout moment résilier tout ou partie du Marché par notification écrite adressée au Titulaire lorsque la réalisation du marché est devenue inutile ou inadaptée compte tenu des nécessités du service public. L’avis de résiliation précisera que la résiliation intervient unilatéralement pour raison de convenance, dans quelle mesure l’exécution des tâches stipulées dans le Marché prend fin et la date à laquelle la résiliation prend effet.</w:t>
            </w:r>
          </w:p>
          <w:p w:rsidR="00E27B54" w:rsidRPr="00C572DB" w:rsidRDefault="00E27B54" w:rsidP="00E27B54">
            <w:pPr>
              <w:suppressAutoHyphens w:val="0"/>
              <w:overflowPunct/>
              <w:autoSpaceDE/>
              <w:autoSpaceDN/>
              <w:adjustRightInd/>
              <w:textAlignment w:val="auto"/>
              <w:rPr>
                <w:rFonts w:cs="Times New Roman"/>
                <w:spacing w:val="-2"/>
                <w:sz w:val="26"/>
                <w:szCs w:val="26"/>
              </w:rPr>
            </w:pPr>
            <w:r w:rsidRPr="00C572DB">
              <w:rPr>
                <w:rFonts w:cs="Times New Roman"/>
                <w:spacing w:val="-2"/>
                <w:sz w:val="26"/>
                <w:szCs w:val="26"/>
              </w:rPr>
              <w:t xml:space="preserve">(b) L’Autorité contractante acceptera, aux prix et aux conditions du Marché, les </w:t>
            </w:r>
            <w:r w:rsidR="00130285" w:rsidRPr="00C572DB">
              <w:rPr>
                <w:rFonts w:cs="Times New Roman"/>
                <w:spacing w:val="-2"/>
                <w:sz w:val="26"/>
                <w:szCs w:val="26"/>
              </w:rPr>
              <w:t>s</w:t>
            </w:r>
            <w:r w:rsidRPr="00C572DB">
              <w:rPr>
                <w:rFonts w:cs="Times New Roman"/>
                <w:spacing w:val="-2"/>
                <w:sz w:val="26"/>
                <w:szCs w:val="26"/>
              </w:rPr>
              <w:t>ervices terminés à la date de réception par le Titulaire de l’avis de résiliation pour raison de convenance. S’agissant des autres services restants, l’Autorité contractante peut décider :</w:t>
            </w:r>
          </w:p>
          <w:p w:rsidR="00E27B54" w:rsidRPr="00C572DB" w:rsidRDefault="00E27B54" w:rsidP="00E27B54">
            <w:pPr>
              <w:suppressAutoHyphens w:val="0"/>
              <w:overflowPunct/>
              <w:autoSpaceDE/>
              <w:autoSpaceDN/>
              <w:adjustRightInd/>
              <w:textAlignment w:val="auto"/>
              <w:rPr>
                <w:rFonts w:cs="Times New Roman"/>
                <w:spacing w:val="-2"/>
                <w:sz w:val="26"/>
                <w:szCs w:val="26"/>
              </w:rPr>
            </w:pPr>
          </w:p>
          <w:p w:rsidR="00E27B54" w:rsidRPr="00C572DB" w:rsidRDefault="00E27B54" w:rsidP="00691EF1">
            <w:pPr>
              <w:numPr>
                <w:ilvl w:val="0"/>
                <w:numId w:val="30"/>
              </w:numPr>
              <w:suppressAutoHyphens w:val="0"/>
              <w:overflowPunct/>
              <w:autoSpaceDE/>
              <w:autoSpaceDN/>
              <w:adjustRightInd/>
              <w:spacing w:after="200"/>
              <w:ind w:left="468" w:hanging="468"/>
              <w:textAlignment w:val="auto"/>
              <w:rPr>
                <w:rFonts w:cs="Times New Roman"/>
                <w:sz w:val="26"/>
                <w:szCs w:val="26"/>
              </w:rPr>
            </w:pPr>
            <w:r w:rsidRPr="00C572DB">
              <w:rPr>
                <w:rFonts w:cs="Times New Roman"/>
                <w:spacing w:val="-2"/>
                <w:sz w:val="26"/>
                <w:szCs w:val="26"/>
              </w:rPr>
              <w:t>de faire terminer toute partie de ces services aux prix et conditions du Marché; et/ou</w:t>
            </w:r>
          </w:p>
          <w:p w:rsidR="00E27B54" w:rsidRPr="00C572DB" w:rsidRDefault="00E27B54" w:rsidP="00691EF1">
            <w:pPr>
              <w:numPr>
                <w:ilvl w:val="0"/>
                <w:numId w:val="30"/>
              </w:numPr>
              <w:suppressAutoHyphens w:val="0"/>
              <w:overflowPunct/>
              <w:autoSpaceDE/>
              <w:autoSpaceDN/>
              <w:adjustRightInd/>
              <w:spacing w:after="200"/>
              <w:ind w:left="468" w:hanging="468"/>
              <w:textAlignment w:val="auto"/>
              <w:rPr>
                <w:rFonts w:cs="Times New Roman"/>
                <w:sz w:val="26"/>
                <w:szCs w:val="26"/>
              </w:rPr>
            </w:pPr>
            <w:r w:rsidRPr="00C572DB">
              <w:rPr>
                <w:rFonts w:cs="Times New Roman"/>
                <w:spacing w:val="-2"/>
                <w:sz w:val="26"/>
                <w:szCs w:val="26"/>
              </w:rPr>
              <w:t xml:space="preserve">d’annuler le reste et de payer  au Titulaire un montant convenu au titre des </w:t>
            </w:r>
            <w:r w:rsidR="002B665B" w:rsidRPr="00C572DB">
              <w:rPr>
                <w:rFonts w:cs="Times New Roman"/>
                <w:spacing w:val="-2"/>
                <w:sz w:val="26"/>
                <w:szCs w:val="26"/>
              </w:rPr>
              <w:t>s</w:t>
            </w:r>
            <w:r w:rsidRPr="00C572DB">
              <w:rPr>
                <w:rFonts w:cs="Times New Roman"/>
                <w:spacing w:val="-2"/>
                <w:sz w:val="26"/>
                <w:szCs w:val="26"/>
              </w:rPr>
              <w:t xml:space="preserve">ervices partiellement terminés et des matériaux que le Titulaire s’est déjà procurés, et dans ce cas, l’Autorité contractante versera au Titulaire une indemnité de résiliation correspondant à cinq (5) pourcent de la valeur des </w:t>
            </w:r>
            <w:r w:rsidR="002B665B" w:rsidRPr="00C572DB">
              <w:rPr>
                <w:rFonts w:cs="Times New Roman"/>
                <w:spacing w:val="-2"/>
                <w:sz w:val="26"/>
                <w:szCs w:val="26"/>
              </w:rPr>
              <w:t xml:space="preserve">prestations </w:t>
            </w:r>
            <w:r w:rsidRPr="00C572DB">
              <w:rPr>
                <w:rFonts w:cs="Times New Roman"/>
                <w:spacing w:val="-2"/>
                <w:sz w:val="26"/>
                <w:szCs w:val="26"/>
              </w:rPr>
              <w:t xml:space="preserve"> annulées</w:t>
            </w:r>
            <w:r w:rsidRPr="00C572DB">
              <w:rPr>
                <w:rFonts w:cs="Times New Roman"/>
                <w:sz w:val="26"/>
                <w:szCs w:val="26"/>
              </w:rPr>
              <w:t>.</w:t>
            </w:r>
          </w:p>
        </w:tc>
      </w:tr>
    </w:tbl>
    <w:p w:rsidR="00E27B54" w:rsidRPr="00C572DB" w:rsidRDefault="00E27B54" w:rsidP="00E27B54"/>
    <w:p w:rsidR="00E27B54" w:rsidRPr="00C572DB" w:rsidRDefault="00E27B54" w:rsidP="00E27B54"/>
    <w:p w:rsidR="00E27B54" w:rsidRPr="00C572DB" w:rsidRDefault="00E27B54" w:rsidP="00E27B54">
      <w:pPr>
        <w:pStyle w:val="Titre2"/>
        <w:rPr>
          <w:lang w:val="fr-FR"/>
        </w:rPr>
      </w:pPr>
      <w:bookmarkStart w:id="502" w:name="_Toc356621450"/>
      <w:bookmarkStart w:id="503" w:name="_Toc214805592"/>
      <w:r w:rsidRPr="00C572DB">
        <w:rPr>
          <w:lang w:val="fr-FR"/>
        </w:rPr>
        <w:t>3.  Obligations du Titulaire</w:t>
      </w:r>
      <w:bookmarkEnd w:id="502"/>
      <w:bookmarkEnd w:id="503"/>
    </w:p>
    <w:tbl>
      <w:tblPr>
        <w:tblW w:w="0" w:type="auto"/>
        <w:tblInd w:w="-162" w:type="dxa"/>
        <w:tblLayout w:type="fixed"/>
        <w:tblLook w:val="0000"/>
      </w:tblPr>
      <w:tblGrid>
        <w:gridCol w:w="2322"/>
        <w:gridCol w:w="6984"/>
      </w:tblGrid>
      <w:tr w:rsidR="00E27B54" w:rsidRPr="00C572DB">
        <w:tc>
          <w:tcPr>
            <w:tcW w:w="2322" w:type="dxa"/>
          </w:tcPr>
          <w:p w:rsidR="00E27B54" w:rsidRPr="00C572DB" w:rsidRDefault="00E27B54" w:rsidP="00042732">
            <w:pPr>
              <w:pStyle w:val="Titre3"/>
              <w:jc w:val="left"/>
              <w:rPr>
                <w:rFonts w:cs="Times New Roman"/>
                <w:sz w:val="26"/>
                <w:szCs w:val="26"/>
                <w:lang w:val="fr-FR"/>
              </w:rPr>
            </w:pPr>
            <w:bookmarkStart w:id="504" w:name="_Toc356621451"/>
            <w:bookmarkStart w:id="505" w:name="_Toc214805593"/>
            <w:r w:rsidRPr="00C572DB">
              <w:rPr>
                <w:rFonts w:cs="Times New Roman"/>
                <w:b/>
                <w:sz w:val="26"/>
                <w:szCs w:val="26"/>
                <w:lang w:val="fr-FR"/>
              </w:rPr>
              <w:t>3.1Dispositions générales</w:t>
            </w:r>
            <w:bookmarkEnd w:id="504"/>
            <w:bookmarkEnd w:id="505"/>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Le Titulaire exécutera les </w:t>
            </w:r>
            <w:r w:rsidR="002B665B" w:rsidRPr="00C572DB">
              <w:rPr>
                <w:rFonts w:cs="Times New Roman"/>
                <w:sz w:val="26"/>
                <w:szCs w:val="26"/>
              </w:rPr>
              <w:t>s</w:t>
            </w:r>
            <w:r w:rsidRPr="00C572DB">
              <w:rPr>
                <w:rFonts w:cs="Times New Roman"/>
                <w:sz w:val="26"/>
                <w:szCs w:val="26"/>
              </w:rPr>
              <w:t xml:space="preserve">ervices selon les </w:t>
            </w:r>
            <w:r w:rsidR="002B665B" w:rsidRPr="00C572DB">
              <w:rPr>
                <w:rFonts w:cs="Times New Roman"/>
                <w:sz w:val="26"/>
                <w:szCs w:val="26"/>
              </w:rPr>
              <w:t>s</w:t>
            </w:r>
            <w:r w:rsidRPr="00C572DB">
              <w:rPr>
                <w:rFonts w:cs="Times New Roman"/>
                <w:sz w:val="26"/>
                <w:szCs w:val="26"/>
              </w:rPr>
              <w:t xml:space="preserve">pécifications et le Programme d’activités, et remplira ses obligations de façon diligente, efficace et économique, conformément aux techniques et pratiques généralement acceptées; pratiquera une saine gestion; utilisera des techniques de pointe appropriées et des équipements, machines, matériels et procédés sûrs et efficaces.  </w:t>
            </w:r>
          </w:p>
          <w:p w:rsidR="006F36D7" w:rsidRPr="00C572DB" w:rsidRDefault="006F36D7" w:rsidP="00E27B54">
            <w:pPr>
              <w:ind w:right="-72"/>
              <w:rPr>
                <w:rFonts w:cs="Times New Roman"/>
                <w:sz w:val="26"/>
                <w:szCs w:val="26"/>
              </w:rPr>
            </w:pPr>
          </w:p>
        </w:tc>
      </w:tr>
      <w:tr w:rsidR="00E27B54" w:rsidRPr="00C572DB">
        <w:tc>
          <w:tcPr>
            <w:tcW w:w="2322" w:type="dxa"/>
          </w:tcPr>
          <w:p w:rsidR="00E27B54" w:rsidRPr="00C572DB" w:rsidRDefault="00E27B54" w:rsidP="00E27B54">
            <w:pPr>
              <w:pStyle w:val="Titre3"/>
              <w:jc w:val="left"/>
              <w:rPr>
                <w:rFonts w:cs="Times New Roman"/>
                <w:b/>
                <w:sz w:val="26"/>
                <w:szCs w:val="26"/>
                <w:lang w:val="fr-FR"/>
              </w:rPr>
            </w:pPr>
            <w:bookmarkStart w:id="506" w:name="_Toc356621452"/>
            <w:bookmarkStart w:id="507" w:name="_Toc214805594"/>
            <w:r w:rsidRPr="00C572DB">
              <w:rPr>
                <w:rFonts w:cs="Times New Roman"/>
                <w:b/>
                <w:sz w:val="26"/>
                <w:szCs w:val="26"/>
                <w:lang w:val="fr-FR"/>
              </w:rPr>
              <w:t>3.2</w:t>
            </w:r>
            <w:r w:rsidRPr="00C572DB">
              <w:rPr>
                <w:rFonts w:cs="Times New Roman"/>
                <w:b/>
                <w:sz w:val="26"/>
                <w:szCs w:val="26"/>
                <w:lang w:val="fr-FR"/>
              </w:rPr>
              <w:tab/>
              <w:t>Conflit d’intérêts</w:t>
            </w:r>
            <w:bookmarkEnd w:id="506"/>
            <w:bookmarkEnd w:id="507"/>
          </w:p>
          <w:p w:rsidR="00E27B54" w:rsidRPr="00C572DB" w:rsidRDefault="00E27B54" w:rsidP="00E27B54">
            <w:pPr>
              <w:rPr>
                <w:rFonts w:cs="Times New Roman"/>
                <w:sz w:val="26"/>
                <w:szCs w:val="26"/>
              </w:rPr>
            </w:pPr>
          </w:p>
        </w:tc>
        <w:tc>
          <w:tcPr>
            <w:tcW w:w="6984" w:type="dxa"/>
          </w:tcPr>
          <w:p w:rsidR="00E27B54" w:rsidRPr="00C572DB" w:rsidRDefault="00E27B54" w:rsidP="00E27B54">
            <w:pPr>
              <w:ind w:right="-72"/>
              <w:rPr>
                <w:rFonts w:cs="Times New Roman"/>
                <w:sz w:val="26"/>
                <w:szCs w:val="26"/>
              </w:rPr>
            </w:pPr>
          </w:p>
          <w:p w:rsidR="00E27B54" w:rsidRPr="00C572DB" w:rsidRDefault="00E27B54" w:rsidP="00E27B54">
            <w:pPr>
              <w:ind w:right="-72"/>
              <w:rPr>
                <w:rFonts w:cs="Times New Roman"/>
                <w:sz w:val="26"/>
                <w:szCs w:val="26"/>
              </w:rPr>
            </w:pPr>
          </w:p>
        </w:tc>
      </w:tr>
      <w:tr w:rsidR="00E27B54" w:rsidRPr="00C572DB">
        <w:tc>
          <w:tcPr>
            <w:tcW w:w="2322" w:type="dxa"/>
          </w:tcPr>
          <w:p w:rsidR="00E27B54" w:rsidRPr="00C572DB" w:rsidRDefault="00E27B54" w:rsidP="00E27B54">
            <w:pPr>
              <w:pStyle w:val="Titre4"/>
              <w:numPr>
                <w:ilvl w:val="0"/>
                <w:numId w:val="0"/>
              </w:numPr>
              <w:tabs>
                <w:tab w:val="left" w:pos="882"/>
              </w:tabs>
              <w:ind w:left="342"/>
              <w:rPr>
                <w:sz w:val="26"/>
                <w:szCs w:val="26"/>
                <w:lang w:val="fr-FR" w:eastAsia="fr-FR"/>
              </w:rPr>
            </w:pPr>
            <w:bookmarkStart w:id="508" w:name="_Toc214805595"/>
            <w:bookmarkStart w:id="509" w:name="_Toc356621453"/>
            <w:r w:rsidRPr="00C572DB">
              <w:rPr>
                <w:rStyle w:val="Titre3Car"/>
                <w:rFonts w:cs="Times New Roman"/>
                <w:i/>
                <w:iCs/>
                <w:sz w:val="26"/>
                <w:szCs w:val="26"/>
                <w:lang w:val="fr-FR"/>
              </w:rPr>
              <w:t>3.2.1</w:t>
            </w:r>
            <w:r w:rsidRPr="00C572DB">
              <w:rPr>
                <w:rStyle w:val="Titre3Car"/>
                <w:rFonts w:cs="Times New Roman"/>
                <w:i/>
                <w:iCs/>
                <w:sz w:val="26"/>
                <w:szCs w:val="26"/>
                <w:lang w:val="fr-FR"/>
              </w:rPr>
              <w:tab/>
            </w:r>
            <w:r w:rsidR="00736E2B" w:rsidRPr="00C572DB">
              <w:rPr>
                <w:rStyle w:val="Titre3Car"/>
                <w:rFonts w:cs="Times New Roman"/>
                <w:i/>
                <w:iCs/>
                <w:sz w:val="26"/>
                <w:szCs w:val="26"/>
                <w:lang w:val="fr-FR"/>
              </w:rPr>
              <w:t>Commissions</w:t>
            </w:r>
            <w:r w:rsidRPr="00C572DB">
              <w:rPr>
                <w:rStyle w:val="Titre3Car"/>
                <w:rFonts w:cs="Times New Roman"/>
                <w:i/>
                <w:iCs/>
                <w:sz w:val="26"/>
                <w:szCs w:val="26"/>
                <w:lang w:val="fr-FR"/>
              </w:rPr>
              <w:t>, rabais,</w:t>
            </w:r>
            <w:bookmarkEnd w:id="508"/>
            <w:r w:rsidRPr="00C572DB">
              <w:rPr>
                <w:b/>
                <w:i/>
                <w:sz w:val="26"/>
                <w:szCs w:val="26"/>
                <w:lang w:val="fr-FR" w:eastAsia="fr-FR"/>
              </w:rPr>
              <w:t xml:space="preserve"> etc</w:t>
            </w:r>
            <w:r w:rsidRPr="00C572DB">
              <w:rPr>
                <w:sz w:val="26"/>
                <w:szCs w:val="26"/>
                <w:lang w:val="fr-FR" w:eastAsia="fr-FR"/>
              </w:rPr>
              <w:t>.</w:t>
            </w:r>
            <w:bookmarkEnd w:id="509"/>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La rémunération du Titulaire qui sera versée conformément aux dispositions de la Clause 6 constituera la seule rémunération versée au titre du présent Marché ou des </w:t>
            </w:r>
            <w:r w:rsidR="002B665B" w:rsidRPr="00C572DB">
              <w:rPr>
                <w:rFonts w:cs="Times New Roman"/>
                <w:sz w:val="26"/>
                <w:szCs w:val="26"/>
              </w:rPr>
              <w:t>s</w:t>
            </w:r>
            <w:r w:rsidRPr="00C572DB">
              <w:rPr>
                <w:rFonts w:cs="Times New Roman"/>
                <w:sz w:val="26"/>
                <w:szCs w:val="26"/>
              </w:rPr>
              <w:t xml:space="preserve">ervices et le Titulaire n’acceptera pour lui-même aucune commission à caractère commercial, rabais ou autre paiement de ce type lié aux activités conduites dans le cadre du présent Marché ou des </w:t>
            </w:r>
            <w:r w:rsidR="002B665B" w:rsidRPr="00C572DB">
              <w:rPr>
                <w:rFonts w:cs="Times New Roman"/>
                <w:sz w:val="26"/>
                <w:szCs w:val="26"/>
              </w:rPr>
              <w:t>s</w:t>
            </w:r>
            <w:r w:rsidRPr="00C572DB">
              <w:rPr>
                <w:rFonts w:cs="Times New Roman"/>
                <w:sz w:val="26"/>
                <w:szCs w:val="26"/>
              </w:rPr>
              <w:t xml:space="preserve">ervices dans l’exécution de ses obligations contractuelles, et il s’efforcera à ce que son </w:t>
            </w:r>
            <w:r w:rsidR="002B665B" w:rsidRPr="00C572DB">
              <w:rPr>
                <w:rFonts w:cs="Times New Roman"/>
                <w:sz w:val="26"/>
                <w:szCs w:val="26"/>
              </w:rPr>
              <w:t>p</w:t>
            </w:r>
            <w:r w:rsidRPr="00C572DB">
              <w:rPr>
                <w:rFonts w:cs="Times New Roman"/>
                <w:sz w:val="26"/>
                <w:szCs w:val="26"/>
              </w:rPr>
              <w:t xml:space="preserve">ersonnel et ses agents, ainsi que les </w:t>
            </w:r>
            <w:r w:rsidR="002B665B" w:rsidRPr="00C572DB">
              <w:rPr>
                <w:rFonts w:cs="Times New Roman"/>
                <w:sz w:val="26"/>
                <w:szCs w:val="26"/>
              </w:rPr>
              <w:t>s</w:t>
            </w:r>
            <w:r w:rsidRPr="00C572DB">
              <w:rPr>
                <w:rFonts w:cs="Times New Roman"/>
                <w:sz w:val="26"/>
                <w:szCs w:val="26"/>
              </w:rPr>
              <w:t xml:space="preserve">ous-traitants, leur </w:t>
            </w:r>
            <w:r w:rsidR="002B665B" w:rsidRPr="00C572DB">
              <w:rPr>
                <w:rFonts w:cs="Times New Roman"/>
                <w:sz w:val="26"/>
                <w:szCs w:val="26"/>
              </w:rPr>
              <w:t>p</w:t>
            </w:r>
            <w:r w:rsidRPr="00C572DB">
              <w:rPr>
                <w:rFonts w:cs="Times New Roman"/>
                <w:sz w:val="26"/>
                <w:szCs w:val="26"/>
              </w:rPr>
              <w:t>ersonnel et leurs agents, ne perçoivent pas de rémunération supplémentaire de cette nature.</w:t>
            </w:r>
          </w:p>
          <w:p w:rsidR="00E27B54" w:rsidRPr="00C572DB" w:rsidRDefault="00E27B54" w:rsidP="00E27B54">
            <w:pPr>
              <w:ind w:right="-72"/>
              <w:rPr>
                <w:rFonts w:cs="Times New Roman"/>
                <w:sz w:val="26"/>
                <w:szCs w:val="26"/>
              </w:rPr>
            </w:pPr>
          </w:p>
        </w:tc>
      </w:tr>
      <w:tr w:rsidR="00E27B54" w:rsidRPr="00C572DB">
        <w:tc>
          <w:tcPr>
            <w:tcW w:w="2322" w:type="dxa"/>
          </w:tcPr>
          <w:p w:rsidR="00E27B54" w:rsidRPr="00C572DB" w:rsidRDefault="00E27B54" w:rsidP="00E27B54">
            <w:pPr>
              <w:pStyle w:val="Titre3"/>
              <w:rPr>
                <w:rFonts w:cs="Times New Roman"/>
                <w:sz w:val="26"/>
                <w:szCs w:val="26"/>
                <w:lang w:val="fr-FR"/>
              </w:rPr>
            </w:pPr>
            <w:bookmarkStart w:id="510" w:name="_Toc356621455"/>
            <w:bookmarkStart w:id="511" w:name="_Toc214805596"/>
            <w:r w:rsidRPr="00C572DB">
              <w:rPr>
                <w:rFonts w:cs="Times New Roman"/>
                <w:i/>
                <w:sz w:val="26"/>
                <w:szCs w:val="26"/>
                <w:lang w:val="fr-FR"/>
              </w:rPr>
              <w:t>3.2.2</w:t>
            </w:r>
            <w:r w:rsidRPr="00C572DB">
              <w:rPr>
                <w:rFonts w:cs="Times New Roman"/>
                <w:i/>
                <w:sz w:val="26"/>
                <w:szCs w:val="26"/>
                <w:lang w:val="fr-FR"/>
              </w:rPr>
              <w:tab/>
              <w:t>Interdiction d’activités incompatibles</w:t>
            </w:r>
            <w:bookmarkEnd w:id="510"/>
            <w:bookmarkEnd w:id="511"/>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Le Titulaire, ses </w:t>
            </w:r>
            <w:r w:rsidR="002B665B" w:rsidRPr="00C572DB">
              <w:rPr>
                <w:rFonts w:cs="Times New Roman"/>
                <w:sz w:val="26"/>
                <w:szCs w:val="26"/>
              </w:rPr>
              <w:t>s</w:t>
            </w:r>
            <w:r w:rsidRPr="00C572DB">
              <w:rPr>
                <w:rFonts w:cs="Times New Roman"/>
                <w:sz w:val="26"/>
                <w:szCs w:val="26"/>
              </w:rPr>
              <w:t xml:space="preserve">ous-traitants, ses </w:t>
            </w:r>
            <w:r w:rsidR="002B665B" w:rsidRPr="00C572DB">
              <w:rPr>
                <w:rFonts w:cs="Times New Roman"/>
                <w:sz w:val="26"/>
                <w:szCs w:val="26"/>
              </w:rPr>
              <w:t>p</w:t>
            </w:r>
            <w:r w:rsidRPr="00C572DB">
              <w:rPr>
                <w:rFonts w:cs="Times New Roman"/>
                <w:sz w:val="26"/>
                <w:szCs w:val="26"/>
              </w:rPr>
              <w:t>ersonnel et agents ne devront pas s’engager, directement ou indirectement:</w:t>
            </w:r>
          </w:p>
          <w:p w:rsidR="00E27B54" w:rsidRPr="00C572DB" w:rsidRDefault="00E27B54" w:rsidP="00E27B54">
            <w:pPr>
              <w:ind w:right="-72"/>
              <w:rPr>
                <w:rFonts w:cs="Times New Roman"/>
                <w:sz w:val="26"/>
                <w:szCs w:val="26"/>
              </w:rPr>
            </w:pPr>
          </w:p>
          <w:p w:rsidR="00E27B54" w:rsidRPr="00C572DB" w:rsidRDefault="00E27B54" w:rsidP="00E27B54">
            <w:pPr>
              <w:tabs>
                <w:tab w:val="left" w:pos="540"/>
              </w:tabs>
              <w:ind w:left="540" w:right="-72" w:hanging="540"/>
              <w:rPr>
                <w:rFonts w:cs="Times New Roman"/>
                <w:sz w:val="26"/>
                <w:szCs w:val="26"/>
              </w:rPr>
            </w:pPr>
            <w:r w:rsidRPr="00C572DB">
              <w:rPr>
                <w:rFonts w:cs="Times New Roman"/>
                <w:sz w:val="26"/>
                <w:szCs w:val="26"/>
              </w:rPr>
              <w:t>(a)</w:t>
            </w:r>
            <w:r w:rsidRPr="00C572DB">
              <w:rPr>
                <w:rFonts w:cs="Times New Roman"/>
                <w:sz w:val="26"/>
                <w:szCs w:val="26"/>
              </w:rPr>
              <w:tab/>
              <w:t xml:space="preserve">pendant la durée du présent Marché, dans des activités professionnelles ou commerciales qui pourraient être incompatibles avec les activités qui leur ont été confiées au titre du présent Marché; </w:t>
            </w:r>
          </w:p>
          <w:p w:rsidR="00E27B54" w:rsidRPr="00C572DB" w:rsidRDefault="00E27B54" w:rsidP="00E27B54">
            <w:pPr>
              <w:tabs>
                <w:tab w:val="left" w:pos="540"/>
              </w:tabs>
              <w:ind w:left="540" w:right="-72" w:hanging="540"/>
              <w:rPr>
                <w:rFonts w:cs="Times New Roman"/>
                <w:sz w:val="26"/>
                <w:szCs w:val="26"/>
              </w:rPr>
            </w:pPr>
          </w:p>
          <w:p w:rsidR="00E27B54" w:rsidRPr="00C572DB" w:rsidRDefault="00E27B54" w:rsidP="00E27B54">
            <w:pPr>
              <w:tabs>
                <w:tab w:val="left" w:pos="540"/>
              </w:tabs>
              <w:ind w:left="540" w:right="-72" w:hanging="540"/>
              <w:rPr>
                <w:rFonts w:cs="Times New Roman"/>
                <w:sz w:val="26"/>
                <w:szCs w:val="26"/>
              </w:rPr>
            </w:pPr>
            <w:r w:rsidRPr="00C572DB">
              <w:rPr>
                <w:rFonts w:cs="Times New Roman"/>
                <w:sz w:val="26"/>
                <w:szCs w:val="26"/>
              </w:rPr>
              <w:t>(b)</w:t>
            </w:r>
            <w:r w:rsidRPr="00C572DB">
              <w:rPr>
                <w:rFonts w:cs="Times New Roman"/>
                <w:sz w:val="26"/>
                <w:szCs w:val="26"/>
              </w:rPr>
              <w:tab/>
              <w:t xml:space="preserve">pendant la durée du présent Marché, le Titulaire et ses </w:t>
            </w:r>
            <w:r w:rsidR="002B665B" w:rsidRPr="00C572DB">
              <w:rPr>
                <w:rFonts w:cs="Times New Roman"/>
                <w:sz w:val="26"/>
                <w:szCs w:val="26"/>
              </w:rPr>
              <w:t>s</w:t>
            </w:r>
            <w:r w:rsidRPr="00C572DB">
              <w:rPr>
                <w:rFonts w:cs="Times New Roman"/>
                <w:sz w:val="26"/>
                <w:szCs w:val="26"/>
              </w:rPr>
              <w:t xml:space="preserve">ous-traitants s’interdisent de recruter des employés de l’Autorité contractante en service actif ou en congé, afin de réaliser tout ou partie des </w:t>
            </w:r>
            <w:r w:rsidR="002B665B" w:rsidRPr="00C572DB">
              <w:rPr>
                <w:rFonts w:cs="Times New Roman"/>
                <w:sz w:val="26"/>
                <w:szCs w:val="26"/>
              </w:rPr>
              <w:t>s</w:t>
            </w:r>
            <w:r w:rsidRPr="00C572DB">
              <w:rPr>
                <w:rFonts w:cs="Times New Roman"/>
                <w:sz w:val="26"/>
                <w:szCs w:val="26"/>
              </w:rPr>
              <w:t>ervices dans le cadre du Marché ; et</w:t>
            </w:r>
          </w:p>
          <w:p w:rsidR="00E27B54" w:rsidRPr="00C572DB" w:rsidRDefault="00E27B54" w:rsidP="00E27B54">
            <w:pPr>
              <w:tabs>
                <w:tab w:val="left" w:pos="540"/>
              </w:tabs>
              <w:ind w:left="540" w:right="-72" w:hanging="540"/>
              <w:rPr>
                <w:rFonts w:cs="Times New Roman"/>
                <w:sz w:val="26"/>
                <w:szCs w:val="26"/>
              </w:rPr>
            </w:pPr>
          </w:p>
          <w:p w:rsidR="00E27B54" w:rsidRPr="00C572DB" w:rsidRDefault="00E27B54" w:rsidP="00E27B54">
            <w:pPr>
              <w:tabs>
                <w:tab w:val="left" w:pos="540"/>
              </w:tabs>
              <w:ind w:left="540" w:right="-72" w:hanging="540"/>
              <w:rPr>
                <w:rFonts w:cs="Times New Roman"/>
                <w:sz w:val="26"/>
                <w:szCs w:val="26"/>
              </w:rPr>
            </w:pPr>
            <w:r w:rsidRPr="00C572DB">
              <w:rPr>
                <w:rFonts w:cs="Times New Roman"/>
                <w:sz w:val="26"/>
                <w:szCs w:val="26"/>
              </w:rPr>
              <w:t>(c)</w:t>
            </w:r>
            <w:r w:rsidRPr="00C572DB">
              <w:rPr>
                <w:rFonts w:cs="Times New Roman"/>
                <w:sz w:val="26"/>
                <w:szCs w:val="26"/>
              </w:rPr>
              <w:tab/>
              <w:t xml:space="preserve">après la résiliation du présent Marché, dans toute autre activité indiquée dans le </w:t>
            </w:r>
            <w:r w:rsidRPr="00C572DB">
              <w:rPr>
                <w:rFonts w:cs="Times New Roman"/>
                <w:b/>
                <w:sz w:val="26"/>
                <w:szCs w:val="26"/>
              </w:rPr>
              <w:t>CCAP</w:t>
            </w:r>
            <w:r w:rsidRPr="00C572DB">
              <w:rPr>
                <w:rFonts w:cs="Times New Roman"/>
                <w:sz w:val="26"/>
                <w:szCs w:val="26"/>
              </w:rPr>
              <w:t>.</w:t>
            </w:r>
          </w:p>
          <w:p w:rsidR="00E27B54" w:rsidRPr="00C572DB" w:rsidRDefault="00E27B54" w:rsidP="00E27B54">
            <w:pPr>
              <w:ind w:right="-72"/>
              <w:rPr>
                <w:rFonts w:cs="Times New Roman"/>
                <w:sz w:val="26"/>
                <w:szCs w:val="26"/>
              </w:rPr>
            </w:pPr>
          </w:p>
        </w:tc>
      </w:tr>
      <w:tr w:rsidR="00E27B54" w:rsidRPr="00C572DB">
        <w:tc>
          <w:tcPr>
            <w:tcW w:w="2322" w:type="dxa"/>
          </w:tcPr>
          <w:p w:rsidR="00E27B54" w:rsidRPr="00C572DB" w:rsidRDefault="00E27B54" w:rsidP="00E27B54">
            <w:pPr>
              <w:pStyle w:val="Titre3"/>
              <w:jc w:val="left"/>
              <w:rPr>
                <w:rFonts w:cs="Times New Roman"/>
                <w:sz w:val="26"/>
                <w:szCs w:val="26"/>
                <w:lang w:val="fr-FR"/>
              </w:rPr>
            </w:pPr>
            <w:bookmarkStart w:id="512" w:name="_Toc356621456"/>
            <w:bookmarkStart w:id="513" w:name="_Toc214805597"/>
            <w:r w:rsidRPr="00C572DB">
              <w:rPr>
                <w:rFonts w:cs="Times New Roman"/>
                <w:b/>
                <w:sz w:val="26"/>
                <w:szCs w:val="26"/>
                <w:lang w:val="fr-FR"/>
              </w:rPr>
              <w:t>3.3</w:t>
            </w:r>
            <w:r w:rsidRPr="00C572DB">
              <w:rPr>
                <w:rFonts w:cs="Times New Roman"/>
                <w:b/>
                <w:sz w:val="26"/>
                <w:szCs w:val="26"/>
                <w:lang w:val="fr-FR"/>
              </w:rPr>
              <w:tab/>
              <w:t>Devoir de réserve</w:t>
            </w:r>
            <w:bookmarkEnd w:id="512"/>
            <w:bookmarkEnd w:id="513"/>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Le Titulaire, </w:t>
            </w:r>
            <w:r w:rsidR="002B665B" w:rsidRPr="00C572DB">
              <w:rPr>
                <w:rFonts w:cs="Times New Roman"/>
                <w:sz w:val="26"/>
                <w:szCs w:val="26"/>
              </w:rPr>
              <w:t>s</w:t>
            </w:r>
            <w:r w:rsidRPr="00C572DB">
              <w:rPr>
                <w:rFonts w:cs="Times New Roman"/>
                <w:sz w:val="26"/>
                <w:szCs w:val="26"/>
              </w:rPr>
              <w:t xml:space="preserve">ous-traitants et leur </w:t>
            </w:r>
            <w:r w:rsidR="002B665B" w:rsidRPr="00C572DB">
              <w:rPr>
                <w:rFonts w:cs="Times New Roman"/>
                <w:sz w:val="26"/>
                <w:szCs w:val="26"/>
              </w:rPr>
              <w:t>p</w:t>
            </w:r>
            <w:r w:rsidRPr="00C572DB">
              <w:rPr>
                <w:rFonts w:cs="Times New Roman"/>
                <w:sz w:val="26"/>
                <w:szCs w:val="26"/>
              </w:rPr>
              <w:t xml:space="preserve">ersonnel s’engagent à ne pas divulguer d’information confidentielle relative aux </w:t>
            </w:r>
            <w:r w:rsidR="002B665B" w:rsidRPr="00C572DB">
              <w:rPr>
                <w:rFonts w:cs="Times New Roman"/>
                <w:sz w:val="26"/>
                <w:szCs w:val="26"/>
              </w:rPr>
              <w:t>s</w:t>
            </w:r>
            <w:r w:rsidRPr="00C572DB">
              <w:rPr>
                <w:rFonts w:cs="Times New Roman"/>
                <w:sz w:val="26"/>
                <w:szCs w:val="26"/>
              </w:rPr>
              <w:t>ervices, au présent Marché ou aux affaires et activités de l’Autorité contractante sans autorisation préalable écrite de ce dernier, pendant les deux (2) années suivant l’achèvement du Marché.</w:t>
            </w:r>
          </w:p>
          <w:p w:rsidR="00E27B54" w:rsidRPr="00C572DB" w:rsidRDefault="00E27B54" w:rsidP="00E27B54">
            <w:pPr>
              <w:ind w:right="-72"/>
              <w:rPr>
                <w:rFonts w:cs="Times New Roman"/>
                <w:sz w:val="26"/>
                <w:szCs w:val="26"/>
              </w:rPr>
            </w:pPr>
          </w:p>
        </w:tc>
      </w:tr>
      <w:tr w:rsidR="00E27B54" w:rsidRPr="00C572DB">
        <w:tc>
          <w:tcPr>
            <w:tcW w:w="2322" w:type="dxa"/>
          </w:tcPr>
          <w:p w:rsidR="00E27B54" w:rsidRPr="00C572DB" w:rsidRDefault="00E27B54" w:rsidP="00E27B54">
            <w:pPr>
              <w:pStyle w:val="Titre3"/>
              <w:jc w:val="left"/>
              <w:rPr>
                <w:rFonts w:cs="Times New Roman"/>
                <w:sz w:val="26"/>
                <w:szCs w:val="26"/>
                <w:lang w:val="fr-FR"/>
              </w:rPr>
            </w:pPr>
            <w:bookmarkStart w:id="514" w:name="_Toc356621457"/>
            <w:bookmarkStart w:id="515" w:name="_Toc214805598"/>
            <w:r w:rsidRPr="00C572DB">
              <w:rPr>
                <w:rFonts w:cs="Times New Roman"/>
                <w:b/>
                <w:sz w:val="26"/>
                <w:szCs w:val="26"/>
                <w:lang w:val="fr-FR"/>
              </w:rPr>
              <w:t>3.4</w:t>
            </w:r>
            <w:r w:rsidRPr="00C572DB">
              <w:rPr>
                <w:rFonts w:cs="Times New Roman"/>
                <w:b/>
                <w:sz w:val="26"/>
                <w:szCs w:val="26"/>
                <w:lang w:val="fr-FR"/>
              </w:rPr>
              <w:tab/>
              <w:t>Assurance à la charge du Titulaire</w:t>
            </w:r>
            <w:bookmarkEnd w:id="514"/>
            <w:bookmarkEnd w:id="515"/>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Le Titulaire (a) prendra et maintiendra, et fera en sorte que ses </w:t>
            </w:r>
            <w:r w:rsidR="002B665B" w:rsidRPr="00C572DB">
              <w:rPr>
                <w:rFonts w:cs="Times New Roman"/>
                <w:sz w:val="26"/>
                <w:szCs w:val="26"/>
              </w:rPr>
              <w:t>s</w:t>
            </w:r>
            <w:r w:rsidRPr="00C572DB">
              <w:rPr>
                <w:rFonts w:cs="Times New Roman"/>
                <w:sz w:val="26"/>
                <w:szCs w:val="26"/>
              </w:rPr>
              <w:t xml:space="preserve">ous-traitants prennent et maintiennent à ses frais (ou aux frais des </w:t>
            </w:r>
            <w:r w:rsidR="002B665B" w:rsidRPr="00C572DB">
              <w:rPr>
                <w:rFonts w:cs="Times New Roman"/>
                <w:sz w:val="26"/>
                <w:szCs w:val="26"/>
              </w:rPr>
              <w:t>s</w:t>
            </w:r>
            <w:r w:rsidRPr="00C572DB">
              <w:rPr>
                <w:rFonts w:cs="Times New Roman"/>
                <w:sz w:val="26"/>
                <w:szCs w:val="26"/>
              </w:rPr>
              <w:t xml:space="preserve">ous-traitants, le cas échéant), mais conformément aux termes et conditions approuvés par l’Autorité contractante, une assurance couvrant les risques et pour les montants indiqués dans le </w:t>
            </w:r>
            <w:r w:rsidRPr="00C572DB">
              <w:rPr>
                <w:rFonts w:cs="Times New Roman"/>
                <w:b/>
                <w:sz w:val="26"/>
                <w:szCs w:val="26"/>
              </w:rPr>
              <w:t>CCAP</w:t>
            </w:r>
            <w:r w:rsidRPr="00C572DB">
              <w:rPr>
                <w:rFonts w:cs="Times New Roman"/>
                <w:sz w:val="26"/>
                <w:szCs w:val="26"/>
              </w:rPr>
              <w:t>; et (b) à la demande de l’Autorité contractante, lui fournira la preuve que cette assurance a bien été prise et maintenue et que les primes ont bien été réglées.</w:t>
            </w:r>
          </w:p>
          <w:p w:rsidR="00E27B54" w:rsidRPr="00C572DB" w:rsidRDefault="00E27B54" w:rsidP="00E27B54">
            <w:pPr>
              <w:ind w:right="-72"/>
              <w:rPr>
                <w:rFonts w:cs="Times New Roman"/>
                <w:sz w:val="26"/>
                <w:szCs w:val="26"/>
              </w:rPr>
            </w:pPr>
          </w:p>
        </w:tc>
      </w:tr>
      <w:tr w:rsidR="00E27B54" w:rsidRPr="00C572DB">
        <w:tc>
          <w:tcPr>
            <w:tcW w:w="2322" w:type="dxa"/>
          </w:tcPr>
          <w:p w:rsidR="00E27B54" w:rsidRPr="00C572DB" w:rsidRDefault="00E27B54" w:rsidP="00E27B54">
            <w:pPr>
              <w:pStyle w:val="Titre3"/>
              <w:jc w:val="left"/>
              <w:rPr>
                <w:rFonts w:cs="Times New Roman"/>
                <w:sz w:val="26"/>
                <w:szCs w:val="26"/>
                <w:lang w:val="fr-FR"/>
              </w:rPr>
            </w:pPr>
            <w:bookmarkStart w:id="516" w:name="_Toc356621458"/>
            <w:bookmarkStart w:id="517" w:name="_Toc214805599"/>
            <w:r w:rsidRPr="00C572DB">
              <w:rPr>
                <w:rFonts w:cs="Times New Roman"/>
                <w:b/>
                <w:sz w:val="26"/>
                <w:szCs w:val="26"/>
                <w:lang w:val="fr-FR"/>
              </w:rPr>
              <w:t>3.5</w:t>
            </w:r>
            <w:r w:rsidRPr="00C572DB">
              <w:rPr>
                <w:rFonts w:cs="Times New Roman"/>
                <w:b/>
                <w:sz w:val="26"/>
                <w:szCs w:val="26"/>
                <w:lang w:val="fr-FR"/>
              </w:rPr>
              <w:tab/>
              <w:t xml:space="preserve">Actions du Titulaire nécessitant l’approbation préalable </w:t>
            </w:r>
            <w:bookmarkEnd w:id="516"/>
            <w:r w:rsidRPr="00C572DB">
              <w:rPr>
                <w:rFonts w:cs="Times New Roman"/>
                <w:b/>
                <w:sz w:val="26"/>
                <w:szCs w:val="26"/>
                <w:lang w:val="fr-FR"/>
              </w:rPr>
              <w:t>de l’Autorité contractante</w:t>
            </w:r>
            <w:bookmarkEnd w:id="517"/>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Le Titulaire obtiendr</w:t>
            </w:r>
            <w:r w:rsidR="002B665B" w:rsidRPr="00C572DB">
              <w:rPr>
                <w:rFonts w:cs="Times New Roman"/>
                <w:sz w:val="26"/>
                <w:szCs w:val="26"/>
              </w:rPr>
              <w:t>a</w:t>
            </w:r>
            <w:r w:rsidRPr="00C572DB">
              <w:rPr>
                <w:rFonts w:cs="Times New Roman"/>
                <w:sz w:val="26"/>
                <w:szCs w:val="26"/>
              </w:rPr>
              <w:t xml:space="preserve"> par écrit l’approbation préalable de l’Autorité contractante avant de:</w:t>
            </w:r>
          </w:p>
          <w:p w:rsidR="00E27B54" w:rsidRPr="00C572DB" w:rsidRDefault="00E27B54" w:rsidP="00E27B54">
            <w:pPr>
              <w:ind w:right="-72"/>
              <w:rPr>
                <w:rFonts w:cs="Times New Roman"/>
                <w:sz w:val="26"/>
                <w:szCs w:val="26"/>
              </w:rPr>
            </w:pPr>
          </w:p>
          <w:p w:rsidR="00E27B54" w:rsidRPr="00C572DB" w:rsidRDefault="00E27B54" w:rsidP="00E27B54">
            <w:pPr>
              <w:tabs>
                <w:tab w:val="left" w:pos="540"/>
              </w:tabs>
              <w:ind w:left="540" w:right="-72" w:hanging="540"/>
              <w:rPr>
                <w:rFonts w:cs="Times New Roman"/>
                <w:sz w:val="26"/>
                <w:szCs w:val="26"/>
              </w:rPr>
            </w:pPr>
            <w:r w:rsidRPr="00C572DB">
              <w:rPr>
                <w:rFonts w:cs="Times New Roman"/>
                <w:sz w:val="26"/>
                <w:szCs w:val="26"/>
              </w:rPr>
              <w:t>(a)</w:t>
            </w:r>
            <w:r w:rsidRPr="00C572DB">
              <w:rPr>
                <w:rFonts w:cs="Times New Roman"/>
                <w:sz w:val="26"/>
                <w:szCs w:val="26"/>
              </w:rPr>
              <w:tab/>
              <w:t xml:space="preserve">sous-traiter l’exécution d’une partie des </w:t>
            </w:r>
            <w:r w:rsidR="002B665B" w:rsidRPr="00C572DB">
              <w:rPr>
                <w:rFonts w:cs="Times New Roman"/>
                <w:sz w:val="26"/>
                <w:szCs w:val="26"/>
              </w:rPr>
              <w:t>s</w:t>
            </w:r>
            <w:r w:rsidRPr="00C572DB">
              <w:rPr>
                <w:rFonts w:cs="Times New Roman"/>
                <w:sz w:val="26"/>
                <w:szCs w:val="26"/>
              </w:rPr>
              <w:t>ervices;</w:t>
            </w:r>
          </w:p>
          <w:p w:rsidR="00E27B54" w:rsidRPr="00C572DB" w:rsidRDefault="00E27B54" w:rsidP="00E27B54">
            <w:pPr>
              <w:tabs>
                <w:tab w:val="left" w:pos="540"/>
              </w:tabs>
              <w:ind w:left="540" w:right="-72" w:hanging="540"/>
              <w:rPr>
                <w:rFonts w:cs="Times New Roman"/>
                <w:sz w:val="26"/>
                <w:szCs w:val="26"/>
              </w:rPr>
            </w:pPr>
          </w:p>
          <w:p w:rsidR="00E27B54" w:rsidRPr="00C572DB" w:rsidRDefault="00E27B54" w:rsidP="00E27B54">
            <w:pPr>
              <w:tabs>
                <w:tab w:val="left" w:pos="540"/>
              </w:tabs>
              <w:ind w:left="540" w:right="-72" w:hanging="540"/>
              <w:rPr>
                <w:rFonts w:cs="Times New Roman"/>
                <w:sz w:val="26"/>
                <w:szCs w:val="26"/>
              </w:rPr>
            </w:pPr>
            <w:r w:rsidRPr="00C572DB">
              <w:rPr>
                <w:rFonts w:cs="Times New Roman"/>
                <w:sz w:val="26"/>
                <w:szCs w:val="26"/>
              </w:rPr>
              <w:t>(b)</w:t>
            </w:r>
            <w:r w:rsidRPr="00C572DB">
              <w:rPr>
                <w:rFonts w:cs="Times New Roman"/>
                <w:sz w:val="26"/>
                <w:szCs w:val="26"/>
              </w:rPr>
              <w:tab/>
              <w:t xml:space="preserve">nommer les membres du </w:t>
            </w:r>
            <w:r w:rsidR="002B665B" w:rsidRPr="00C572DB">
              <w:rPr>
                <w:rFonts w:cs="Times New Roman"/>
                <w:sz w:val="26"/>
                <w:szCs w:val="26"/>
              </w:rPr>
              <w:t>p</w:t>
            </w:r>
            <w:r w:rsidRPr="00C572DB">
              <w:rPr>
                <w:rFonts w:cs="Times New Roman"/>
                <w:sz w:val="26"/>
                <w:szCs w:val="26"/>
              </w:rPr>
              <w:t>ersonnel non identifiés à l’Annexe B (</w:t>
            </w:r>
            <w:r w:rsidR="002B665B" w:rsidRPr="00C572DB">
              <w:rPr>
                <w:rFonts w:cs="Times New Roman"/>
                <w:sz w:val="26"/>
                <w:szCs w:val="26"/>
              </w:rPr>
              <w:t>p</w:t>
            </w:r>
            <w:r w:rsidRPr="00C572DB">
              <w:rPr>
                <w:rFonts w:cs="Times New Roman"/>
                <w:sz w:val="26"/>
                <w:szCs w:val="26"/>
              </w:rPr>
              <w:t xml:space="preserve">ersonnel clé et </w:t>
            </w:r>
            <w:r w:rsidR="002B665B" w:rsidRPr="00C572DB">
              <w:rPr>
                <w:rFonts w:cs="Times New Roman"/>
                <w:sz w:val="26"/>
                <w:szCs w:val="26"/>
              </w:rPr>
              <w:t>s</w:t>
            </w:r>
            <w:r w:rsidRPr="00C572DB">
              <w:rPr>
                <w:rFonts w:cs="Times New Roman"/>
                <w:sz w:val="26"/>
                <w:szCs w:val="26"/>
              </w:rPr>
              <w:t>ous-traitants);</w:t>
            </w:r>
          </w:p>
          <w:p w:rsidR="00E27B54" w:rsidRPr="00C572DB" w:rsidRDefault="00E27B54" w:rsidP="00E27B54">
            <w:pPr>
              <w:tabs>
                <w:tab w:val="left" w:pos="540"/>
              </w:tabs>
              <w:ind w:left="540" w:right="-72" w:hanging="540"/>
              <w:rPr>
                <w:rFonts w:cs="Times New Roman"/>
                <w:sz w:val="26"/>
                <w:szCs w:val="26"/>
              </w:rPr>
            </w:pPr>
          </w:p>
          <w:p w:rsidR="00E27B54" w:rsidRPr="00C572DB" w:rsidRDefault="00E27B54" w:rsidP="00E27B54">
            <w:pPr>
              <w:tabs>
                <w:tab w:val="left" w:pos="540"/>
              </w:tabs>
              <w:ind w:left="540" w:right="-72" w:hanging="540"/>
              <w:rPr>
                <w:rFonts w:cs="Times New Roman"/>
                <w:sz w:val="26"/>
                <w:szCs w:val="26"/>
              </w:rPr>
            </w:pPr>
            <w:r w:rsidRPr="00C572DB">
              <w:rPr>
                <w:rFonts w:cs="Times New Roman"/>
                <w:sz w:val="26"/>
                <w:szCs w:val="26"/>
              </w:rPr>
              <w:t>(c)</w:t>
            </w:r>
            <w:r w:rsidRPr="00C572DB">
              <w:rPr>
                <w:rFonts w:cs="Times New Roman"/>
                <w:sz w:val="26"/>
                <w:szCs w:val="26"/>
              </w:rPr>
              <w:tab/>
              <w:t>modifier le Programme d’activités ; et</w:t>
            </w:r>
          </w:p>
          <w:p w:rsidR="00E27B54" w:rsidRPr="00C572DB" w:rsidRDefault="00E27B54" w:rsidP="00E27B54">
            <w:pPr>
              <w:tabs>
                <w:tab w:val="left" w:pos="540"/>
              </w:tabs>
              <w:ind w:left="540" w:right="-72" w:hanging="540"/>
              <w:rPr>
                <w:rFonts w:cs="Times New Roman"/>
                <w:sz w:val="26"/>
                <w:szCs w:val="26"/>
              </w:rPr>
            </w:pPr>
          </w:p>
          <w:p w:rsidR="00E27B54" w:rsidRPr="00C572DB" w:rsidRDefault="00E27B54" w:rsidP="00E27B54">
            <w:pPr>
              <w:tabs>
                <w:tab w:val="left" w:pos="540"/>
              </w:tabs>
              <w:ind w:left="540" w:right="-72" w:hanging="540"/>
              <w:rPr>
                <w:rFonts w:cs="Times New Roman"/>
                <w:sz w:val="26"/>
                <w:szCs w:val="26"/>
              </w:rPr>
            </w:pPr>
            <w:r w:rsidRPr="00C572DB">
              <w:rPr>
                <w:rFonts w:cs="Times New Roman"/>
                <w:sz w:val="26"/>
                <w:szCs w:val="26"/>
              </w:rPr>
              <w:t>(d)</w:t>
            </w:r>
            <w:r w:rsidRPr="00C572DB">
              <w:rPr>
                <w:rFonts w:cs="Times New Roman"/>
                <w:sz w:val="26"/>
                <w:szCs w:val="26"/>
              </w:rPr>
              <w:tab/>
              <w:t xml:space="preserve">prendre toute autre mesure spécifiée dans le </w:t>
            </w:r>
            <w:r w:rsidRPr="00C572DB">
              <w:rPr>
                <w:rFonts w:cs="Times New Roman"/>
                <w:b/>
                <w:sz w:val="26"/>
                <w:szCs w:val="26"/>
              </w:rPr>
              <w:t>CCAP</w:t>
            </w:r>
            <w:r w:rsidRPr="00C572DB">
              <w:rPr>
                <w:rFonts w:cs="Times New Roman"/>
                <w:sz w:val="26"/>
                <w:szCs w:val="26"/>
              </w:rPr>
              <w:t>.</w:t>
            </w:r>
          </w:p>
          <w:p w:rsidR="00E27B54" w:rsidRPr="00C572DB" w:rsidRDefault="00E27B54" w:rsidP="00E27B54">
            <w:pPr>
              <w:ind w:right="-72"/>
              <w:rPr>
                <w:rFonts w:cs="Times New Roman"/>
                <w:sz w:val="26"/>
                <w:szCs w:val="26"/>
              </w:rPr>
            </w:pPr>
          </w:p>
        </w:tc>
      </w:tr>
      <w:tr w:rsidR="00E27B54" w:rsidRPr="00C572DB">
        <w:tc>
          <w:tcPr>
            <w:tcW w:w="2322" w:type="dxa"/>
          </w:tcPr>
          <w:p w:rsidR="00E27B54" w:rsidRPr="00C572DB" w:rsidRDefault="00E27B54" w:rsidP="00042732">
            <w:pPr>
              <w:pStyle w:val="Titre3"/>
              <w:jc w:val="left"/>
              <w:rPr>
                <w:rFonts w:cs="Times New Roman"/>
                <w:sz w:val="26"/>
                <w:szCs w:val="26"/>
                <w:lang w:val="fr-FR"/>
              </w:rPr>
            </w:pPr>
            <w:bookmarkStart w:id="518" w:name="_Toc356621459"/>
            <w:bookmarkStart w:id="519" w:name="_Toc214805600"/>
            <w:r w:rsidRPr="00C572DB">
              <w:rPr>
                <w:rFonts w:cs="Times New Roman"/>
                <w:b/>
                <w:sz w:val="26"/>
                <w:szCs w:val="26"/>
                <w:lang w:val="fr-FR"/>
              </w:rPr>
              <w:t>3.6Obligations en matière de rapports</w:t>
            </w:r>
            <w:bookmarkEnd w:id="518"/>
            <w:bookmarkEnd w:id="519"/>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Le Titulaire soumettr</w:t>
            </w:r>
            <w:r w:rsidR="0036499A" w:rsidRPr="00C572DB">
              <w:rPr>
                <w:rFonts w:cs="Times New Roman"/>
                <w:sz w:val="26"/>
                <w:szCs w:val="26"/>
              </w:rPr>
              <w:t>a</w:t>
            </w:r>
            <w:r w:rsidRPr="00C572DB">
              <w:rPr>
                <w:rFonts w:cs="Times New Roman"/>
                <w:sz w:val="26"/>
                <w:szCs w:val="26"/>
              </w:rPr>
              <w:t xml:space="preserve"> à l’Autorité contractante les rapports et documents indiqués dans le </w:t>
            </w:r>
            <w:r w:rsidRPr="00C572DB">
              <w:rPr>
                <w:rFonts w:cs="Times New Roman"/>
                <w:b/>
                <w:sz w:val="26"/>
                <w:szCs w:val="26"/>
              </w:rPr>
              <w:t>CCAP</w:t>
            </w:r>
            <w:r w:rsidRPr="00C572DB">
              <w:rPr>
                <w:rFonts w:cs="Times New Roman"/>
                <w:sz w:val="26"/>
                <w:szCs w:val="26"/>
              </w:rPr>
              <w:t xml:space="preserve">, dans la forme, le nombre et les délais indiqués dans le </w:t>
            </w:r>
            <w:r w:rsidRPr="00C572DB">
              <w:rPr>
                <w:rFonts w:cs="Times New Roman"/>
                <w:b/>
                <w:sz w:val="26"/>
                <w:szCs w:val="26"/>
              </w:rPr>
              <w:t>CCAP</w:t>
            </w:r>
            <w:r w:rsidRPr="00C572DB">
              <w:rPr>
                <w:rFonts w:cs="Times New Roman"/>
                <w:sz w:val="26"/>
                <w:szCs w:val="26"/>
              </w:rPr>
              <w:t>.</w:t>
            </w:r>
          </w:p>
          <w:p w:rsidR="00E27B54" w:rsidRPr="00C572DB" w:rsidRDefault="00E27B54" w:rsidP="00E27B54">
            <w:pPr>
              <w:ind w:right="-72"/>
              <w:rPr>
                <w:rFonts w:cs="Times New Roman"/>
                <w:sz w:val="26"/>
                <w:szCs w:val="26"/>
              </w:rPr>
            </w:pPr>
          </w:p>
        </w:tc>
      </w:tr>
      <w:tr w:rsidR="00E27B54" w:rsidRPr="00C572DB">
        <w:tc>
          <w:tcPr>
            <w:tcW w:w="2322" w:type="dxa"/>
          </w:tcPr>
          <w:p w:rsidR="00E27B54" w:rsidRPr="00C572DB" w:rsidRDefault="00E27B54" w:rsidP="00E27B54">
            <w:pPr>
              <w:pStyle w:val="Titre3"/>
              <w:jc w:val="left"/>
              <w:rPr>
                <w:rFonts w:cs="Times New Roman"/>
                <w:sz w:val="26"/>
                <w:szCs w:val="26"/>
                <w:lang w:val="fr-FR"/>
              </w:rPr>
            </w:pPr>
            <w:bookmarkStart w:id="520" w:name="_Toc356621460"/>
            <w:bookmarkStart w:id="521" w:name="_Toc214805601"/>
            <w:r w:rsidRPr="00C572DB">
              <w:rPr>
                <w:rFonts w:cs="Times New Roman"/>
                <w:b/>
                <w:sz w:val="26"/>
                <w:szCs w:val="26"/>
                <w:lang w:val="fr-FR"/>
              </w:rPr>
              <w:t>3.7</w:t>
            </w:r>
            <w:r w:rsidRPr="00C572DB">
              <w:rPr>
                <w:rFonts w:cs="Times New Roman"/>
                <w:b/>
                <w:sz w:val="26"/>
                <w:szCs w:val="26"/>
                <w:lang w:val="fr-FR"/>
              </w:rPr>
              <w:tab/>
              <w:t>Propriété des documents préparés par le Titulaire</w:t>
            </w:r>
            <w:bookmarkEnd w:id="520"/>
            <w:bookmarkEnd w:id="521"/>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Tous les plans, dessins, spécifications, études, rapports, autres documents et logiciels, soumis par le Titulaire pour le compte de l’Autorité contractante en application de la Clause 3.6 du présent Marché, deviendront et demeureront la propriété de l’Autorité contractante, et le Titulaire les remettra à l’Autorité contractante avant la résiliation ou l’achèvement du présent Marché, avec l’inventaire détaillé correspondant. Le Titulaire pourra conserver un exemplaire des documents et logiciels.  Toute restriction pouvant concerner leur utilisation à une date ultérieure sera, le cas échéant, indiquée dans le </w:t>
            </w:r>
            <w:r w:rsidRPr="00C572DB">
              <w:rPr>
                <w:rFonts w:cs="Times New Roman"/>
                <w:b/>
                <w:sz w:val="26"/>
                <w:szCs w:val="26"/>
              </w:rPr>
              <w:t>CCAP</w:t>
            </w:r>
            <w:r w:rsidRPr="00C572DB">
              <w:rPr>
                <w:rFonts w:cs="Times New Roman"/>
                <w:sz w:val="26"/>
                <w:szCs w:val="26"/>
              </w:rPr>
              <w:t>.</w:t>
            </w:r>
          </w:p>
        </w:tc>
      </w:tr>
      <w:tr w:rsidR="00E27B54" w:rsidRPr="00C572DB">
        <w:tc>
          <w:tcPr>
            <w:tcW w:w="2322" w:type="dxa"/>
          </w:tcPr>
          <w:p w:rsidR="00E27B54" w:rsidRPr="00C572DB" w:rsidRDefault="00E27B54" w:rsidP="00E27B54">
            <w:pPr>
              <w:pStyle w:val="Titre3"/>
              <w:jc w:val="left"/>
              <w:rPr>
                <w:rFonts w:cs="Times New Roman"/>
                <w:sz w:val="26"/>
                <w:szCs w:val="26"/>
                <w:lang w:val="fr-FR"/>
              </w:rPr>
            </w:pPr>
            <w:bookmarkStart w:id="522" w:name="_Toc214805602"/>
            <w:r w:rsidRPr="00C572DB">
              <w:rPr>
                <w:rFonts w:cs="Times New Roman"/>
                <w:b/>
                <w:sz w:val="26"/>
                <w:szCs w:val="26"/>
                <w:lang w:val="fr-FR"/>
              </w:rPr>
              <w:t>3.8</w:t>
            </w:r>
            <w:r w:rsidRPr="00C572DB">
              <w:rPr>
                <w:rFonts w:cs="Times New Roman"/>
                <w:b/>
                <w:sz w:val="26"/>
                <w:szCs w:val="26"/>
                <w:lang w:val="fr-FR"/>
              </w:rPr>
              <w:tab/>
            </w:r>
            <w:r w:rsidR="00D94245" w:rsidRPr="00C572DB">
              <w:rPr>
                <w:rFonts w:cs="Times New Roman"/>
                <w:b/>
                <w:sz w:val="26"/>
                <w:szCs w:val="26"/>
                <w:lang w:val="fr-FR"/>
              </w:rPr>
              <w:t xml:space="preserve">Ordre de services et </w:t>
            </w:r>
            <w:r w:rsidRPr="00C572DB">
              <w:rPr>
                <w:rFonts w:cs="Times New Roman"/>
                <w:b/>
                <w:sz w:val="26"/>
                <w:szCs w:val="26"/>
                <w:lang w:val="fr-FR"/>
              </w:rPr>
              <w:t>Pénalités de retard</w:t>
            </w:r>
            <w:bookmarkEnd w:id="522"/>
          </w:p>
        </w:tc>
        <w:tc>
          <w:tcPr>
            <w:tcW w:w="6984" w:type="dxa"/>
          </w:tcPr>
          <w:p w:rsidR="00E27B54" w:rsidRPr="00C572DB" w:rsidRDefault="00E27B54" w:rsidP="00E27B54">
            <w:pPr>
              <w:ind w:right="-72"/>
              <w:rPr>
                <w:rFonts w:cs="Times New Roman"/>
                <w:sz w:val="26"/>
                <w:szCs w:val="26"/>
              </w:rPr>
            </w:pPr>
          </w:p>
        </w:tc>
      </w:tr>
      <w:tr w:rsidR="00E27B54" w:rsidRPr="00C572DB">
        <w:tc>
          <w:tcPr>
            <w:tcW w:w="2322" w:type="dxa"/>
          </w:tcPr>
          <w:p w:rsidR="00E27B54" w:rsidRPr="00C572DB" w:rsidRDefault="00E27B54" w:rsidP="00E27B54">
            <w:pPr>
              <w:pStyle w:val="Titre3"/>
              <w:jc w:val="left"/>
              <w:rPr>
                <w:rFonts w:cs="Times New Roman"/>
                <w:bCs/>
                <w:i/>
                <w:iCs/>
                <w:sz w:val="26"/>
                <w:szCs w:val="26"/>
                <w:lang w:val="fr-FR"/>
              </w:rPr>
            </w:pPr>
            <w:bookmarkStart w:id="523" w:name="_Toc214805603"/>
            <w:r w:rsidRPr="00C572DB">
              <w:rPr>
                <w:rFonts w:cs="Times New Roman"/>
                <w:bCs/>
                <w:i/>
                <w:iCs/>
                <w:sz w:val="26"/>
                <w:szCs w:val="26"/>
                <w:lang w:val="fr-FR"/>
              </w:rPr>
              <w:t xml:space="preserve">3.8.1 </w:t>
            </w:r>
            <w:r w:rsidR="00CB0CD2" w:rsidRPr="00C572DB">
              <w:rPr>
                <w:rFonts w:cs="Times New Roman"/>
                <w:bCs/>
                <w:i/>
                <w:iCs/>
                <w:sz w:val="26"/>
                <w:szCs w:val="26"/>
                <w:lang w:val="fr-FR"/>
              </w:rPr>
              <w:t>Ordres</w:t>
            </w:r>
            <w:r w:rsidR="00D94245" w:rsidRPr="00C572DB">
              <w:rPr>
                <w:rFonts w:cs="Times New Roman"/>
                <w:bCs/>
                <w:i/>
                <w:iCs/>
                <w:sz w:val="26"/>
                <w:szCs w:val="26"/>
                <w:lang w:val="fr-FR"/>
              </w:rPr>
              <w:t xml:space="preserve"> de services et </w:t>
            </w:r>
            <w:r w:rsidRPr="00C572DB">
              <w:rPr>
                <w:rFonts w:cs="Times New Roman"/>
                <w:bCs/>
                <w:i/>
                <w:iCs/>
                <w:sz w:val="26"/>
                <w:szCs w:val="26"/>
                <w:lang w:val="fr-FR"/>
              </w:rPr>
              <w:t>Pénalités de retard</w:t>
            </w:r>
            <w:bookmarkEnd w:id="523"/>
          </w:p>
        </w:tc>
        <w:tc>
          <w:tcPr>
            <w:tcW w:w="6984" w:type="dxa"/>
          </w:tcPr>
          <w:p w:rsidR="00D94245" w:rsidRPr="00C572DB" w:rsidRDefault="00D94245" w:rsidP="00D94245">
            <w:pPr>
              <w:pStyle w:val="Paragraphedeliste"/>
              <w:tabs>
                <w:tab w:val="left" w:pos="1080"/>
              </w:tabs>
              <w:suppressAutoHyphens w:val="0"/>
              <w:overflowPunct/>
              <w:autoSpaceDE/>
              <w:autoSpaceDN/>
              <w:adjustRightInd/>
              <w:spacing w:after="200" w:line="276" w:lineRule="auto"/>
              <w:ind w:left="0" w:right="-72"/>
              <w:textAlignment w:val="auto"/>
              <w:rPr>
                <w:sz w:val="26"/>
                <w:szCs w:val="26"/>
                <w:lang w:val="fr-FR" w:eastAsia="fr-FR"/>
              </w:rPr>
            </w:pPr>
            <w:r w:rsidRPr="00C572DB">
              <w:rPr>
                <w:sz w:val="26"/>
                <w:szCs w:val="26"/>
                <w:lang w:val="fr-FR" w:eastAsia="fr-FR"/>
              </w:rPr>
              <w:t>Les ordres de service sont écrits ; ils sont signés par le Maître d’</w:t>
            </w:r>
            <w:r w:rsidR="00736E2B" w:rsidRPr="00C572DB">
              <w:rPr>
                <w:sz w:val="26"/>
                <w:szCs w:val="26"/>
                <w:lang w:val="fr-FR" w:eastAsia="fr-FR"/>
              </w:rPr>
              <w:t>Œuvre</w:t>
            </w:r>
            <w:r w:rsidRPr="00C572DB">
              <w:rPr>
                <w:sz w:val="26"/>
                <w:szCs w:val="26"/>
                <w:lang w:val="fr-FR" w:eastAsia="fr-FR"/>
              </w:rPr>
              <w:t xml:space="preserve">, datés et numérotés. Ils sont adressés en deux (2) exemplaires </w:t>
            </w:r>
            <w:r w:rsidR="007478B8" w:rsidRPr="00C572DB">
              <w:rPr>
                <w:sz w:val="26"/>
                <w:szCs w:val="26"/>
                <w:lang w:val="fr-FR" w:eastAsia="fr-FR"/>
              </w:rPr>
              <w:t xml:space="preserve">au </w:t>
            </w:r>
            <w:r w:rsidR="00951490" w:rsidRPr="00C572DB">
              <w:rPr>
                <w:sz w:val="26"/>
                <w:szCs w:val="26"/>
                <w:lang w:val="fr-FR" w:eastAsia="fr-FR"/>
              </w:rPr>
              <w:t>p</w:t>
            </w:r>
            <w:r w:rsidR="007478B8" w:rsidRPr="00C572DB">
              <w:rPr>
                <w:sz w:val="26"/>
                <w:szCs w:val="26"/>
                <w:lang w:val="fr-FR" w:eastAsia="fr-FR"/>
              </w:rPr>
              <w:t>restataire</w:t>
            </w:r>
            <w:r w:rsidRPr="00C572DB">
              <w:rPr>
                <w:sz w:val="26"/>
                <w:szCs w:val="26"/>
                <w:lang w:val="fr-FR" w:eastAsia="fr-FR"/>
              </w:rPr>
              <w:t xml:space="preserve"> ; </w:t>
            </w:r>
            <w:r w:rsidR="00736E2B" w:rsidRPr="00C572DB">
              <w:rPr>
                <w:sz w:val="26"/>
                <w:szCs w:val="26"/>
                <w:lang w:val="fr-FR" w:eastAsia="fr-FR"/>
              </w:rPr>
              <w:t>celui-ci</w:t>
            </w:r>
            <w:r w:rsidRPr="00C572DB">
              <w:rPr>
                <w:sz w:val="26"/>
                <w:szCs w:val="26"/>
                <w:lang w:val="fr-FR" w:eastAsia="fr-FR"/>
              </w:rPr>
              <w:t xml:space="preserve"> renvoie immédiatement au Maître d’Œuvre l’un des deux exemplaires après l’avoir signé et y avoir porté la date à laquelle il l’a reçu.  Le premier ordre de service est transmis </w:t>
            </w:r>
            <w:r w:rsidR="007478B8" w:rsidRPr="00C572DB">
              <w:rPr>
                <w:sz w:val="26"/>
                <w:szCs w:val="26"/>
                <w:lang w:val="fr-FR" w:eastAsia="fr-FR"/>
              </w:rPr>
              <w:t xml:space="preserve">au </w:t>
            </w:r>
            <w:r w:rsidR="00951490" w:rsidRPr="00C572DB">
              <w:rPr>
                <w:sz w:val="26"/>
                <w:szCs w:val="26"/>
                <w:lang w:val="fr-FR" w:eastAsia="fr-FR"/>
              </w:rPr>
              <w:t>p</w:t>
            </w:r>
            <w:r w:rsidR="007478B8" w:rsidRPr="00C572DB">
              <w:rPr>
                <w:sz w:val="26"/>
                <w:szCs w:val="26"/>
                <w:lang w:val="fr-FR" w:eastAsia="fr-FR"/>
              </w:rPr>
              <w:t>restataire</w:t>
            </w:r>
            <w:r w:rsidRPr="00C572DB">
              <w:rPr>
                <w:sz w:val="26"/>
                <w:szCs w:val="26"/>
                <w:lang w:val="fr-FR" w:eastAsia="fr-FR"/>
              </w:rPr>
              <w:t xml:space="preserve"> le jour de l’entrée en vigueur du Marché. Avant la remise de l’ordre de service, l’Autorité contractante doit s’assurer du paiement par le titulaire du marché de la redevance de régulation. Cette preuve est faite par la production de la quittance de paiement de ladite redevance.</w:t>
            </w:r>
          </w:p>
          <w:p w:rsidR="00E27B54" w:rsidRPr="00C572DB" w:rsidRDefault="00E27B54" w:rsidP="00E27B54">
            <w:pPr>
              <w:tabs>
                <w:tab w:val="left" w:pos="540"/>
              </w:tabs>
              <w:spacing w:after="160"/>
              <w:ind w:right="-72"/>
              <w:rPr>
                <w:rFonts w:cs="Times New Roman"/>
                <w:sz w:val="26"/>
                <w:szCs w:val="26"/>
              </w:rPr>
            </w:pPr>
            <w:r w:rsidRPr="00C572DB">
              <w:rPr>
                <w:rFonts w:cs="Times New Roman"/>
                <w:sz w:val="26"/>
                <w:szCs w:val="26"/>
              </w:rPr>
              <w:t xml:space="preserve">Le Titulaire paiera des pénalités de retard à l’Autorité contractante au taux </w:t>
            </w:r>
            <w:r w:rsidRPr="00C572DB">
              <w:rPr>
                <w:rFonts w:cs="Times New Roman"/>
                <w:b/>
                <w:sz w:val="26"/>
                <w:szCs w:val="26"/>
              </w:rPr>
              <w:t xml:space="preserve">stipulé dans le CCAP </w:t>
            </w:r>
            <w:r w:rsidRPr="00C572DB">
              <w:rPr>
                <w:rFonts w:cs="Times New Roman"/>
                <w:sz w:val="26"/>
                <w:szCs w:val="26"/>
              </w:rPr>
              <w:t xml:space="preserve">pour chaque jour de retard par rapport à la </w:t>
            </w:r>
            <w:r w:rsidR="002B665B" w:rsidRPr="00C572DB">
              <w:rPr>
                <w:rFonts w:cs="Times New Roman"/>
                <w:sz w:val="26"/>
                <w:szCs w:val="26"/>
              </w:rPr>
              <w:t>d</w:t>
            </w:r>
            <w:r w:rsidRPr="00C572DB">
              <w:rPr>
                <w:rFonts w:cs="Times New Roman"/>
                <w:sz w:val="26"/>
                <w:szCs w:val="26"/>
              </w:rPr>
              <w:t xml:space="preserve">ate d’achèvement prévue. Le montant total des pénalités ne dépassera pas le montant </w:t>
            </w:r>
            <w:r w:rsidRPr="00C572DB">
              <w:rPr>
                <w:rFonts w:cs="Times New Roman"/>
                <w:b/>
                <w:sz w:val="26"/>
                <w:szCs w:val="26"/>
              </w:rPr>
              <w:t>stipulé dans le CCAP</w:t>
            </w:r>
            <w:r w:rsidRPr="00C572DB">
              <w:rPr>
                <w:rFonts w:cs="Times New Roman"/>
                <w:sz w:val="26"/>
                <w:szCs w:val="26"/>
              </w:rPr>
              <w:t>. L’Autorité contractante pourra déduire le montant des pénalités des paiements dus au Titulaire. Les paiements des pénalités n’affectent pas la responsabilité du Titulaire.</w:t>
            </w:r>
          </w:p>
        </w:tc>
      </w:tr>
      <w:tr w:rsidR="00E27B54" w:rsidRPr="00C572DB">
        <w:tc>
          <w:tcPr>
            <w:tcW w:w="2322" w:type="dxa"/>
          </w:tcPr>
          <w:p w:rsidR="00E27B54" w:rsidRPr="00C572DB" w:rsidRDefault="00E27B54" w:rsidP="00E27B54">
            <w:pPr>
              <w:pStyle w:val="Titre3"/>
              <w:jc w:val="left"/>
              <w:rPr>
                <w:rFonts w:cs="Times New Roman"/>
                <w:bCs/>
                <w:i/>
                <w:iCs/>
                <w:sz w:val="26"/>
                <w:szCs w:val="26"/>
                <w:lang w:val="fr-FR"/>
              </w:rPr>
            </w:pPr>
            <w:bookmarkStart w:id="524" w:name="_Toc214805604"/>
            <w:r w:rsidRPr="00C572DB">
              <w:rPr>
                <w:rFonts w:cs="Times New Roman"/>
                <w:bCs/>
                <w:i/>
                <w:iCs/>
                <w:sz w:val="26"/>
                <w:szCs w:val="26"/>
                <w:lang w:val="fr-FR"/>
              </w:rPr>
              <w:t>3.8.2 Correction pour paiements excédentaires</w:t>
            </w:r>
            <w:bookmarkEnd w:id="524"/>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Si la </w:t>
            </w:r>
            <w:r w:rsidR="0036499A" w:rsidRPr="00C572DB">
              <w:rPr>
                <w:rFonts w:cs="Times New Roman"/>
                <w:sz w:val="26"/>
                <w:szCs w:val="26"/>
              </w:rPr>
              <w:t>d</w:t>
            </w:r>
            <w:r w:rsidRPr="00C572DB">
              <w:rPr>
                <w:rFonts w:cs="Times New Roman"/>
                <w:sz w:val="26"/>
                <w:szCs w:val="26"/>
              </w:rPr>
              <w:t xml:space="preserve">ate d’achèvement prévue est reportée après que des pénalités de retard </w:t>
            </w:r>
            <w:r w:rsidR="007033A7" w:rsidRPr="00C572DB">
              <w:rPr>
                <w:rFonts w:cs="Times New Roman"/>
                <w:sz w:val="26"/>
                <w:szCs w:val="26"/>
              </w:rPr>
              <w:t>aient</w:t>
            </w:r>
            <w:r w:rsidRPr="00C572DB">
              <w:rPr>
                <w:rFonts w:cs="Times New Roman"/>
                <w:sz w:val="26"/>
                <w:szCs w:val="26"/>
              </w:rPr>
              <w:t xml:space="preserve"> été </w:t>
            </w:r>
            <w:r w:rsidR="00224434" w:rsidRPr="00C572DB">
              <w:rPr>
                <w:rFonts w:cs="Times New Roman"/>
                <w:sz w:val="26"/>
                <w:szCs w:val="26"/>
              </w:rPr>
              <w:t>payées</w:t>
            </w:r>
            <w:r w:rsidRPr="00C572DB">
              <w:rPr>
                <w:rFonts w:cs="Times New Roman"/>
                <w:sz w:val="26"/>
                <w:szCs w:val="26"/>
              </w:rPr>
              <w:t xml:space="preserve">, l’Autorité contractante corrigera tout paiement excédentaire effectué par le Titulaire au titre de pénalités de retard, en ajustant le décompte suivant. </w:t>
            </w:r>
            <w:r w:rsidR="00224434" w:rsidRPr="00C572DB">
              <w:rPr>
                <w:rFonts w:cs="Times New Roman"/>
                <w:sz w:val="26"/>
                <w:szCs w:val="26"/>
              </w:rPr>
              <w:t>L</w:t>
            </w:r>
            <w:r w:rsidRPr="00C572DB">
              <w:rPr>
                <w:rFonts w:cs="Times New Roman"/>
                <w:sz w:val="26"/>
                <w:szCs w:val="26"/>
              </w:rPr>
              <w:t>e Titulaire recevra des intérêts sur le montant excédentaire, calculés à partir de la date du paiement jusqu’à la date du remboursement au taux spécifié à la clause 6.5.</w:t>
            </w:r>
          </w:p>
          <w:p w:rsidR="00E27B54" w:rsidRPr="00C572DB" w:rsidRDefault="00E27B54" w:rsidP="00E27B54">
            <w:pPr>
              <w:ind w:right="-72"/>
              <w:rPr>
                <w:rFonts w:cs="Times New Roman"/>
                <w:sz w:val="26"/>
                <w:szCs w:val="26"/>
              </w:rPr>
            </w:pPr>
          </w:p>
        </w:tc>
      </w:tr>
      <w:tr w:rsidR="00E27B54" w:rsidRPr="00C572DB">
        <w:tc>
          <w:tcPr>
            <w:tcW w:w="2322" w:type="dxa"/>
          </w:tcPr>
          <w:p w:rsidR="00E27B54" w:rsidRPr="00C572DB" w:rsidRDefault="00E27B54" w:rsidP="00E27B54">
            <w:pPr>
              <w:pStyle w:val="Titre3"/>
              <w:jc w:val="left"/>
              <w:rPr>
                <w:rFonts w:cs="Times New Roman"/>
                <w:bCs/>
                <w:i/>
                <w:iCs/>
                <w:sz w:val="26"/>
                <w:szCs w:val="26"/>
                <w:lang w:val="fr-FR"/>
              </w:rPr>
            </w:pPr>
            <w:bookmarkStart w:id="525" w:name="_Toc214805605"/>
            <w:bookmarkStart w:id="526" w:name="_Toc343309879"/>
            <w:r w:rsidRPr="00C572DB">
              <w:rPr>
                <w:rFonts w:cs="Times New Roman"/>
                <w:bCs/>
                <w:i/>
                <w:iCs/>
                <w:sz w:val="26"/>
                <w:szCs w:val="26"/>
                <w:lang w:val="fr-FR"/>
              </w:rPr>
              <w:t>3.8.3 Pénalité pour défaut non rectifié</w:t>
            </w:r>
            <w:bookmarkEnd w:id="525"/>
            <w:bookmarkEnd w:id="526"/>
          </w:p>
        </w:tc>
        <w:tc>
          <w:tcPr>
            <w:tcW w:w="6984" w:type="dxa"/>
          </w:tcPr>
          <w:p w:rsidR="00E27B54" w:rsidRPr="00C572DB" w:rsidRDefault="00E27B54" w:rsidP="00E27B54">
            <w:pPr>
              <w:tabs>
                <w:tab w:val="left" w:pos="540"/>
              </w:tabs>
              <w:spacing w:after="200"/>
              <w:ind w:right="-72"/>
              <w:rPr>
                <w:rFonts w:cs="Times New Roman"/>
                <w:sz w:val="26"/>
                <w:szCs w:val="26"/>
              </w:rPr>
            </w:pPr>
            <w:r w:rsidRPr="00C572DB">
              <w:rPr>
                <w:rFonts w:cs="Times New Roman"/>
                <w:sz w:val="26"/>
                <w:szCs w:val="26"/>
              </w:rPr>
              <w:t xml:space="preserve">Si le Titulaire n’a pas rectifié un défaut dans les délais spécifiés dans la notification de l’Autorité contractante, une pénalité pour défaut de performance devra être payée par le Titulaire. Le montant de la pénalité sera calculé sous la forme d’un pourcentage du coût de rectification du défaut, évalué comme cela est décrit dans la clause 7.2 et dans le </w:t>
            </w:r>
            <w:r w:rsidRPr="00C572DB">
              <w:rPr>
                <w:rFonts w:cs="Times New Roman"/>
                <w:b/>
                <w:sz w:val="26"/>
                <w:szCs w:val="26"/>
              </w:rPr>
              <w:t>CCAP</w:t>
            </w:r>
            <w:r w:rsidRPr="00C572DB">
              <w:rPr>
                <w:rFonts w:cs="Times New Roman"/>
                <w:sz w:val="26"/>
                <w:szCs w:val="26"/>
              </w:rPr>
              <w:t xml:space="preserve">. </w:t>
            </w:r>
          </w:p>
        </w:tc>
      </w:tr>
      <w:tr w:rsidR="00E27B54" w:rsidRPr="00C572DB" w:rsidTr="00BF7C63">
        <w:trPr>
          <w:trHeight w:val="1560"/>
        </w:trPr>
        <w:tc>
          <w:tcPr>
            <w:tcW w:w="2322" w:type="dxa"/>
          </w:tcPr>
          <w:p w:rsidR="00E27B54" w:rsidRPr="00C572DB" w:rsidRDefault="00E27B54" w:rsidP="00E27B54">
            <w:pPr>
              <w:pStyle w:val="Titre3"/>
              <w:jc w:val="left"/>
              <w:rPr>
                <w:rFonts w:cs="Times New Roman"/>
                <w:sz w:val="26"/>
                <w:szCs w:val="26"/>
                <w:lang w:val="fr-FR"/>
              </w:rPr>
            </w:pPr>
            <w:bookmarkStart w:id="527" w:name="_Toc343309896"/>
            <w:bookmarkStart w:id="528" w:name="_Toc214805606"/>
            <w:r w:rsidRPr="00C572DB">
              <w:rPr>
                <w:rFonts w:cs="Times New Roman"/>
                <w:b/>
                <w:sz w:val="26"/>
                <w:szCs w:val="26"/>
                <w:lang w:val="fr-FR"/>
              </w:rPr>
              <w:t>3.9</w:t>
            </w:r>
            <w:r w:rsidRPr="00C572DB">
              <w:rPr>
                <w:rFonts w:cs="Times New Roman"/>
                <w:b/>
                <w:sz w:val="26"/>
                <w:szCs w:val="26"/>
                <w:lang w:val="fr-FR"/>
              </w:rPr>
              <w:tab/>
              <w:t>Garantie</w:t>
            </w:r>
            <w:bookmarkEnd w:id="527"/>
            <w:r w:rsidRPr="00C572DB">
              <w:rPr>
                <w:rFonts w:cs="Times New Roman"/>
                <w:b/>
                <w:sz w:val="26"/>
                <w:szCs w:val="26"/>
                <w:lang w:val="fr-FR"/>
              </w:rPr>
              <w:t xml:space="preserve"> de bonne exécution</w:t>
            </w:r>
            <w:bookmarkEnd w:id="528"/>
          </w:p>
        </w:tc>
        <w:tc>
          <w:tcPr>
            <w:tcW w:w="6984" w:type="dxa"/>
          </w:tcPr>
          <w:p w:rsidR="00E27B54" w:rsidRPr="00C572DB" w:rsidRDefault="00E27B54" w:rsidP="00E27B54">
            <w:pPr>
              <w:rPr>
                <w:rFonts w:cs="Times New Roman"/>
                <w:sz w:val="26"/>
                <w:szCs w:val="26"/>
              </w:rPr>
            </w:pPr>
            <w:r w:rsidRPr="00C572DB">
              <w:rPr>
                <w:rFonts w:cs="Times New Roman"/>
                <w:sz w:val="26"/>
                <w:szCs w:val="26"/>
              </w:rPr>
              <w:t xml:space="preserve">Dans les </w:t>
            </w:r>
            <w:r w:rsidR="007033A7" w:rsidRPr="00C572DB">
              <w:rPr>
                <w:rFonts w:cs="Times New Roman"/>
                <w:sz w:val="26"/>
                <w:szCs w:val="26"/>
              </w:rPr>
              <w:t xml:space="preserve">trente (30) </w:t>
            </w:r>
            <w:r w:rsidRPr="00C572DB">
              <w:rPr>
                <w:rFonts w:cs="Times New Roman"/>
                <w:sz w:val="26"/>
                <w:szCs w:val="26"/>
              </w:rPr>
              <w:t xml:space="preserve">jours suivant réception de la notification d’attribution du Marché, le Titulaire fournira une garantie au titre de la bonne exécution du Marché, pour le montant spécifié dans le </w:t>
            </w:r>
            <w:r w:rsidRPr="00C572DB">
              <w:rPr>
                <w:rFonts w:cs="Times New Roman"/>
                <w:b/>
                <w:sz w:val="26"/>
                <w:szCs w:val="26"/>
              </w:rPr>
              <w:t>CCAP</w:t>
            </w:r>
            <w:r w:rsidRPr="00C572DB">
              <w:rPr>
                <w:rFonts w:cs="Times New Roman"/>
                <w:sz w:val="26"/>
                <w:szCs w:val="26"/>
              </w:rPr>
              <w:t>.</w:t>
            </w:r>
          </w:p>
          <w:p w:rsidR="00E27B54" w:rsidRPr="00C572DB" w:rsidRDefault="00E27B54" w:rsidP="00E27B54">
            <w:pPr>
              <w:rPr>
                <w:rFonts w:cs="Times New Roman"/>
                <w:sz w:val="26"/>
                <w:szCs w:val="26"/>
              </w:rPr>
            </w:pPr>
          </w:p>
          <w:p w:rsidR="00E27B54" w:rsidRPr="00C572DB" w:rsidRDefault="00E27B54" w:rsidP="00E27B54">
            <w:pPr>
              <w:rPr>
                <w:rFonts w:cs="Times New Roman"/>
                <w:sz w:val="26"/>
                <w:szCs w:val="26"/>
              </w:rPr>
            </w:pPr>
            <w:r w:rsidRPr="00C572DB">
              <w:rPr>
                <w:rFonts w:cs="Times New Roman"/>
                <w:sz w:val="26"/>
                <w:szCs w:val="26"/>
              </w:rPr>
              <w:t>La garantie de bonne exécution sera payable à l’Autorité contractante en dédommagement de toute perte résultant de l’incapacité du Titulaire à s’acquitter de toutes ses obligations au titre du Marché.</w:t>
            </w:r>
          </w:p>
          <w:p w:rsidR="007033A7" w:rsidRPr="00C572DB" w:rsidRDefault="007033A7" w:rsidP="00E27B54">
            <w:pPr>
              <w:rPr>
                <w:rFonts w:cs="Times New Roman"/>
                <w:sz w:val="26"/>
                <w:szCs w:val="26"/>
              </w:rPr>
            </w:pPr>
          </w:p>
          <w:p w:rsidR="00E27B54" w:rsidRPr="00C572DB" w:rsidRDefault="00E27B54" w:rsidP="00E27B54">
            <w:pPr>
              <w:rPr>
                <w:rFonts w:cs="Times New Roman"/>
                <w:sz w:val="26"/>
                <w:szCs w:val="26"/>
              </w:rPr>
            </w:pPr>
            <w:r w:rsidRPr="00C572DB">
              <w:rPr>
                <w:rFonts w:cs="Times New Roman"/>
                <w:sz w:val="26"/>
                <w:szCs w:val="26"/>
              </w:rPr>
              <w:t xml:space="preserve">La garantie de bonne exécution sera présentée sous l’une des formes stipulées par l’Autorité contractante dans le </w:t>
            </w:r>
            <w:r w:rsidRPr="00C572DB">
              <w:rPr>
                <w:rFonts w:cs="Times New Roman"/>
                <w:b/>
                <w:sz w:val="26"/>
                <w:szCs w:val="26"/>
              </w:rPr>
              <w:t>CCAP</w:t>
            </w:r>
            <w:r w:rsidRPr="00C572DB">
              <w:rPr>
                <w:rFonts w:cs="Times New Roman"/>
                <w:sz w:val="26"/>
                <w:szCs w:val="26"/>
              </w:rPr>
              <w:t xml:space="preserve"> ou sous toute autre forme jugée acceptable par l’Autorité contractante.</w:t>
            </w:r>
          </w:p>
          <w:p w:rsidR="00E27B54" w:rsidRPr="00C572DB" w:rsidRDefault="00E27B54" w:rsidP="00E27B54">
            <w:pPr>
              <w:rPr>
                <w:rFonts w:cs="Times New Roman"/>
                <w:sz w:val="26"/>
                <w:szCs w:val="26"/>
              </w:rPr>
            </w:pPr>
          </w:p>
          <w:p w:rsidR="00E27B54" w:rsidRPr="00C572DB" w:rsidRDefault="00E27B54" w:rsidP="00E27B54">
            <w:pPr>
              <w:rPr>
                <w:rFonts w:cs="Times New Roman"/>
                <w:sz w:val="26"/>
                <w:szCs w:val="26"/>
              </w:rPr>
            </w:pPr>
            <w:r w:rsidRPr="00C572DB">
              <w:rPr>
                <w:rFonts w:cs="Times New Roman"/>
                <w:sz w:val="26"/>
                <w:szCs w:val="26"/>
              </w:rPr>
              <w:t>L’Autorité contractante libérera et retournera au Titulaire la garantie de bonne exécution au plus tard trente (30) jours après la date d’achèvement des obligations incombant au Titulaire au titre de la réalisation du Marché.</w:t>
            </w:r>
          </w:p>
        </w:tc>
      </w:tr>
    </w:tbl>
    <w:p w:rsidR="00E27B54" w:rsidRPr="00C572DB" w:rsidRDefault="00E27B54" w:rsidP="00E27B54"/>
    <w:p w:rsidR="00E27B54" w:rsidRPr="00C572DB" w:rsidRDefault="00E27B54" w:rsidP="00E27B54">
      <w:pPr>
        <w:pStyle w:val="Titre2"/>
        <w:rPr>
          <w:lang w:val="fr-FR"/>
        </w:rPr>
      </w:pPr>
      <w:bookmarkStart w:id="529" w:name="_Toc214805607"/>
      <w:bookmarkStart w:id="530" w:name="_Toc356621461"/>
      <w:r w:rsidRPr="00C572DB">
        <w:rPr>
          <w:lang w:val="fr-FR"/>
        </w:rPr>
        <w:t>4.  Personnel du Titulaire</w:t>
      </w:r>
      <w:bookmarkEnd w:id="529"/>
      <w:bookmarkEnd w:id="530"/>
    </w:p>
    <w:tbl>
      <w:tblPr>
        <w:tblW w:w="0" w:type="auto"/>
        <w:tblInd w:w="-162" w:type="dxa"/>
        <w:tblLayout w:type="fixed"/>
        <w:tblLook w:val="0000"/>
      </w:tblPr>
      <w:tblGrid>
        <w:gridCol w:w="2322"/>
        <w:gridCol w:w="6984"/>
      </w:tblGrid>
      <w:tr w:rsidR="00E27B54" w:rsidRPr="00C572DB">
        <w:tc>
          <w:tcPr>
            <w:tcW w:w="2322" w:type="dxa"/>
          </w:tcPr>
          <w:p w:rsidR="00E27B54" w:rsidRPr="00C572DB" w:rsidRDefault="00E27B54" w:rsidP="00042732">
            <w:pPr>
              <w:pStyle w:val="Titre3"/>
              <w:jc w:val="left"/>
              <w:rPr>
                <w:sz w:val="26"/>
                <w:szCs w:val="26"/>
                <w:lang w:val="fr-FR"/>
              </w:rPr>
            </w:pPr>
            <w:bookmarkStart w:id="531" w:name="_Toc356621462"/>
            <w:bookmarkStart w:id="532" w:name="_Toc214805608"/>
            <w:r w:rsidRPr="00C572DB">
              <w:rPr>
                <w:b/>
                <w:sz w:val="26"/>
                <w:szCs w:val="26"/>
                <w:lang w:val="fr-FR"/>
              </w:rPr>
              <w:t>4.1Description du Personnel</w:t>
            </w:r>
            <w:bookmarkEnd w:id="531"/>
            <w:bookmarkEnd w:id="532"/>
          </w:p>
        </w:tc>
        <w:tc>
          <w:tcPr>
            <w:tcW w:w="6984" w:type="dxa"/>
          </w:tcPr>
          <w:p w:rsidR="00E27B54" w:rsidRPr="00C572DB" w:rsidRDefault="00E27B54" w:rsidP="00E27B54">
            <w:pPr>
              <w:ind w:right="-72"/>
              <w:rPr>
                <w:sz w:val="26"/>
                <w:szCs w:val="26"/>
              </w:rPr>
            </w:pPr>
            <w:r w:rsidRPr="00C572DB">
              <w:rPr>
                <w:sz w:val="26"/>
                <w:szCs w:val="26"/>
              </w:rPr>
              <w:t xml:space="preserve">Les titres, les positions, les qualifications minimales et la durée estimative consacrée à l’exécution des </w:t>
            </w:r>
            <w:r w:rsidR="007033A7" w:rsidRPr="00C572DB">
              <w:rPr>
                <w:sz w:val="26"/>
                <w:szCs w:val="26"/>
              </w:rPr>
              <w:t>s</w:t>
            </w:r>
            <w:r w:rsidRPr="00C572DB">
              <w:rPr>
                <w:sz w:val="26"/>
                <w:szCs w:val="26"/>
              </w:rPr>
              <w:t xml:space="preserve">ervices par les membres clés du </w:t>
            </w:r>
            <w:r w:rsidR="00951490" w:rsidRPr="00C572DB">
              <w:rPr>
                <w:sz w:val="26"/>
                <w:szCs w:val="26"/>
              </w:rPr>
              <w:t>personnel</w:t>
            </w:r>
            <w:r w:rsidRPr="00C572DB">
              <w:rPr>
                <w:sz w:val="26"/>
                <w:szCs w:val="26"/>
              </w:rPr>
              <w:t xml:space="preserve"> du Titulaire sont décrits dans l’Annexe B.  Les membres clés du </w:t>
            </w:r>
            <w:r w:rsidR="007033A7" w:rsidRPr="00C572DB">
              <w:rPr>
                <w:sz w:val="26"/>
                <w:szCs w:val="26"/>
              </w:rPr>
              <w:t>p</w:t>
            </w:r>
            <w:r w:rsidRPr="00C572DB">
              <w:rPr>
                <w:sz w:val="26"/>
                <w:szCs w:val="26"/>
              </w:rPr>
              <w:t xml:space="preserve">ersonnel et les </w:t>
            </w:r>
            <w:r w:rsidR="007033A7" w:rsidRPr="00C572DB">
              <w:rPr>
                <w:sz w:val="26"/>
                <w:szCs w:val="26"/>
              </w:rPr>
              <w:t>s</w:t>
            </w:r>
            <w:r w:rsidRPr="00C572DB">
              <w:rPr>
                <w:sz w:val="26"/>
                <w:szCs w:val="26"/>
              </w:rPr>
              <w:t>ous-traitants dont le nom et le titre figurent à l’Annexe B sont approuvés par l’Autorité contractante en application du présent Marché.</w:t>
            </w:r>
          </w:p>
          <w:p w:rsidR="00E27B54" w:rsidRPr="00C572DB" w:rsidRDefault="00E27B54" w:rsidP="00E27B54">
            <w:pPr>
              <w:ind w:right="-72"/>
              <w:rPr>
                <w:sz w:val="26"/>
                <w:szCs w:val="26"/>
              </w:rPr>
            </w:pPr>
          </w:p>
        </w:tc>
      </w:tr>
      <w:tr w:rsidR="00E27B54" w:rsidRPr="00C572DB">
        <w:tc>
          <w:tcPr>
            <w:tcW w:w="2322" w:type="dxa"/>
          </w:tcPr>
          <w:p w:rsidR="00E27B54" w:rsidRPr="00C572DB" w:rsidRDefault="00E27B54" w:rsidP="00E27B54">
            <w:pPr>
              <w:pStyle w:val="Titre3"/>
              <w:jc w:val="left"/>
              <w:rPr>
                <w:sz w:val="26"/>
                <w:szCs w:val="26"/>
                <w:lang w:val="fr-FR"/>
              </w:rPr>
            </w:pPr>
            <w:bookmarkStart w:id="533" w:name="_Toc356621463"/>
            <w:bookmarkStart w:id="534" w:name="_Toc214805609"/>
            <w:r w:rsidRPr="00C572DB">
              <w:rPr>
                <w:b/>
                <w:sz w:val="26"/>
                <w:szCs w:val="26"/>
                <w:lang w:val="fr-FR"/>
              </w:rPr>
              <w:t>4.2</w:t>
            </w:r>
            <w:r w:rsidRPr="00C572DB">
              <w:rPr>
                <w:b/>
                <w:sz w:val="26"/>
                <w:szCs w:val="26"/>
                <w:lang w:val="fr-FR"/>
              </w:rPr>
              <w:tab/>
              <w:t>Retrait et/ou remplacement du Personnel</w:t>
            </w:r>
            <w:bookmarkEnd w:id="533"/>
            <w:bookmarkEnd w:id="534"/>
          </w:p>
        </w:tc>
        <w:tc>
          <w:tcPr>
            <w:tcW w:w="6984" w:type="dxa"/>
          </w:tcPr>
          <w:p w:rsidR="00E27B54" w:rsidRPr="00C572DB" w:rsidRDefault="00E27B54" w:rsidP="00E27B54">
            <w:pPr>
              <w:tabs>
                <w:tab w:val="left" w:pos="540"/>
              </w:tabs>
              <w:ind w:left="540" w:right="-72" w:hanging="540"/>
              <w:rPr>
                <w:sz w:val="26"/>
                <w:szCs w:val="26"/>
              </w:rPr>
            </w:pPr>
            <w:r w:rsidRPr="00C572DB">
              <w:rPr>
                <w:sz w:val="26"/>
                <w:szCs w:val="26"/>
              </w:rPr>
              <w:t>(a)</w:t>
            </w:r>
            <w:r w:rsidRPr="00C572DB">
              <w:rPr>
                <w:sz w:val="26"/>
                <w:szCs w:val="26"/>
              </w:rPr>
              <w:tab/>
              <w:t xml:space="preserve">Sauf dans le cas où l’Autorité contractante en aura décidé autrement, aucun changement ne sera apporté au </w:t>
            </w:r>
            <w:r w:rsidR="007033A7" w:rsidRPr="00C572DB">
              <w:rPr>
                <w:sz w:val="26"/>
                <w:szCs w:val="26"/>
              </w:rPr>
              <w:t>p</w:t>
            </w:r>
            <w:r w:rsidRPr="00C572DB">
              <w:rPr>
                <w:sz w:val="26"/>
                <w:szCs w:val="26"/>
              </w:rPr>
              <w:t xml:space="preserve">ersonnel clé.  Si, pour des raisons indépendantes de la volonté du Titulaire, il s’avère nécessaire de remplacer un des membres clés du </w:t>
            </w:r>
            <w:r w:rsidR="007033A7" w:rsidRPr="00C572DB">
              <w:rPr>
                <w:sz w:val="26"/>
                <w:szCs w:val="26"/>
              </w:rPr>
              <w:t>p</w:t>
            </w:r>
            <w:r w:rsidRPr="00C572DB">
              <w:rPr>
                <w:sz w:val="26"/>
                <w:szCs w:val="26"/>
              </w:rPr>
              <w:t>ersonnel, le Titulaire fournira une personne de qualification égale ou supérieure.</w:t>
            </w:r>
          </w:p>
          <w:p w:rsidR="00E27B54" w:rsidRPr="00C572DB" w:rsidRDefault="00E27B54" w:rsidP="00E27B54">
            <w:pPr>
              <w:tabs>
                <w:tab w:val="left" w:pos="540"/>
              </w:tabs>
              <w:ind w:left="540" w:right="-72" w:hanging="540"/>
              <w:rPr>
                <w:sz w:val="26"/>
                <w:szCs w:val="26"/>
              </w:rPr>
            </w:pPr>
          </w:p>
          <w:p w:rsidR="00E27B54" w:rsidRPr="00C572DB" w:rsidRDefault="00E27B54" w:rsidP="00E27B54">
            <w:pPr>
              <w:tabs>
                <w:tab w:val="left" w:pos="540"/>
              </w:tabs>
              <w:ind w:left="540" w:right="-72" w:hanging="540"/>
              <w:rPr>
                <w:sz w:val="26"/>
                <w:szCs w:val="26"/>
              </w:rPr>
            </w:pPr>
            <w:r w:rsidRPr="00C572DB">
              <w:rPr>
                <w:sz w:val="26"/>
                <w:szCs w:val="26"/>
              </w:rPr>
              <w:t>(b)</w:t>
            </w:r>
            <w:r w:rsidRPr="00C572DB">
              <w:rPr>
                <w:sz w:val="26"/>
                <w:szCs w:val="26"/>
              </w:rPr>
              <w:tab/>
              <w:t xml:space="preserve">Si l’Autorité contractante (i) découvre qu’un des membres du </w:t>
            </w:r>
            <w:r w:rsidR="007033A7" w:rsidRPr="00C572DB">
              <w:rPr>
                <w:sz w:val="26"/>
                <w:szCs w:val="26"/>
              </w:rPr>
              <w:t>p</w:t>
            </w:r>
            <w:r w:rsidRPr="00C572DB">
              <w:rPr>
                <w:sz w:val="26"/>
                <w:szCs w:val="26"/>
              </w:rPr>
              <w:t xml:space="preserve">ersonnel s’est rendu coupable d’un manquement sérieux ou est poursuivi pour crime ou délit, ou (ii) a des raisons suffisantes de n’être pas satisfait de la performance d’un membre du </w:t>
            </w:r>
            <w:r w:rsidR="007033A7" w:rsidRPr="00C572DB">
              <w:rPr>
                <w:sz w:val="26"/>
                <w:szCs w:val="26"/>
              </w:rPr>
              <w:t>p</w:t>
            </w:r>
            <w:r w:rsidRPr="00C572DB">
              <w:rPr>
                <w:sz w:val="26"/>
                <w:szCs w:val="26"/>
              </w:rPr>
              <w:t>ersonnel, le Titulaire devra, sur demande motivée de l’Autorité contractante, fournir immédiatement un remplaçant dont les qualifications et l’expérience seront acceptables à l’Autorité contractante.</w:t>
            </w:r>
          </w:p>
          <w:p w:rsidR="00E27B54" w:rsidRPr="00C572DB" w:rsidRDefault="00E27B54" w:rsidP="00E27B54">
            <w:pPr>
              <w:tabs>
                <w:tab w:val="left" w:pos="540"/>
              </w:tabs>
              <w:ind w:left="540" w:right="-72" w:hanging="540"/>
              <w:rPr>
                <w:sz w:val="26"/>
                <w:szCs w:val="26"/>
              </w:rPr>
            </w:pPr>
          </w:p>
          <w:p w:rsidR="00E27B54" w:rsidRPr="00C572DB" w:rsidRDefault="00E27B54" w:rsidP="00E27B54">
            <w:pPr>
              <w:tabs>
                <w:tab w:val="left" w:pos="540"/>
              </w:tabs>
              <w:ind w:left="540" w:right="-72" w:hanging="540"/>
              <w:rPr>
                <w:sz w:val="26"/>
                <w:szCs w:val="26"/>
              </w:rPr>
            </w:pPr>
            <w:r w:rsidRPr="00C572DB">
              <w:rPr>
                <w:sz w:val="26"/>
                <w:szCs w:val="26"/>
              </w:rPr>
              <w:t>(c)</w:t>
            </w:r>
            <w:r w:rsidRPr="00C572DB">
              <w:rPr>
                <w:sz w:val="26"/>
                <w:szCs w:val="26"/>
              </w:rPr>
              <w:tab/>
              <w:t xml:space="preserve">Le Titulaire ne pourra soumettre des demandes de paiement au titre des coûts supplémentaires résultant du retrait et/ou remplacement du </w:t>
            </w:r>
            <w:r w:rsidR="007033A7" w:rsidRPr="00C572DB">
              <w:rPr>
                <w:sz w:val="26"/>
                <w:szCs w:val="26"/>
              </w:rPr>
              <w:t>p</w:t>
            </w:r>
            <w:r w:rsidRPr="00C572DB">
              <w:rPr>
                <w:sz w:val="26"/>
                <w:szCs w:val="26"/>
              </w:rPr>
              <w:t>ersonnel.</w:t>
            </w:r>
          </w:p>
        </w:tc>
      </w:tr>
    </w:tbl>
    <w:p w:rsidR="00E27B54" w:rsidRPr="00C572DB" w:rsidRDefault="00E27B54" w:rsidP="00E27B54"/>
    <w:p w:rsidR="00E27B54" w:rsidRPr="00C572DB" w:rsidRDefault="00E27B54" w:rsidP="00E27B54"/>
    <w:p w:rsidR="00E27B54" w:rsidRPr="00C572DB" w:rsidRDefault="00E27B54" w:rsidP="00691EF1">
      <w:pPr>
        <w:pStyle w:val="Titre2"/>
        <w:numPr>
          <w:ilvl w:val="0"/>
          <w:numId w:val="66"/>
        </w:numPr>
        <w:rPr>
          <w:lang w:val="fr-FR"/>
        </w:rPr>
      </w:pPr>
      <w:bookmarkStart w:id="535" w:name="_Toc356621464"/>
      <w:bookmarkStart w:id="536" w:name="_Toc214805610"/>
      <w:r w:rsidRPr="00C572DB">
        <w:rPr>
          <w:lang w:val="fr-FR"/>
        </w:rPr>
        <w:t xml:space="preserve">Obligations </w:t>
      </w:r>
      <w:bookmarkEnd w:id="535"/>
      <w:r w:rsidRPr="00C572DB">
        <w:rPr>
          <w:lang w:val="fr-FR"/>
        </w:rPr>
        <w:t>de l’Autorité contractante</w:t>
      </w:r>
      <w:bookmarkEnd w:id="536"/>
    </w:p>
    <w:p w:rsidR="007033A7" w:rsidRPr="00C572DB" w:rsidRDefault="007033A7" w:rsidP="006C5C04">
      <w:pPr>
        <w:ind w:left="1440"/>
      </w:pPr>
    </w:p>
    <w:tbl>
      <w:tblPr>
        <w:tblW w:w="0" w:type="auto"/>
        <w:tblInd w:w="-162" w:type="dxa"/>
        <w:tblLayout w:type="fixed"/>
        <w:tblLook w:val="0000"/>
      </w:tblPr>
      <w:tblGrid>
        <w:gridCol w:w="2322"/>
        <w:gridCol w:w="6984"/>
      </w:tblGrid>
      <w:tr w:rsidR="00E27B54" w:rsidRPr="00C572DB">
        <w:tc>
          <w:tcPr>
            <w:tcW w:w="2322" w:type="dxa"/>
          </w:tcPr>
          <w:p w:rsidR="00E27B54" w:rsidRPr="00C572DB" w:rsidRDefault="00E27B54" w:rsidP="00E27B54">
            <w:pPr>
              <w:pStyle w:val="Titre3"/>
              <w:jc w:val="left"/>
              <w:rPr>
                <w:sz w:val="26"/>
                <w:szCs w:val="26"/>
                <w:lang w:val="fr-FR"/>
              </w:rPr>
            </w:pPr>
            <w:bookmarkStart w:id="537" w:name="_Toc356621466"/>
            <w:bookmarkStart w:id="538" w:name="_Toc214805611"/>
            <w:r w:rsidRPr="00C572DB">
              <w:rPr>
                <w:b/>
                <w:sz w:val="26"/>
                <w:szCs w:val="26"/>
                <w:lang w:val="fr-FR"/>
              </w:rPr>
              <w:t>5.1</w:t>
            </w:r>
            <w:r w:rsidRPr="00C572DB">
              <w:rPr>
                <w:b/>
                <w:sz w:val="26"/>
                <w:szCs w:val="26"/>
                <w:lang w:val="fr-FR"/>
              </w:rPr>
              <w:tab/>
              <w:t>Change ments réglementaires</w:t>
            </w:r>
            <w:bookmarkEnd w:id="537"/>
            <w:bookmarkEnd w:id="538"/>
          </w:p>
        </w:tc>
        <w:tc>
          <w:tcPr>
            <w:tcW w:w="6984" w:type="dxa"/>
          </w:tcPr>
          <w:p w:rsidR="00E27B54" w:rsidRPr="00C572DB" w:rsidRDefault="00E27B54" w:rsidP="00E27B54">
            <w:pPr>
              <w:ind w:right="-72"/>
              <w:rPr>
                <w:sz w:val="26"/>
                <w:szCs w:val="26"/>
              </w:rPr>
            </w:pPr>
            <w:r w:rsidRPr="00C572DB">
              <w:rPr>
                <w:sz w:val="26"/>
                <w:szCs w:val="26"/>
              </w:rPr>
              <w:t xml:space="preserve">Si, après la date de signature du présent Marché, le </w:t>
            </w:r>
            <w:r w:rsidR="007033A7" w:rsidRPr="00C572DB">
              <w:rPr>
                <w:sz w:val="26"/>
                <w:szCs w:val="26"/>
              </w:rPr>
              <w:t>d</w:t>
            </w:r>
            <w:r w:rsidRPr="00C572DB">
              <w:rPr>
                <w:sz w:val="26"/>
                <w:szCs w:val="26"/>
              </w:rPr>
              <w:t xml:space="preserve">roit applicable aux impôts et taxes est modifié, et qu’il en résulte une augmentation ou une diminution des coûts des </w:t>
            </w:r>
            <w:r w:rsidR="007033A7" w:rsidRPr="00C572DB">
              <w:rPr>
                <w:sz w:val="26"/>
                <w:szCs w:val="26"/>
              </w:rPr>
              <w:t>s</w:t>
            </w:r>
            <w:r w:rsidRPr="00C572DB">
              <w:rPr>
                <w:sz w:val="26"/>
                <w:szCs w:val="26"/>
              </w:rPr>
              <w:t xml:space="preserve">ervices du Titulaire, la rémunération et les dépenses remboursables payables au Titulaire augmenteront ou diminueront par accord entre les </w:t>
            </w:r>
            <w:r w:rsidR="007033A7" w:rsidRPr="00C572DB">
              <w:rPr>
                <w:sz w:val="26"/>
                <w:szCs w:val="26"/>
              </w:rPr>
              <w:t>p</w:t>
            </w:r>
            <w:r w:rsidRPr="00C572DB">
              <w:rPr>
                <w:sz w:val="26"/>
                <w:szCs w:val="26"/>
              </w:rPr>
              <w:t>arties, et le(s) montant(s) indiqué(s) à la Clause 6.2 sera(ont) ajusté(s) en conséquence.</w:t>
            </w:r>
          </w:p>
          <w:p w:rsidR="00E27B54" w:rsidRPr="00C572DB" w:rsidRDefault="00E27B54" w:rsidP="00E27B54">
            <w:pPr>
              <w:ind w:right="-72"/>
              <w:rPr>
                <w:sz w:val="26"/>
                <w:szCs w:val="26"/>
              </w:rPr>
            </w:pPr>
          </w:p>
        </w:tc>
      </w:tr>
      <w:tr w:rsidR="00E27B54" w:rsidRPr="00C572DB">
        <w:tc>
          <w:tcPr>
            <w:tcW w:w="2322" w:type="dxa"/>
          </w:tcPr>
          <w:p w:rsidR="00E27B54" w:rsidRPr="00C572DB" w:rsidRDefault="00E27B54" w:rsidP="00E27B54">
            <w:pPr>
              <w:pStyle w:val="Titre3"/>
              <w:jc w:val="left"/>
              <w:rPr>
                <w:sz w:val="26"/>
                <w:szCs w:val="26"/>
                <w:lang w:val="fr-FR"/>
              </w:rPr>
            </w:pPr>
            <w:bookmarkStart w:id="539" w:name="_Toc356621467"/>
            <w:bookmarkStart w:id="540" w:name="_Toc214805612"/>
            <w:r w:rsidRPr="00C572DB">
              <w:rPr>
                <w:b/>
                <w:sz w:val="26"/>
                <w:szCs w:val="26"/>
                <w:lang w:val="fr-FR"/>
              </w:rPr>
              <w:t>5.2</w:t>
            </w:r>
            <w:r w:rsidRPr="00C572DB">
              <w:rPr>
                <w:b/>
                <w:sz w:val="26"/>
                <w:szCs w:val="26"/>
                <w:lang w:val="fr-FR"/>
              </w:rPr>
              <w:tab/>
              <w:t>Services et installations</w:t>
            </w:r>
            <w:bookmarkEnd w:id="539"/>
            <w:bookmarkEnd w:id="540"/>
          </w:p>
        </w:tc>
        <w:tc>
          <w:tcPr>
            <w:tcW w:w="6984" w:type="dxa"/>
          </w:tcPr>
          <w:p w:rsidR="00E27B54" w:rsidRPr="00C572DB" w:rsidRDefault="00E27B54" w:rsidP="00E27B54">
            <w:pPr>
              <w:ind w:right="-72"/>
              <w:rPr>
                <w:sz w:val="26"/>
                <w:szCs w:val="26"/>
              </w:rPr>
            </w:pPr>
            <w:r w:rsidRPr="00C572DB">
              <w:rPr>
                <w:sz w:val="26"/>
                <w:szCs w:val="26"/>
              </w:rPr>
              <w:t xml:space="preserve">L’Autorité contractante mettra gratuitement à la disposition du Titulaire les services et installations indiqués dans le </w:t>
            </w:r>
            <w:r w:rsidRPr="00C572DB">
              <w:rPr>
                <w:b/>
                <w:sz w:val="26"/>
                <w:szCs w:val="26"/>
              </w:rPr>
              <w:t>CCAP</w:t>
            </w:r>
            <w:r w:rsidRPr="00C572DB">
              <w:rPr>
                <w:sz w:val="26"/>
                <w:szCs w:val="26"/>
              </w:rPr>
              <w:t>.</w:t>
            </w:r>
          </w:p>
        </w:tc>
      </w:tr>
    </w:tbl>
    <w:p w:rsidR="00E27B54" w:rsidRPr="00C572DB" w:rsidRDefault="00E27B54" w:rsidP="00E27B54"/>
    <w:p w:rsidR="00E27B54" w:rsidRPr="00C572DB" w:rsidRDefault="00E27B54" w:rsidP="00691EF1">
      <w:pPr>
        <w:pStyle w:val="Titre2"/>
        <w:numPr>
          <w:ilvl w:val="0"/>
          <w:numId w:val="66"/>
        </w:numPr>
        <w:rPr>
          <w:lang w:val="fr-FR"/>
        </w:rPr>
      </w:pPr>
      <w:bookmarkStart w:id="541" w:name="_Toc356621468"/>
      <w:bookmarkStart w:id="542" w:name="_Toc214805613"/>
      <w:r w:rsidRPr="00C572DB">
        <w:rPr>
          <w:lang w:val="fr-FR"/>
        </w:rPr>
        <w:t>Paiements versés au Titulaire</w:t>
      </w:r>
      <w:bookmarkEnd w:id="541"/>
      <w:bookmarkEnd w:id="542"/>
    </w:p>
    <w:p w:rsidR="002746A6" w:rsidRPr="00C572DB" w:rsidRDefault="002746A6" w:rsidP="006C5C04">
      <w:pPr>
        <w:ind w:left="1440"/>
      </w:pPr>
    </w:p>
    <w:tbl>
      <w:tblPr>
        <w:tblW w:w="0" w:type="auto"/>
        <w:tblInd w:w="-162" w:type="dxa"/>
        <w:tblLayout w:type="fixed"/>
        <w:tblLook w:val="0000"/>
      </w:tblPr>
      <w:tblGrid>
        <w:gridCol w:w="2322"/>
        <w:gridCol w:w="6984"/>
      </w:tblGrid>
      <w:tr w:rsidR="00E27B54" w:rsidRPr="00C572DB">
        <w:tc>
          <w:tcPr>
            <w:tcW w:w="2322" w:type="dxa"/>
          </w:tcPr>
          <w:p w:rsidR="00E27B54" w:rsidRPr="00C572DB" w:rsidRDefault="00E27B54" w:rsidP="00042732">
            <w:pPr>
              <w:pStyle w:val="Titre3"/>
              <w:jc w:val="left"/>
              <w:rPr>
                <w:sz w:val="26"/>
                <w:szCs w:val="26"/>
                <w:lang w:val="fr-FR"/>
              </w:rPr>
            </w:pPr>
            <w:bookmarkStart w:id="543" w:name="_Toc356621469"/>
            <w:bookmarkStart w:id="544" w:name="_Toc214805614"/>
            <w:r w:rsidRPr="00C572DB">
              <w:rPr>
                <w:b/>
                <w:sz w:val="26"/>
                <w:szCs w:val="26"/>
                <w:lang w:val="fr-FR"/>
              </w:rPr>
              <w:t>6.1Rémunération forfaitaire</w:t>
            </w:r>
            <w:bookmarkEnd w:id="543"/>
            <w:bookmarkEnd w:id="544"/>
          </w:p>
        </w:tc>
        <w:tc>
          <w:tcPr>
            <w:tcW w:w="6984" w:type="dxa"/>
          </w:tcPr>
          <w:p w:rsidR="00E27B54" w:rsidRPr="00C572DB" w:rsidRDefault="00E27B54" w:rsidP="00E27B54">
            <w:pPr>
              <w:ind w:right="-72"/>
              <w:rPr>
                <w:sz w:val="26"/>
                <w:szCs w:val="26"/>
              </w:rPr>
            </w:pPr>
            <w:r w:rsidRPr="00C572DB">
              <w:rPr>
                <w:sz w:val="26"/>
                <w:szCs w:val="26"/>
              </w:rPr>
              <w:t xml:space="preserve">La rémunération totale du Titulaire n’excédera pas le </w:t>
            </w:r>
            <w:r w:rsidR="009A55E2" w:rsidRPr="00C572DB">
              <w:rPr>
                <w:sz w:val="26"/>
                <w:szCs w:val="26"/>
              </w:rPr>
              <w:t>m</w:t>
            </w:r>
            <w:r w:rsidRPr="00C572DB">
              <w:rPr>
                <w:sz w:val="26"/>
                <w:szCs w:val="26"/>
              </w:rPr>
              <w:t xml:space="preserve">ontant du Marché et sera un montant forfaitaire couvrant la totalité des coûts du </w:t>
            </w:r>
            <w:r w:rsidR="009A55E2" w:rsidRPr="00C572DB">
              <w:rPr>
                <w:sz w:val="26"/>
                <w:szCs w:val="26"/>
              </w:rPr>
              <w:t>p</w:t>
            </w:r>
            <w:r w:rsidRPr="00C572DB">
              <w:rPr>
                <w:sz w:val="26"/>
                <w:szCs w:val="26"/>
              </w:rPr>
              <w:t xml:space="preserve">ersonnel, des </w:t>
            </w:r>
            <w:r w:rsidR="009A55E2" w:rsidRPr="00C572DB">
              <w:rPr>
                <w:sz w:val="26"/>
                <w:szCs w:val="26"/>
              </w:rPr>
              <w:t>s</w:t>
            </w:r>
            <w:r w:rsidRPr="00C572DB">
              <w:rPr>
                <w:sz w:val="26"/>
                <w:szCs w:val="26"/>
              </w:rPr>
              <w:t xml:space="preserve">ous-traitants, et autres coûts encourus parle Titulaire dans le cadre de l’exécution des </w:t>
            </w:r>
            <w:r w:rsidR="009A55E2" w:rsidRPr="00C572DB">
              <w:rPr>
                <w:sz w:val="26"/>
                <w:szCs w:val="26"/>
              </w:rPr>
              <w:t>s</w:t>
            </w:r>
            <w:r w:rsidRPr="00C572DB">
              <w:rPr>
                <w:sz w:val="26"/>
                <w:szCs w:val="26"/>
              </w:rPr>
              <w:t xml:space="preserve">ervices décrits à l’Annexe A.  Sauf dispositions contraires de la Clause 5.1, le </w:t>
            </w:r>
            <w:r w:rsidR="009A55E2" w:rsidRPr="00C572DB">
              <w:rPr>
                <w:sz w:val="26"/>
                <w:szCs w:val="26"/>
              </w:rPr>
              <w:t>m</w:t>
            </w:r>
            <w:r w:rsidRPr="00C572DB">
              <w:rPr>
                <w:sz w:val="26"/>
                <w:szCs w:val="26"/>
              </w:rPr>
              <w:t xml:space="preserve">ontant du Marché ne pourra être porté à un niveau supérieur au(x) montant(s) indiqué(s) à la Clause 6.2 que si les </w:t>
            </w:r>
            <w:r w:rsidR="009A55E2" w:rsidRPr="00C572DB">
              <w:rPr>
                <w:sz w:val="26"/>
                <w:szCs w:val="26"/>
              </w:rPr>
              <w:t>p</w:t>
            </w:r>
            <w:r w:rsidRPr="00C572DB">
              <w:rPr>
                <w:sz w:val="26"/>
                <w:szCs w:val="26"/>
              </w:rPr>
              <w:t>arties sont convenues de paiements supplémentaires conformément aux clause 2.4 et 6.3.</w:t>
            </w:r>
          </w:p>
          <w:p w:rsidR="00E27B54" w:rsidRPr="00C572DB" w:rsidRDefault="00E27B54" w:rsidP="00E27B54">
            <w:pPr>
              <w:ind w:right="-72"/>
              <w:rPr>
                <w:sz w:val="26"/>
                <w:szCs w:val="26"/>
              </w:rPr>
            </w:pPr>
          </w:p>
        </w:tc>
      </w:tr>
      <w:tr w:rsidR="00E27B54" w:rsidRPr="00C572DB">
        <w:tc>
          <w:tcPr>
            <w:tcW w:w="2322" w:type="dxa"/>
          </w:tcPr>
          <w:p w:rsidR="00E27B54" w:rsidRPr="00C572DB" w:rsidRDefault="00E27B54" w:rsidP="00E27B54">
            <w:pPr>
              <w:pStyle w:val="Titre3"/>
              <w:jc w:val="left"/>
              <w:rPr>
                <w:sz w:val="26"/>
                <w:szCs w:val="26"/>
                <w:lang w:val="fr-FR"/>
              </w:rPr>
            </w:pPr>
            <w:bookmarkStart w:id="545" w:name="_Toc356621470"/>
            <w:bookmarkStart w:id="546" w:name="_Toc214805615"/>
            <w:r w:rsidRPr="00C572DB">
              <w:rPr>
                <w:b/>
                <w:sz w:val="26"/>
                <w:szCs w:val="26"/>
                <w:lang w:val="fr-FR"/>
              </w:rPr>
              <w:t>6.2</w:t>
            </w:r>
            <w:r w:rsidRPr="00C572DB">
              <w:rPr>
                <w:b/>
                <w:sz w:val="26"/>
                <w:szCs w:val="26"/>
                <w:lang w:val="fr-FR"/>
              </w:rPr>
              <w:tab/>
              <w:t>Montant du Marché</w:t>
            </w:r>
            <w:bookmarkEnd w:id="545"/>
            <w:bookmarkEnd w:id="546"/>
          </w:p>
        </w:tc>
        <w:tc>
          <w:tcPr>
            <w:tcW w:w="6984" w:type="dxa"/>
          </w:tcPr>
          <w:p w:rsidR="00E27B54" w:rsidRPr="00C572DB" w:rsidRDefault="00E27B54" w:rsidP="00E27B54">
            <w:pPr>
              <w:tabs>
                <w:tab w:val="left" w:pos="540"/>
              </w:tabs>
              <w:ind w:right="-72"/>
              <w:rPr>
                <w:sz w:val="26"/>
                <w:szCs w:val="26"/>
              </w:rPr>
            </w:pPr>
            <w:r w:rsidRPr="00C572DB">
              <w:rPr>
                <w:sz w:val="26"/>
                <w:szCs w:val="26"/>
              </w:rPr>
              <w:t xml:space="preserve">Le montant est indiqué dans le </w:t>
            </w:r>
            <w:r w:rsidRPr="00C572DB">
              <w:rPr>
                <w:b/>
                <w:sz w:val="26"/>
                <w:szCs w:val="26"/>
              </w:rPr>
              <w:t>CCAP</w:t>
            </w:r>
            <w:r w:rsidRPr="00C572DB">
              <w:rPr>
                <w:sz w:val="26"/>
                <w:szCs w:val="26"/>
              </w:rPr>
              <w:t>.</w:t>
            </w:r>
          </w:p>
          <w:p w:rsidR="00E27B54" w:rsidRPr="00C572DB" w:rsidRDefault="00E27B54" w:rsidP="00E27B54">
            <w:pPr>
              <w:tabs>
                <w:tab w:val="left" w:pos="540"/>
              </w:tabs>
              <w:ind w:left="540" w:right="-72" w:hanging="540"/>
              <w:rPr>
                <w:sz w:val="26"/>
                <w:szCs w:val="26"/>
              </w:rPr>
            </w:pPr>
          </w:p>
        </w:tc>
      </w:tr>
      <w:tr w:rsidR="00E27B54" w:rsidRPr="00C572DB">
        <w:tc>
          <w:tcPr>
            <w:tcW w:w="2322" w:type="dxa"/>
          </w:tcPr>
          <w:p w:rsidR="00E27B54" w:rsidRPr="00C572DB" w:rsidRDefault="00E27B54" w:rsidP="00E27B54">
            <w:pPr>
              <w:pStyle w:val="Titre3"/>
              <w:jc w:val="left"/>
              <w:rPr>
                <w:sz w:val="26"/>
                <w:szCs w:val="26"/>
                <w:lang w:val="fr-FR"/>
              </w:rPr>
            </w:pPr>
            <w:bookmarkStart w:id="547" w:name="_Toc356621471"/>
            <w:bookmarkStart w:id="548" w:name="_Toc214805616"/>
            <w:r w:rsidRPr="00C572DB">
              <w:rPr>
                <w:b/>
                <w:sz w:val="26"/>
                <w:szCs w:val="26"/>
                <w:lang w:val="fr-FR"/>
              </w:rPr>
              <w:t>6.3</w:t>
            </w:r>
            <w:r w:rsidRPr="00C572DB">
              <w:rPr>
                <w:b/>
                <w:sz w:val="26"/>
                <w:szCs w:val="26"/>
                <w:lang w:val="fr-FR"/>
              </w:rPr>
              <w:tab/>
              <w:t>Paiement de Services supplémentaires</w:t>
            </w:r>
            <w:bookmarkEnd w:id="547"/>
            <w:bookmarkEnd w:id="548"/>
          </w:p>
        </w:tc>
        <w:tc>
          <w:tcPr>
            <w:tcW w:w="6984" w:type="dxa"/>
          </w:tcPr>
          <w:p w:rsidR="00E27B54" w:rsidRPr="00C572DB" w:rsidRDefault="00E27B54" w:rsidP="00E27B54">
            <w:pPr>
              <w:ind w:right="-72"/>
              <w:rPr>
                <w:sz w:val="26"/>
                <w:szCs w:val="26"/>
              </w:rPr>
            </w:pPr>
            <w:r w:rsidRPr="00C572DB">
              <w:rPr>
                <w:sz w:val="26"/>
                <w:szCs w:val="26"/>
              </w:rPr>
              <w:t xml:space="preserve">Aux fins de la détermination de la rémunération due au titre des </w:t>
            </w:r>
            <w:r w:rsidR="009A55E2" w:rsidRPr="00C572DB">
              <w:rPr>
                <w:sz w:val="26"/>
                <w:szCs w:val="26"/>
              </w:rPr>
              <w:t>s</w:t>
            </w:r>
            <w:r w:rsidRPr="00C572DB">
              <w:rPr>
                <w:sz w:val="26"/>
                <w:szCs w:val="26"/>
              </w:rPr>
              <w:t>ervices supplémentaires dont il pourra avoir été convenu conformément aux dispositions de la Clause 2.4, un sous détail du prix forfaitaire est donné à l’Annexe D.</w:t>
            </w:r>
          </w:p>
          <w:p w:rsidR="00E27B54" w:rsidRPr="00C572DB" w:rsidRDefault="00E27B54" w:rsidP="00E27B54">
            <w:pPr>
              <w:ind w:right="-72"/>
              <w:rPr>
                <w:sz w:val="26"/>
                <w:szCs w:val="26"/>
              </w:rPr>
            </w:pPr>
          </w:p>
          <w:p w:rsidR="00E27B54" w:rsidRPr="00C572DB" w:rsidRDefault="00E27B54" w:rsidP="00E27B54">
            <w:pPr>
              <w:ind w:right="-72"/>
              <w:rPr>
                <w:sz w:val="26"/>
                <w:szCs w:val="26"/>
              </w:rPr>
            </w:pPr>
            <w:r w:rsidRPr="00C572DB">
              <w:rPr>
                <w:sz w:val="26"/>
                <w:szCs w:val="26"/>
              </w:rPr>
              <w:t xml:space="preserve">Si cela est prévu aux </w:t>
            </w:r>
            <w:r w:rsidRPr="00C572DB">
              <w:rPr>
                <w:b/>
                <w:sz w:val="26"/>
                <w:szCs w:val="26"/>
              </w:rPr>
              <w:t>CCAP</w:t>
            </w:r>
            <w:r w:rsidRPr="00C572DB">
              <w:rPr>
                <w:sz w:val="26"/>
                <w:szCs w:val="26"/>
              </w:rPr>
              <w:t>, il sera payé au Titulaire une rémunération liée à la performance, comme indiqué à l’Annexe F.</w:t>
            </w:r>
          </w:p>
          <w:p w:rsidR="00E27B54" w:rsidRPr="00C572DB" w:rsidRDefault="00E27B54" w:rsidP="00E27B54">
            <w:pPr>
              <w:ind w:right="-72"/>
              <w:rPr>
                <w:sz w:val="26"/>
                <w:szCs w:val="26"/>
              </w:rPr>
            </w:pPr>
          </w:p>
        </w:tc>
      </w:tr>
      <w:tr w:rsidR="00E27B54" w:rsidRPr="00C572DB">
        <w:tc>
          <w:tcPr>
            <w:tcW w:w="2322" w:type="dxa"/>
          </w:tcPr>
          <w:p w:rsidR="00E27B54" w:rsidRPr="00C572DB" w:rsidRDefault="00E27B54" w:rsidP="00E27B54">
            <w:pPr>
              <w:pStyle w:val="Titre3"/>
              <w:jc w:val="left"/>
              <w:rPr>
                <w:sz w:val="26"/>
                <w:szCs w:val="26"/>
                <w:lang w:val="fr-FR"/>
              </w:rPr>
            </w:pPr>
            <w:bookmarkStart w:id="549" w:name="_Toc356621472"/>
            <w:bookmarkStart w:id="550" w:name="_Toc214805617"/>
            <w:r w:rsidRPr="00C572DB">
              <w:rPr>
                <w:b/>
                <w:sz w:val="26"/>
                <w:szCs w:val="26"/>
                <w:lang w:val="fr-FR"/>
              </w:rPr>
              <w:t>6.4</w:t>
            </w:r>
            <w:r w:rsidRPr="00C572DB">
              <w:rPr>
                <w:b/>
                <w:sz w:val="26"/>
                <w:szCs w:val="26"/>
                <w:lang w:val="fr-FR"/>
              </w:rPr>
              <w:tab/>
              <w:t>Conditions des paiements</w:t>
            </w:r>
            <w:bookmarkEnd w:id="549"/>
            <w:bookmarkEnd w:id="550"/>
          </w:p>
        </w:tc>
        <w:tc>
          <w:tcPr>
            <w:tcW w:w="6984" w:type="dxa"/>
          </w:tcPr>
          <w:p w:rsidR="00E27B54" w:rsidRPr="00C572DB" w:rsidRDefault="00E27B54" w:rsidP="00E27B54">
            <w:pPr>
              <w:ind w:right="-72"/>
              <w:rPr>
                <w:sz w:val="26"/>
                <w:szCs w:val="26"/>
              </w:rPr>
            </w:pPr>
            <w:r w:rsidRPr="00C572DB">
              <w:rPr>
                <w:sz w:val="26"/>
                <w:szCs w:val="26"/>
              </w:rPr>
              <w:t xml:space="preserve">Les paiements seront versés au(x) compte(s) du Titulaire indiqué dans le </w:t>
            </w:r>
            <w:r w:rsidRPr="00C572DB">
              <w:rPr>
                <w:b/>
                <w:sz w:val="26"/>
                <w:szCs w:val="26"/>
              </w:rPr>
              <w:t>CCAP</w:t>
            </w:r>
            <w:r w:rsidRPr="00C572DB">
              <w:rPr>
                <w:sz w:val="26"/>
                <w:szCs w:val="26"/>
              </w:rPr>
              <w:t xml:space="preserve">, sur la base du calendrier présenté dans le </w:t>
            </w:r>
            <w:r w:rsidRPr="00C572DB">
              <w:rPr>
                <w:b/>
                <w:sz w:val="26"/>
                <w:szCs w:val="26"/>
              </w:rPr>
              <w:t>CCAP</w:t>
            </w:r>
            <w:r w:rsidRPr="00C572DB">
              <w:rPr>
                <w:sz w:val="26"/>
                <w:szCs w:val="26"/>
              </w:rPr>
              <w:t xml:space="preserve">.  A moins que le </w:t>
            </w:r>
            <w:r w:rsidRPr="00C572DB">
              <w:rPr>
                <w:b/>
                <w:sz w:val="26"/>
                <w:szCs w:val="26"/>
              </w:rPr>
              <w:t>CCAP</w:t>
            </w:r>
            <w:r w:rsidRPr="00C572DB">
              <w:rPr>
                <w:sz w:val="26"/>
                <w:szCs w:val="26"/>
              </w:rPr>
              <w:t xml:space="preserve"> n’en dispose autrement, le paiement de l’avance (avance de mobilisation) sera effectué sur présentation par le Titulaire d’une garantie bancaire d’un même montant, qui restera valide pour la période indiquée dans le </w:t>
            </w:r>
            <w:r w:rsidRPr="00C572DB">
              <w:rPr>
                <w:b/>
                <w:sz w:val="26"/>
                <w:szCs w:val="26"/>
              </w:rPr>
              <w:t>CCAP</w:t>
            </w:r>
            <w:r w:rsidRPr="00C572DB">
              <w:rPr>
                <w:sz w:val="26"/>
                <w:szCs w:val="26"/>
              </w:rPr>
              <w:t xml:space="preserve">.  Tous les autres paiements seront effectués une fois que les conditions prévues dans le </w:t>
            </w:r>
            <w:r w:rsidRPr="00C572DB">
              <w:rPr>
                <w:b/>
                <w:sz w:val="26"/>
                <w:szCs w:val="26"/>
              </w:rPr>
              <w:t>CCAP</w:t>
            </w:r>
            <w:r w:rsidRPr="00C572DB">
              <w:rPr>
                <w:sz w:val="26"/>
                <w:szCs w:val="26"/>
              </w:rPr>
              <w:t xml:space="preserve"> pour ces paiements auront été remplies et sur présentation par le Titulaire à l’Autorité contractante d’une facture indiquant le montant dû.</w:t>
            </w:r>
          </w:p>
          <w:p w:rsidR="00E27B54" w:rsidRPr="00C572DB" w:rsidRDefault="00E27B54" w:rsidP="00E27B54">
            <w:pPr>
              <w:ind w:right="-72"/>
              <w:rPr>
                <w:sz w:val="26"/>
                <w:szCs w:val="26"/>
              </w:rPr>
            </w:pPr>
          </w:p>
        </w:tc>
      </w:tr>
      <w:tr w:rsidR="00E27B54" w:rsidRPr="00C572DB">
        <w:tc>
          <w:tcPr>
            <w:tcW w:w="2322" w:type="dxa"/>
          </w:tcPr>
          <w:p w:rsidR="00E27B54" w:rsidRPr="00C572DB" w:rsidRDefault="00E27B54" w:rsidP="00E27B54">
            <w:pPr>
              <w:pStyle w:val="Titre3"/>
              <w:jc w:val="left"/>
              <w:rPr>
                <w:sz w:val="26"/>
                <w:szCs w:val="26"/>
                <w:lang w:val="fr-FR"/>
              </w:rPr>
            </w:pPr>
            <w:bookmarkStart w:id="551" w:name="_Toc356621473"/>
            <w:bookmarkStart w:id="552" w:name="_Toc214805618"/>
            <w:r w:rsidRPr="00C572DB">
              <w:rPr>
                <w:b/>
                <w:sz w:val="26"/>
                <w:szCs w:val="26"/>
                <w:lang w:val="fr-FR"/>
              </w:rPr>
              <w:t>6.5</w:t>
            </w:r>
            <w:r w:rsidRPr="00C572DB">
              <w:rPr>
                <w:b/>
                <w:sz w:val="26"/>
                <w:szCs w:val="26"/>
                <w:lang w:val="fr-FR"/>
              </w:rPr>
              <w:tab/>
              <w:t xml:space="preserve">Intérêts </w:t>
            </w:r>
            <w:bookmarkEnd w:id="551"/>
            <w:r w:rsidRPr="00C572DB">
              <w:rPr>
                <w:b/>
                <w:sz w:val="26"/>
                <w:szCs w:val="26"/>
                <w:lang w:val="fr-FR"/>
              </w:rPr>
              <w:t>moratoires</w:t>
            </w:r>
            <w:bookmarkEnd w:id="552"/>
          </w:p>
        </w:tc>
        <w:tc>
          <w:tcPr>
            <w:tcW w:w="6984" w:type="dxa"/>
          </w:tcPr>
          <w:p w:rsidR="00426ACE" w:rsidRPr="00C572DB" w:rsidRDefault="00426ACE" w:rsidP="00426ACE">
            <w:pPr>
              <w:spacing w:after="200"/>
              <w:ind w:right="-72"/>
              <w:rPr>
                <w:sz w:val="26"/>
                <w:szCs w:val="26"/>
              </w:rPr>
            </w:pPr>
            <w:r w:rsidRPr="00C572DB">
              <w:rPr>
                <w:sz w:val="26"/>
                <w:szCs w:val="26"/>
              </w:rPr>
              <w:t xml:space="preserve">En cas de retard dans les paiements exigibles conformément aux dispositions de l’alinéa 14.2 du CCAG, l’entrepreneur a droit à des intérêts moratoires au taux légal annuellement fixé par la Banque Centrale des Etats de l'Afrique de l'Ouest (BCEAO) après une mise en </w:t>
            </w:r>
            <w:r w:rsidR="00F25D1E">
              <w:rPr>
                <w:noProof/>
                <w:sz w:val="26"/>
                <w:szCs w:val="26"/>
              </w:rPr>
              <w:drawing>
                <wp:inline distT="0" distB="0" distL="0" distR="0">
                  <wp:extent cx="9525" cy="9525"/>
                  <wp:effectExtent l="19050" t="0" r="9525" b="0"/>
                  <wp:docPr id="1" name="Picture 134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99"/>
                          <pic:cNvPicPr>
                            <a:picLocks noChangeAspect="1" noChangeArrowheads="1"/>
                          </pic:cNvPicPr>
                        </pic:nvPicPr>
                        <pic:blipFill>
                          <a:blip r:embed="rId3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572DB">
              <w:rPr>
                <w:sz w:val="26"/>
                <w:szCs w:val="26"/>
              </w:rPr>
              <w:t>demeure infructueuse de huit (08) jours au profit du titulaire du marché.</w:t>
            </w:r>
          </w:p>
          <w:p w:rsidR="00E27B54" w:rsidRPr="00C572DB" w:rsidRDefault="00426ACE" w:rsidP="00426ACE">
            <w:pPr>
              <w:ind w:right="-72"/>
              <w:rPr>
                <w:sz w:val="26"/>
                <w:szCs w:val="26"/>
              </w:rPr>
            </w:pPr>
            <w:r w:rsidRPr="00C572DB">
              <w:rPr>
                <w:sz w:val="26"/>
                <w:szCs w:val="26"/>
              </w:rPr>
              <w:t xml:space="preserve">Si ces retards résultent d’une cause pour laquelle </w:t>
            </w:r>
            <w:r w:rsidRPr="00C572DB">
              <w:rPr>
                <w:spacing w:val="-2"/>
                <w:sz w:val="26"/>
                <w:szCs w:val="26"/>
              </w:rPr>
              <w:t>l’Autorité contractante </w:t>
            </w:r>
            <w:r w:rsidRPr="00C572DB">
              <w:rPr>
                <w:sz w:val="26"/>
                <w:szCs w:val="26"/>
              </w:rPr>
              <w:t>est habilitée, au titre du Marché, à suspendre les paiements, les intérêts moratoires ne sont pas dus.</w:t>
            </w:r>
          </w:p>
          <w:p w:rsidR="00E27B54" w:rsidRPr="00C572DB" w:rsidRDefault="00E27B54" w:rsidP="00E27B54">
            <w:pPr>
              <w:ind w:right="-72"/>
              <w:rPr>
                <w:sz w:val="26"/>
                <w:szCs w:val="26"/>
              </w:rPr>
            </w:pPr>
          </w:p>
        </w:tc>
      </w:tr>
      <w:tr w:rsidR="00E27B54" w:rsidRPr="00C572DB">
        <w:tc>
          <w:tcPr>
            <w:tcW w:w="2322" w:type="dxa"/>
          </w:tcPr>
          <w:p w:rsidR="00E27B54" w:rsidRPr="00C572DB" w:rsidRDefault="00E27B54" w:rsidP="00E27B54">
            <w:pPr>
              <w:pStyle w:val="Titre3"/>
              <w:jc w:val="left"/>
              <w:rPr>
                <w:sz w:val="26"/>
                <w:szCs w:val="26"/>
                <w:lang w:val="fr-FR"/>
              </w:rPr>
            </w:pPr>
            <w:bookmarkStart w:id="553" w:name="_Toc343309891"/>
            <w:bookmarkStart w:id="554" w:name="_Toc214805619"/>
            <w:r w:rsidRPr="00C572DB">
              <w:rPr>
                <w:b/>
                <w:sz w:val="26"/>
                <w:szCs w:val="26"/>
                <w:lang w:val="fr-FR"/>
              </w:rPr>
              <w:t>6.6</w:t>
            </w:r>
            <w:r w:rsidRPr="00C572DB">
              <w:rPr>
                <w:b/>
                <w:sz w:val="26"/>
                <w:szCs w:val="26"/>
                <w:lang w:val="fr-FR"/>
              </w:rPr>
              <w:tab/>
              <w:t>Révision des prix</w:t>
            </w:r>
            <w:bookmarkEnd w:id="553"/>
            <w:bookmarkEnd w:id="554"/>
          </w:p>
        </w:tc>
        <w:tc>
          <w:tcPr>
            <w:tcW w:w="6984" w:type="dxa"/>
          </w:tcPr>
          <w:p w:rsidR="00E27B54" w:rsidRPr="00C572DB" w:rsidRDefault="00E27B54" w:rsidP="00E27B54">
            <w:pPr>
              <w:tabs>
                <w:tab w:val="left" w:pos="1260"/>
              </w:tabs>
              <w:spacing w:after="200"/>
              <w:ind w:right="-72"/>
              <w:rPr>
                <w:sz w:val="26"/>
                <w:szCs w:val="26"/>
              </w:rPr>
            </w:pPr>
            <w:r w:rsidRPr="00C572DB">
              <w:rPr>
                <w:sz w:val="26"/>
                <w:szCs w:val="26"/>
              </w:rPr>
              <w:t>(a) Les prix sont réputés fermes sauf si le Marché prévoit qu’ils sont révisables.</w:t>
            </w:r>
          </w:p>
          <w:p w:rsidR="00E27B54" w:rsidRPr="00C572DB" w:rsidRDefault="00E27B54" w:rsidP="00E27B54">
            <w:pPr>
              <w:tabs>
                <w:tab w:val="left" w:pos="1260"/>
              </w:tabs>
              <w:spacing w:after="200"/>
              <w:ind w:right="-72"/>
              <w:rPr>
                <w:sz w:val="26"/>
                <w:szCs w:val="26"/>
              </w:rPr>
            </w:pPr>
            <w:r w:rsidRPr="00C572DB">
              <w:rPr>
                <w:sz w:val="26"/>
                <w:szCs w:val="26"/>
              </w:rPr>
              <w:t xml:space="preserve">(b) La révision de prix ne peut intervenir que si elle est expressément prévue au </w:t>
            </w:r>
            <w:r w:rsidRPr="00C572DB">
              <w:rPr>
                <w:b/>
                <w:sz w:val="26"/>
                <w:szCs w:val="26"/>
              </w:rPr>
              <w:t>CCAP</w:t>
            </w:r>
            <w:r w:rsidRPr="00C572DB">
              <w:rPr>
                <w:sz w:val="26"/>
                <w:szCs w:val="26"/>
              </w:rPr>
              <w:t xml:space="preserve">.  Dans ce cas, le montant du Marché est révisable comme indiqué au </w:t>
            </w:r>
            <w:r w:rsidRPr="00C572DB">
              <w:rPr>
                <w:b/>
                <w:sz w:val="26"/>
                <w:szCs w:val="26"/>
              </w:rPr>
              <w:t>CCAP</w:t>
            </w:r>
            <w:r w:rsidRPr="00C572DB">
              <w:rPr>
                <w:sz w:val="26"/>
                <w:szCs w:val="26"/>
              </w:rPr>
              <w:t xml:space="preserve">. En cas d’un retard dans l’exécution des </w:t>
            </w:r>
            <w:r w:rsidR="003D6B05" w:rsidRPr="00C572DB">
              <w:rPr>
                <w:sz w:val="26"/>
                <w:szCs w:val="26"/>
              </w:rPr>
              <w:t>s</w:t>
            </w:r>
            <w:r w:rsidR="007D7E95" w:rsidRPr="00C572DB">
              <w:rPr>
                <w:sz w:val="26"/>
                <w:szCs w:val="26"/>
              </w:rPr>
              <w:t>ervices</w:t>
            </w:r>
            <w:r w:rsidR="00850390">
              <w:rPr>
                <w:sz w:val="26"/>
                <w:szCs w:val="26"/>
              </w:rPr>
              <w:t>,</w:t>
            </w:r>
            <w:r w:rsidRPr="00C572DB">
              <w:rPr>
                <w:sz w:val="26"/>
                <w:szCs w:val="26"/>
              </w:rPr>
              <w:t xml:space="preserve"> imputable au Titulaire, les prestations réalisées après le délai contractuel d’exécution seront payées sur la base des prix révisés au jour de l’expiration du délai contractuel d’exécution (</w:t>
            </w:r>
            <w:r w:rsidR="00736E2B" w:rsidRPr="00C572DB">
              <w:rPr>
                <w:sz w:val="26"/>
                <w:szCs w:val="26"/>
              </w:rPr>
              <w:t>lui-même</w:t>
            </w:r>
            <w:r w:rsidRPr="00C572DB">
              <w:rPr>
                <w:sz w:val="26"/>
                <w:szCs w:val="26"/>
              </w:rPr>
              <w:t>, éventuellement prorogé de la durée des retards non imputables au Titulaire).</w:t>
            </w:r>
          </w:p>
          <w:p w:rsidR="00951490" w:rsidRPr="00C572DB" w:rsidRDefault="00E27B54" w:rsidP="00042732">
            <w:pPr>
              <w:tabs>
                <w:tab w:val="left" w:pos="540"/>
              </w:tabs>
              <w:spacing w:after="220"/>
              <w:ind w:right="-72"/>
              <w:rPr>
                <w:sz w:val="26"/>
                <w:szCs w:val="26"/>
              </w:rPr>
            </w:pPr>
            <w:r w:rsidRPr="00C572DB">
              <w:rPr>
                <w:sz w:val="26"/>
                <w:szCs w:val="26"/>
              </w:rPr>
              <w:t xml:space="preserve">(c) Si les prix du Marché sont fermes, le </w:t>
            </w:r>
            <w:r w:rsidR="003D6B05" w:rsidRPr="00C572DB">
              <w:rPr>
                <w:sz w:val="26"/>
                <w:szCs w:val="26"/>
              </w:rPr>
              <w:t>m</w:t>
            </w:r>
            <w:r w:rsidRPr="00C572DB">
              <w:rPr>
                <w:sz w:val="26"/>
                <w:szCs w:val="26"/>
              </w:rPr>
              <w:t xml:space="preserve">ontant du Marché est actualisable pour tenir compte des variations de coûts entre la date limite de validité des offres et la date du début de l’exécution du marché, en appliquant au montant d'origine de l'offre la formule d'actualisation figurant au </w:t>
            </w:r>
            <w:r w:rsidRPr="00C572DB">
              <w:rPr>
                <w:b/>
                <w:sz w:val="26"/>
                <w:szCs w:val="26"/>
              </w:rPr>
              <w:t>CCAP</w:t>
            </w:r>
            <w:r w:rsidRPr="00C572DB">
              <w:rPr>
                <w:sz w:val="26"/>
                <w:szCs w:val="26"/>
              </w:rPr>
              <w:t>.</w:t>
            </w:r>
          </w:p>
        </w:tc>
      </w:tr>
      <w:tr w:rsidR="00E27B54" w:rsidRPr="00C572DB">
        <w:tc>
          <w:tcPr>
            <w:tcW w:w="2322" w:type="dxa"/>
          </w:tcPr>
          <w:p w:rsidR="00E27B54" w:rsidRPr="00C572DB" w:rsidRDefault="00E27B54" w:rsidP="00E27B54">
            <w:pPr>
              <w:pStyle w:val="Titre3"/>
              <w:jc w:val="left"/>
              <w:rPr>
                <w:sz w:val="26"/>
                <w:szCs w:val="26"/>
                <w:lang w:val="fr-FR"/>
              </w:rPr>
            </w:pPr>
            <w:bookmarkStart w:id="555" w:name="_Toc214805620"/>
            <w:r w:rsidRPr="00C572DB">
              <w:rPr>
                <w:b/>
                <w:sz w:val="26"/>
                <w:szCs w:val="26"/>
                <w:lang w:val="fr-FR"/>
              </w:rPr>
              <w:t>6.7</w:t>
            </w:r>
            <w:r w:rsidRPr="00C572DB">
              <w:rPr>
                <w:b/>
                <w:sz w:val="26"/>
                <w:szCs w:val="26"/>
                <w:lang w:val="fr-FR"/>
              </w:rPr>
              <w:tab/>
              <w:t>Prestations en régie</w:t>
            </w:r>
            <w:bookmarkEnd w:id="555"/>
          </w:p>
        </w:tc>
        <w:tc>
          <w:tcPr>
            <w:tcW w:w="6984" w:type="dxa"/>
          </w:tcPr>
          <w:p w:rsidR="00E27B54" w:rsidRPr="00C572DB" w:rsidRDefault="00E27B54" w:rsidP="00E27B54">
            <w:pPr>
              <w:tabs>
                <w:tab w:val="left" w:pos="540"/>
              </w:tabs>
              <w:spacing w:after="200"/>
              <w:ind w:right="-72"/>
              <w:rPr>
                <w:sz w:val="26"/>
                <w:szCs w:val="26"/>
              </w:rPr>
            </w:pPr>
            <w:r w:rsidRPr="00C572DB">
              <w:rPr>
                <w:sz w:val="26"/>
                <w:szCs w:val="26"/>
              </w:rPr>
              <w:t xml:space="preserve">Le cas échéant, les prix de </w:t>
            </w:r>
            <w:r w:rsidR="003D6B05" w:rsidRPr="00C572DB">
              <w:rPr>
                <w:sz w:val="26"/>
                <w:szCs w:val="26"/>
              </w:rPr>
              <w:t>p</w:t>
            </w:r>
            <w:r w:rsidRPr="00C572DB">
              <w:rPr>
                <w:sz w:val="26"/>
                <w:szCs w:val="26"/>
              </w:rPr>
              <w:t xml:space="preserve">restations en régie figurant dans la </w:t>
            </w:r>
            <w:r w:rsidR="003D6B05" w:rsidRPr="00C572DB">
              <w:rPr>
                <w:sz w:val="26"/>
                <w:szCs w:val="26"/>
              </w:rPr>
              <w:t>s</w:t>
            </w:r>
            <w:r w:rsidRPr="00C572DB">
              <w:rPr>
                <w:sz w:val="26"/>
                <w:szCs w:val="26"/>
              </w:rPr>
              <w:t xml:space="preserve">oumission du Titulaire seront utilisés pour le paiement de prestations supplémentaires aux </w:t>
            </w:r>
            <w:r w:rsidR="003D6B05" w:rsidRPr="00C572DB">
              <w:rPr>
                <w:sz w:val="26"/>
                <w:szCs w:val="26"/>
              </w:rPr>
              <w:t>s</w:t>
            </w:r>
            <w:r w:rsidRPr="00C572DB">
              <w:rPr>
                <w:sz w:val="26"/>
                <w:szCs w:val="26"/>
              </w:rPr>
              <w:t>ervices à condition que l’Autorité contractante ait donné au préalable des instructions écrites stipulant que le travail supplémentaire serait rémunéré sur cette base.</w:t>
            </w:r>
          </w:p>
          <w:p w:rsidR="00E27B54" w:rsidRPr="00C572DB" w:rsidRDefault="00E27B54" w:rsidP="00E27B54">
            <w:pPr>
              <w:tabs>
                <w:tab w:val="left" w:pos="540"/>
              </w:tabs>
              <w:spacing w:after="200"/>
              <w:ind w:right="-72"/>
              <w:rPr>
                <w:sz w:val="26"/>
                <w:szCs w:val="26"/>
              </w:rPr>
            </w:pPr>
            <w:r w:rsidRPr="00C572DB">
              <w:rPr>
                <w:sz w:val="26"/>
                <w:szCs w:val="26"/>
              </w:rPr>
              <w:t>La totalité du travail devant être rémunéré en régie sera consignée par le Titulaire sur des formulaires approuvés par l’Autorité contractante. Chaque formulaire sera vérifié et signé par l’Autorité contractante dans les deux</w:t>
            </w:r>
            <w:r w:rsidR="003D6B05" w:rsidRPr="00C572DB">
              <w:rPr>
                <w:sz w:val="26"/>
                <w:szCs w:val="26"/>
              </w:rPr>
              <w:t xml:space="preserve"> (02)</w:t>
            </w:r>
            <w:r w:rsidRPr="00C572DB">
              <w:rPr>
                <w:sz w:val="26"/>
                <w:szCs w:val="26"/>
              </w:rPr>
              <w:t xml:space="preserve"> jours suivant la fin de ces prestations.</w:t>
            </w:r>
          </w:p>
          <w:p w:rsidR="00E27B54" w:rsidRPr="00C572DB" w:rsidRDefault="00E27B54" w:rsidP="00E27B54">
            <w:pPr>
              <w:tabs>
                <w:tab w:val="left" w:pos="540"/>
              </w:tabs>
              <w:spacing w:after="200"/>
              <w:ind w:right="-72"/>
              <w:rPr>
                <w:sz w:val="26"/>
                <w:szCs w:val="26"/>
              </w:rPr>
            </w:pPr>
            <w:r w:rsidRPr="00C572DB">
              <w:rPr>
                <w:sz w:val="26"/>
                <w:szCs w:val="26"/>
              </w:rPr>
              <w:t>Le Titulaire sera payé pour ces prestations en régie sur la base des formulaires « prestations en régie » dûment signés, comme indiqué ci avant.</w:t>
            </w:r>
          </w:p>
        </w:tc>
      </w:tr>
    </w:tbl>
    <w:p w:rsidR="006F36D7" w:rsidRPr="00C572DB" w:rsidRDefault="006F36D7" w:rsidP="00E27B54"/>
    <w:p w:rsidR="00E27B54" w:rsidRPr="00C572DB" w:rsidRDefault="00E27B54" w:rsidP="00691EF1">
      <w:pPr>
        <w:pStyle w:val="Titre2"/>
        <w:numPr>
          <w:ilvl w:val="0"/>
          <w:numId w:val="66"/>
        </w:numPr>
        <w:rPr>
          <w:lang w:val="fr-FR"/>
        </w:rPr>
      </w:pPr>
      <w:bookmarkStart w:id="556" w:name="_Toc343309875"/>
      <w:bookmarkStart w:id="557" w:name="_Toc214805621"/>
      <w:r w:rsidRPr="00C572DB">
        <w:rPr>
          <w:lang w:val="fr-FR"/>
        </w:rPr>
        <w:t>Contrôle de qualité</w:t>
      </w:r>
      <w:bookmarkEnd w:id="556"/>
      <w:bookmarkEnd w:id="557"/>
    </w:p>
    <w:p w:rsidR="003D6B05" w:rsidRPr="00C572DB" w:rsidRDefault="003D6B05" w:rsidP="006C5C04">
      <w:pPr>
        <w:ind w:left="1440"/>
      </w:pPr>
    </w:p>
    <w:tbl>
      <w:tblPr>
        <w:tblW w:w="0" w:type="auto"/>
        <w:tblLayout w:type="fixed"/>
        <w:tblLook w:val="0000"/>
      </w:tblPr>
      <w:tblGrid>
        <w:gridCol w:w="2160"/>
        <w:gridCol w:w="6984"/>
      </w:tblGrid>
      <w:tr w:rsidR="00E27B54" w:rsidRPr="00C572DB">
        <w:tc>
          <w:tcPr>
            <w:tcW w:w="2160" w:type="dxa"/>
            <w:tcBorders>
              <w:top w:val="nil"/>
              <w:left w:val="nil"/>
              <w:bottom w:val="nil"/>
              <w:right w:val="nil"/>
            </w:tcBorders>
          </w:tcPr>
          <w:p w:rsidR="00E27B54" w:rsidRPr="00C572DB" w:rsidRDefault="00E27B54" w:rsidP="00E27B54">
            <w:pPr>
              <w:pStyle w:val="Titre3"/>
              <w:jc w:val="left"/>
              <w:rPr>
                <w:sz w:val="26"/>
                <w:szCs w:val="26"/>
                <w:lang w:val="fr-FR"/>
              </w:rPr>
            </w:pPr>
            <w:bookmarkStart w:id="558" w:name="_Toc343309876"/>
            <w:bookmarkStart w:id="559" w:name="_Toc214805622"/>
            <w:r w:rsidRPr="00C572DB">
              <w:rPr>
                <w:b/>
                <w:sz w:val="26"/>
                <w:szCs w:val="26"/>
                <w:lang w:val="fr-FR"/>
              </w:rPr>
              <w:t>7.1</w:t>
            </w:r>
            <w:r w:rsidRPr="00C572DB">
              <w:rPr>
                <w:b/>
                <w:sz w:val="26"/>
                <w:szCs w:val="26"/>
                <w:lang w:val="fr-FR"/>
              </w:rPr>
              <w:tab/>
              <w:t>Identifi cation des défauts</w:t>
            </w:r>
            <w:bookmarkEnd w:id="558"/>
            <w:bookmarkEnd w:id="559"/>
          </w:p>
        </w:tc>
        <w:tc>
          <w:tcPr>
            <w:tcW w:w="6984" w:type="dxa"/>
            <w:tcBorders>
              <w:top w:val="nil"/>
              <w:left w:val="nil"/>
              <w:bottom w:val="nil"/>
              <w:right w:val="nil"/>
            </w:tcBorders>
          </w:tcPr>
          <w:p w:rsidR="00E27B54" w:rsidRPr="00C572DB" w:rsidRDefault="00E27B54" w:rsidP="003D6B05">
            <w:pPr>
              <w:tabs>
                <w:tab w:val="left" w:pos="540"/>
              </w:tabs>
              <w:spacing w:after="200"/>
              <w:ind w:right="-72"/>
              <w:rPr>
                <w:sz w:val="26"/>
                <w:szCs w:val="26"/>
              </w:rPr>
            </w:pPr>
            <w:r w:rsidRPr="00C572DB">
              <w:rPr>
                <w:sz w:val="26"/>
                <w:szCs w:val="26"/>
              </w:rPr>
              <w:t xml:space="preserve">Les principes et modalités de l’inspection des </w:t>
            </w:r>
            <w:r w:rsidR="003D6B05" w:rsidRPr="00C572DB">
              <w:rPr>
                <w:sz w:val="26"/>
                <w:szCs w:val="26"/>
              </w:rPr>
              <w:t>s</w:t>
            </w:r>
            <w:r w:rsidRPr="00C572DB">
              <w:rPr>
                <w:sz w:val="26"/>
                <w:szCs w:val="26"/>
              </w:rPr>
              <w:t xml:space="preserve">ervices par l’Autorité contractante sont définis dans le </w:t>
            </w:r>
            <w:r w:rsidRPr="00C572DB">
              <w:rPr>
                <w:b/>
                <w:sz w:val="26"/>
                <w:szCs w:val="26"/>
              </w:rPr>
              <w:t>CCAP</w:t>
            </w:r>
            <w:r w:rsidRPr="00C572DB">
              <w:rPr>
                <w:sz w:val="26"/>
                <w:szCs w:val="26"/>
              </w:rPr>
              <w:t>. L’Autorité contractante examinera le travail du Titulaire et l</w:t>
            </w:r>
            <w:r w:rsidR="003D6B05" w:rsidRPr="00C572DB">
              <w:rPr>
                <w:sz w:val="26"/>
                <w:szCs w:val="26"/>
              </w:rPr>
              <w:t>ui</w:t>
            </w:r>
            <w:r w:rsidRPr="00C572DB">
              <w:rPr>
                <w:sz w:val="26"/>
                <w:szCs w:val="26"/>
              </w:rPr>
              <w:t xml:space="preserve"> notifiera  tout défaut qu’il découvrirait. Ces vérifications n’affecteront pas les responsabilités du Titulaire. L’Autorité contractante pourra instruire le Titulaire de chercher un défaut et de découvrir et de tester tout service qui pourrait, à son avis, présenter un défaut comme cela est défini aux CCAP.</w:t>
            </w:r>
          </w:p>
        </w:tc>
      </w:tr>
      <w:tr w:rsidR="00E27B54" w:rsidRPr="00C572DB">
        <w:tc>
          <w:tcPr>
            <w:tcW w:w="2160" w:type="dxa"/>
            <w:tcBorders>
              <w:top w:val="nil"/>
              <w:left w:val="nil"/>
              <w:bottom w:val="nil"/>
              <w:right w:val="nil"/>
            </w:tcBorders>
          </w:tcPr>
          <w:p w:rsidR="00E27B54" w:rsidRPr="00C572DB" w:rsidRDefault="00E27B54" w:rsidP="00042732">
            <w:pPr>
              <w:pStyle w:val="Titre3"/>
              <w:jc w:val="left"/>
              <w:rPr>
                <w:sz w:val="26"/>
                <w:szCs w:val="26"/>
                <w:lang w:val="fr-FR"/>
              </w:rPr>
            </w:pPr>
            <w:bookmarkStart w:id="560" w:name="_Toc343309878"/>
            <w:bookmarkStart w:id="561" w:name="_Toc214805623"/>
            <w:r w:rsidRPr="00C572DB">
              <w:rPr>
                <w:b/>
                <w:sz w:val="26"/>
                <w:szCs w:val="26"/>
                <w:lang w:val="fr-FR"/>
              </w:rPr>
              <w:t xml:space="preserve">7.2 </w:t>
            </w:r>
            <w:r w:rsidR="00042732">
              <w:rPr>
                <w:b/>
                <w:sz w:val="26"/>
                <w:szCs w:val="26"/>
                <w:lang w:val="fr-FR"/>
              </w:rPr>
              <w:t>C</w:t>
            </w:r>
            <w:r w:rsidRPr="00C572DB">
              <w:rPr>
                <w:b/>
                <w:sz w:val="26"/>
                <w:szCs w:val="26"/>
                <w:lang w:val="fr-FR"/>
              </w:rPr>
              <w:t>orrection des défauts</w:t>
            </w:r>
            <w:bookmarkEnd w:id="560"/>
            <w:r w:rsidRPr="00C572DB">
              <w:rPr>
                <w:b/>
                <w:sz w:val="26"/>
                <w:szCs w:val="26"/>
                <w:lang w:val="fr-FR"/>
              </w:rPr>
              <w:t xml:space="preserve"> et pénalité pour défaut de performance</w:t>
            </w:r>
            <w:bookmarkEnd w:id="561"/>
          </w:p>
        </w:tc>
        <w:tc>
          <w:tcPr>
            <w:tcW w:w="6984" w:type="dxa"/>
            <w:tcBorders>
              <w:top w:val="nil"/>
              <w:left w:val="nil"/>
              <w:bottom w:val="nil"/>
              <w:right w:val="nil"/>
            </w:tcBorders>
          </w:tcPr>
          <w:p w:rsidR="00E27B54" w:rsidRPr="00C572DB" w:rsidRDefault="00E27B54" w:rsidP="00E27B54">
            <w:pPr>
              <w:tabs>
                <w:tab w:val="left" w:pos="540"/>
              </w:tabs>
              <w:spacing w:after="200"/>
              <w:ind w:right="-72"/>
              <w:rPr>
                <w:sz w:val="26"/>
                <w:szCs w:val="26"/>
              </w:rPr>
            </w:pPr>
            <w:r w:rsidRPr="00C572DB">
              <w:rPr>
                <w:sz w:val="26"/>
                <w:szCs w:val="26"/>
              </w:rPr>
              <w:t>(a) L’Autorité contractante notifiera au Titulaire tout défaut avant la fin du Marché</w:t>
            </w:r>
            <w:r w:rsidRPr="00C572DB">
              <w:rPr>
                <w:b/>
                <w:sz w:val="26"/>
                <w:szCs w:val="26"/>
              </w:rPr>
              <w:t>.</w:t>
            </w:r>
            <w:r w:rsidRPr="00C572DB">
              <w:rPr>
                <w:sz w:val="26"/>
                <w:szCs w:val="26"/>
              </w:rPr>
              <w:t xml:space="preserve"> La période de garantie sera prolongée jusqu’à correction du défaut.</w:t>
            </w:r>
          </w:p>
          <w:p w:rsidR="00E27B54" w:rsidRPr="00C572DB" w:rsidRDefault="00E27B54" w:rsidP="00E27B54">
            <w:pPr>
              <w:tabs>
                <w:tab w:val="left" w:pos="540"/>
              </w:tabs>
              <w:spacing w:after="200"/>
              <w:ind w:right="-72"/>
              <w:rPr>
                <w:sz w:val="26"/>
                <w:szCs w:val="26"/>
              </w:rPr>
            </w:pPr>
            <w:r w:rsidRPr="00C572DB">
              <w:rPr>
                <w:sz w:val="26"/>
                <w:szCs w:val="26"/>
              </w:rPr>
              <w:t>(b) Chaque fois qu’une notification de défaut lui sera remise, le Titulaire corrigera le défaut dans les délais spécifiés dans la notification de l’Autorité contractante.</w:t>
            </w:r>
          </w:p>
          <w:p w:rsidR="00E27B54" w:rsidRPr="00C572DB" w:rsidRDefault="00E27B54" w:rsidP="00E27B54">
            <w:pPr>
              <w:tabs>
                <w:tab w:val="left" w:pos="540"/>
              </w:tabs>
              <w:spacing w:after="200"/>
              <w:ind w:right="-72"/>
              <w:rPr>
                <w:sz w:val="26"/>
                <w:szCs w:val="26"/>
              </w:rPr>
            </w:pPr>
            <w:r w:rsidRPr="00C572DB">
              <w:rPr>
                <w:sz w:val="26"/>
                <w:szCs w:val="26"/>
              </w:rPr>
              <w:t>(c) Si le Titulaire ne rectifie pas un défaut dans les délais spécifiés dans la notification de l’Autorité contractante, celui-ci évaluera le coût de la correction à apporter et fera payer ce coût par le Titulaire, et une pénalité pour défaut de performance sera calculée comme indiqué à la clause 3.8.</w:t>
            </w:r>
          </w:p>
        </w:tc>
      </w:tr>
    </w:tbl>
    <w:p w:rsidR="00E27B54" w:rsidRPr="00C572DB" w:rsidRDefault="00E27B54" w:rsidP="00691EF1">
      <w:pPr>
        <w:pStyle w:val="Titre2"/>
        <w:numPr>
          <w:ilvl w:val="0"/>
          <w:numId w:val="66"/>
        </w:numPr>
        <w:rPr>
          <w:lang w:val="fr-FR"/>
        </w:rPr>
      </w:pPr>
      <w:bookmarkStart w:id="562" w:name="_Toc356621474"/>
      <w:bookmarkStart w:id="563" w:name="_Toc214805624"/>
      <w:r w:rsidRPr="00C572DB">
        <w:rPr>
          <w:lang w:val="fr-FR"/>
        </w:rPr>
        <w:t>Règlement des différends</w:t>
      </w:r>
      <w:bookmarkEnd w:id="562"/>
      <w:bookmarkEnd w:id="563"/>
    </w:p>
    <w:p w:rsidR="00052F13" w:rsidRPr="00C572DB" w:rsidRDefault="00052F13" w:rsidP="006C5C04">
      <w:pPr>
        <w:ind w:left="1440"/>
      </w:pPr>
    </w:p>
    <w:tbl>
      <w:tblPr>
        <w:tblW w:w="0" w:type="auto"/>
        <w:tblInd w:w="-162" w:type="dxa"/>
        <w:tblLayout w:type="fixed"/>
        <w:tblLook w:val="0000"/>
      </w:tblPr>
      <w:tblGrid>
        <w:gridCol w:w="2322"/>
        <w:gridCol w:w="6984"/>
      </w:tblGrid>
      <w:tr w:rsidR="00E27B54" w:rsidRPr="00C572DB">
        <w:tc>
          <w:tcPr>
            <w:tcW w:w="2322" w:type="dxa"/>
          </w:tcPr>
          <w:p w:rsidR="00E27B54" w:rsidRPr="00C572DB" w:rsidRDefault="00E27B54" w:rsidP="00E27B54">
            <w:pPr>
              <w:pStyle w:val="Titre3"/>
              <w:jc w:val="left"/>
              <w:rPr>
                <w:sz w:val="26"/>
                <w:szCs w:val="26"/>
                <w:lang w:val="fr-FR"/>
              </w:rPr>
            </w:pPr>
            <w:bookmarkStart w:id="564" w:name="_Toc356621475"/>
            <w:bookmarkStart w:id="565" w:name="_Toc214805625"/>
            <w:r w:rsidRPr="00C572DB">
              <w:rPr>
                <w:b/>
                <w:sz w:val="26"/>
                <w:szCs w:val="26"/>
                <w:lang w:val="fr-FR"/>
              </w:rPr>
              <w:t>8.1</w:t>
            </w:r>
            <w:r w:rsidRPr="00C572DB">
              <w:rPr>
                <w:b/>
                <w:sz w:val="26"/>
                <w:szCs w:val="26"/>
                <w:lang w:val="fr-FR"/>
              </w:rPr>
              <w:tab/>
              <w:t>Règlement amiable</w:t>
            </w:r>
            <w:bookmarkEnd w:id="564"/>
            <w:bookmarkEnd w:id="565"/>
          </w:p>
        </w:tc>
        <w:tc>
          <w:tcPr>
            <w:tcW w:w="6984" w:type="dxa"/>
          </w:tcPr>
          <w:p w:rsidR="00E27B54" w:rsidRPr="00C572DB" w:rsidRDefault="00E27B54" w:rsidP="00E27B54">
            <w:pPr>
              <w:ind w:right="-72"/>
              <w:rPr>
                <w:sz w:val="26"/>
                <w:szCs w:val="26"/>
              </w:rPr>
            </w:pPr>
            <w:r w:rsidRPr="00C572DB">
              <w:rPr>
                <w:sz w:val="26"/>
                <w:szCs w:val="26"/>
              </w:rPr>
              <w:t xml:space="preserve">Les </w:t>
            </w:r>
            <w:r w:rsidR="00052F13" w:rsidRPr="00C572DB">
              <w:rPr>
                <w:sz w:val="26"/>
                <w:szCs w:val="26"/>
              </w:rPr>
              <w:t>p</w:t>
            </w:r>
            <w:r w:rsidRPr="00C572DB">
              <w:rPr>
                <w:sz w:val="26"/>
                <w:szCs w:val="26"/>
              </w:rPr>
              <w:t>arties feront de leur mieux pour régler à l’amiable les différends qui pourraient surgir de l’exécution du présent Marché ou de son interprétation.</w:t>
            </w:r>
          </w:p>
          <w:p w:rsidR="00E27B54" w:rsidRPr="00C572DB" w:rsidRDefault="00E27B54" w:rsidP="00E27B54">
            <w:pPr>
              <w:ind w:right="-72"/>
              <w:rPr>
                <w:sz w:val="26"/>
                <w:szCs w:val="26"/>
              </w:rPr>
            </w:pPr>
          </w:p>
        </w:tc>
      </w:tr>
      <w:tr w:rsidR="00E27B54" w:rsidRPr="00C572DB">
        <w:tc>
          <w:tcPr>
            <w:tcW w:w="2322" w:type="dxa"/>
          </w:tcPr>
          <w:p w:rsidR="00E27B54" w:rsidRPr="00C572DB" w:rsidRDefault="00E27B54" w:rsidP="00E27B54">
            <w:pPr>
              <w:pStyle w:val="Titre3"/>
              <w:jc w:val="left"/>
              <w:rPr>
                <w:sz w:val="26"/>
                <w:szCs w:val="26"/>
                <w:lang w:val="fr-FR"/>
              </w:rPr>
            </w:pPr>
            <w:bookmarkStart w:id="566" w:name="_Toc356621476"/>
            <w:bookmarkStart w:id="567" w:name="_Toc214805626"/>
            <w:r w:rsidRPr="00C572DB">
              <w:rPr>
                <w:b/>
                <w:sz w:val="26"/>
                <w:szCs w:val="26"/>
                <w:lang w:val="fr-FR"/>
              </w:rPr>
              <w:t>8.2</w:t>
            </w:r>
            <w:r w:rsidRPr="00C572DB">
              <w:rPr>
                <w:b/>
                <w:sz w:val="26"/>
                <w:szCs w:val="26"/>
                <w:lang w:val="fr-FR"/>
              </w:rPr>
              <w:tab/>
              <w:t>Règlement des différends</w:t>
            </w:r>
            <w:bookmarkEnd w:id="566"/>
            <w:bookmarkEnd w:id="567"/>
          </w:p>
        </w:tc>
        <w:tc>
          <w:tcPr>
            <w:tcW w:w="6984" w:type="dxa"/>
          </w:tcPr>
          <w:p w:rsidR="00E27B54" w:rsidRPr="00C572DB" w:rsidRDefault="00E27B54" w:rsidP="00E27B54">
            <w:pPr>
              <w:pStyle w:val="Header2-SubClauses"/>
              <w:spacing w:after="220"/>
              <w:rPr>
                <w:sz w:val="26"/>
                <w:szCs w:val="26"/>
                <w:lang w:val="fr-FR"/>
              </w:rPr>
            </w:pPr>
            <w:r w:rsidRPr="00C572DB">
              <w:rPr>
                <w:sz w:val="26"/>
                <w:szCs w:val="26"/>
                <w:lang w:val="fr-FR"/>
              </w:rPr>
              <w:t>(a) Règlement amiable :</w:t>
            </w:r>
          </w:p>
          <w:p w:rsidR="00E27B54" w:rsidRPr="00C572DB" w:rsidRDefault="00E27B54" w:rsidP="00E27B54">
            <w:pPr>
              <w:tabs>
                <w:tab w:val="left" w:pos="1062"/>
              </w:tabs>
              <w:suppressAutoHyphens w:val="0"/>
              <w:overflowPunct/>
              <w:autoSpaceDE/>
              <w:autoSpaceDN/>
              <w:adjustRightInd/>
              <w:spacing w:after="200"/>
              <w:textAlignment w:val="auto"/>
              <w:rPr>
                <w:sz w:val="26"/>
                <w:szCs w:val="26"/>
              </w:rPr>
            </w:pPr>
            <w:r w:rsidRPr="00C572DB">
              <w:rPr>
                <w:sz w:val="26"/>
                <w:szCs w:val="26"/>
              </w:rPr>
              <w:t>(i) L’Autorité contractante et le Titulaire feront tout leur possible pour régler à l’amiable, par voie de négociation directe et informelle, tout différend entre eux ou en rapport avec le Marché.</w:t>
            </w:r>
          </w:p>
          <w:p w:rsidR="00E27B54" w:rsidRPr="00C572DB" w:rsidRDefault="00E27B54" w:rsidP="002D18A3">
            <w:pPr>
              <w:tabs>
                <w:tab w:val="left" w:pos="1062"/>
              </w:tabs>
              <w:suppressAutoHyphens w:val="0"/>
              <w:overflowPunct/>
              <w:autoSpaceDE/>
              <w:autoSpaceDN/>
              <w:adjustRightInd/>
              <w:spacing w:after="200"/>
              <w:textAlignment w:val="auto"/>
              <w:rPr>
                <w:sz w:val="26"/>
                <w:szCs w:val="26"/>
              </w:rPr>
            </w:pPr>
            <w:r w:rsidRPr="00C572DB">
              <w:rPr>
                <w:sz w:val="26"/>
                <w:szCs w:val="26"/>
              </w:rPr>
              <w:t xml:space="preserve">(ii) L'autorité contractante ou le Titulaire du marché peuvent recourir </w:t>
            </w:r>
            <w:r w:rsidR="00A62C7E" w:rsidRPr="00C572DB">
              <w:rPr>
                <w:sz w:val="26"/>
                <w:szCs w:val="26"/>
              </w:rPr>
              <w:t>à</w:t>
            </w:r>
            <w:r w:rsidRPr="00C572DB">
              <w:rPr>
                <w:sz w:val="26"/>
                <w:szCs w:val="26"/>
              </w:rPr>
              <w:t xml:space="preserve"> l’</w:t>
            </w:r>
            <w:r w:rsidR="002D18A3" w:rsidRPr="00C572DB">
              <w:rPr>
                <w:sz w:val="26"/>
                <w:szCs w:val="26"/>
              </w:rPr>
              <w:t xml:space="preserve">autorité de </w:t>
            </w:r>
            <w:r w:rsidRPr="00C572DB">
              <w:rPr>
                <w:sz w:val="26"/>
                <w:szCs w:val="26"/>
              </w:rPr>
              <w:t>Régulation des Marchés publics. Ce recours n'a pas d'effet suspensif de l'exécution du marché.</w:t>
            </w:r>
          </w:p>
        </w:tc>
      </w:tr>
      <w:tr w:rsidR="00E27B54" w:rsidRPr="00C572DB">
        <w:tc>
          <w:tcPr>
            <w:tcW w:w="2322" w:type="dxa"/>
          </w:tcPr>
          <w:p w:rsidR="00E27B54" w:rsidRPr="00C572DB" w:rsidRDefault="00E27B54" w:rsidP="00E27B54">
            <w:pPr>
              <w:pStyle w:val="Titre3"/>
              <w:rPr>
                <w:sz w:val="26"/>
                <w:szCs w:val="26"/>
                <w:lang w:val="fr-FR"/>
              </w:rPr>
            </w:pPr>
          </w:p>
        </w:tc>
        <w:tc>
          <w:tcPr>
            <w:tcW w:w="6984" w:type="dxa"/>
          </w:tcPr>
          <w:p w:rsidR="00E27B54" w:rsidRPr="00C572DB" w:rsidRDefault="00E27B54" w:rsidP="00E27B54">
            <w:pPr>
              <w:pStyle w:val="Header2-SubClauses"/>
              <w:spacing w:after="220"/>
              <w:rPr>
                <w:sz w:val="26"/>
                <w:szCs w:val="26"/>
                <w:lang w:val="fr-FR"/>
              </w:rPr>
            </w:pPr>
            <w:r w:rsidRPr="00C572DB">
              <w:rPr>
                <w:sz w:val="26"/>
                <w:szCs w:val="26"/>
                <w:lang w:val="fr-FR"/>
              </w:rPr>
              <w:t>(b) Recours Contentieux :</w:t>
            </w:r>
          </w:p>
          <w:p w:rsidR="00E27B54" w:rsidRPr="00C572DB" w:rsidRDefault="00E27B54" w:rsidP="00E27B54">
            <w:pPr>
              <w:tabs>
                <w:tab w:val="left" w:pos="1062"/>
              </w:tabs>
              <w:suppressAutoHyphens w:val="0"/>
              <w:overflowPunct/>
              <w:autoSpaceDE/>
              <w:autoSpaceDN/>
              <w:adjustRightInd/>
              <w:spacing w:after="200"/>
              <w:textAlignment w:val="auto"/>
              <w:rPr>
                <w:sz w:val="26"/>
                <w:szCs w:val="26"/>
              </w:rPr>
            </w:pPr>
            <w:r w:rsidRPr="00C572DB">
              <w:rPr>
                <w:sz w:val="26"/>
                <w:szCs w:val="26"/>
              </w:rPr>
              <w:t xml:space="preserve">(i) Si les parties n’ont pas réussi à résoudre leur différend à l’amiable, le litige sera soumis à la juridiction </w:t>
            </w:r>
            <w:r w:rsidR="00A62C7E" w:rsidRPr="00C572DB">
              <w:rPr>
                <w:sz w:val="26"/>
                <w:szCs w:val="26"/>
              </w:rPr>
              <w:t>béninoise</w:t>
            </w:r>
            <w:r w:rsidRPr="00C572DB">
              <w:rPr>
                <w:sz w:val="26"/>
                <w:szCs w:val="26"/>
              </w:rPr>
              <w:t xml:space="preserve"> compétente à l’initiative de l’Autorité contractante ou du Titulaire, sous réserve des dispositions du </w:t>
            </w:r>
            <w:r w:rsidRPr="00C572DB">
              <w:rPr>
                <w:b/>
                <w:sz w:val="26"/>
                <w:szCs w:val="26"/>
              </w:rPr>
              <w:t>CCAP</w:t>
            </w:r>
            <w:r w:rsidRPr="00C572DB">
              <w:rPr>
                <w:sz w:val="26"/>
                <w:szCs w:val="26"/>
              </w:rPr>
              <w:t xml:space="preserve">. </w:t>
            </w:r>
          </w:p>
          <w:p w:rsidR="00E27B54" w:rsidRPr="00C572DB" w:rsidRDefault="00E27B54" w:rsidP="00E27B54">
            <w:pPr>
              <w:tabs>
                <w:tab w:val="left" w:pos="1062"/>
              </w:tabs>
              <w:suppressAutoHyphens w:val="0"/>
              <w:overflowPunct/>
              <w:autoSpaceDE/>
              <w:autoSpaceDN/>
              <w:adjustRightInd/>
              <w:spacing w:after="200"/>
              <w:textAlignment w:val="auto"/>
              <w:rPr>
                <w:sz w:val="26"/>
                <w:szCs w:val="26"/>
              </w:rPr>
            </w:pPr>
            <w:r w:rsidRPr="00C572DB">
              <w:rPr>
                <w:sz w:val="26"/>
                <w:szCs w:val="26"/>
              </w:rPr>
              <w:t xml:space="preserve">(ii) Nonobstant toute référence au titre du recours contentieux, les parties continueront de réaliser leurs obligations contractuelles respectives, à moins qu’elles n’en décident autrement d’un commun accord, et </w:t>
            </w:r>
            <w:r w:rsidRPr="00C572DB">
              <w:rPr>
                <w:spacing w:val="-4"/>
                <w:sz w:val="26"/>
                <w:szCs w:val="26"/>
              </w:rPr>
              <w:t>l’Autorité contractante paiera  au Titulaire toute somme qui lui sera due</w:t>
            </w:r>
            <w:r w:rsidRPr="00C572DB">
              <w:rPr>
                <w:sz w:val="26"/>
                <w:szCs w:val="26"/>
              </w:rPr>
              <w:t>.</w:t>
            </w:r>
          </w:p>
        </w:tc>
      </w:tr>
    </w:tbl>
    <w:p w:rsidR="00E27B54" w:rsidRPr="00C572DB" w:rsidRDefault="00E27B54" w:rsidP="00E27B54"/>
    <w:p w:rsidR="00E27B54" w:rsidRPr="00C572DB" w:rsidRDefault="00E27B54" w:rsidP="00E27B54"/>
    <w:p w:rsidR="00E27B54" w:rsidRPr="00C572DB" w:rsidRDefault="00E27B54" w:rsidP="00E27B54">
      <w:pPr>
        <w:sectPr w:rsidR="00E27B54" w:rsidRPr="00C572DB">
          <w:headerReference w:type="first" r:id="rId36"/>
          <w:endnotePr>
            <w:numFmt w:val="decimal"/>
          </w:endnotePr>
          <w:pgSz w:w="12240" w:h="15840" w:code="1"/>
          <w:pgMar w:top="1440" w:right="1440" w:bottom="1440" w:left="1800" w:header="720" w:footer="720" w:gutter="0"/>
          <w:cols w:space="720"/>
          <w:noEndnote/>
          <w:titlePg/>
        </w:sectPr>
      </w:pPr>
    </w:p>
    <w:p w:rsidR="00E27B54" w:rsidRPr="00C572DB" w:rsidRDefault="00E27B54" w:rsidP="00AC5595">
      <w:pPr>
        <w:pStyle w:val="Sous-titre"/>
        <w:rPr>
          <w:sz w:val="36"/>
          <w:lang w:val="fr-FR"/>
        </w:rPr>
      </w:pPr>
      <w:bookmarkStart w:id="568" w:name="_Toc214803992"/>
      <w:bookmarkStart w:id="569" w:name="_Toc356621477"/>
      <w:bookmarkStart w:id="570" w:name="_Toc191024814"/>
      <w:r w:rsidRPr="00C572DB">
        <w:rPr>
          <w:sz w:val="36"/>
          <w:lang w:val="fr-FR"/>
        </w:rPr>
        <w:t xml:space="preserve">Section V.  </w:t>
      </w:r>
      <w:r w:rsidR="00AC5595" w:rsidRPr="00C572DB">
        <w:rPr>
          <w:sz w:val="36"/>
          <w:lang w:val="fr-FR"/>
        </w:rPr>
        <w:t xml:space="preserve">Cahier des Clauses administratives </w:t>
      </w:r>
      <w:bookmarkEnd w:id="568"/>
      <w:bookmarkEnd w:id="569"/>
      <w:bookmarkEnd w:id="570"/>
      <w:r w:rsidR="00736E2B" w:rsidRPr="00C572DB">
        <w:rPr>
          <w:sz w:val="36"/>
          <w:lang w:val="fr-FR"/>
        </w:rPr>
        <w:t>particulières</w:t>
      </w:r>
      <w:r w:rsidR="00850390">
        <w:rPr>
          <w:sz w:val="36"/>
          <w:lang w:val="fr-FR"/>
        </w:rPr>
        <w:t xml:space="preserve"> </w:t>
      </w:r>
      <w:r w:rsidR="00736E2B" w:rsidRPr="00C572DB">
        <w:rPr>
          <w:sz w:val="36"/>
          <w:lang w:val="fr-FR"/>
        </w:rPr>
        <w:t>CCAP</w:t>
      </w:r>
    </w:p>
    <w:p w:rsidR="00E27B54" w:rsidRPr="00C572DB" w:rsidRDefault="00E27B54" w:rsidP="00E27B54"/>
    <w:p w:rsidR="00E27B54" w:rsidRPr="00C572DB" w:rsidRDefault="00E27B54" w:rsidP="00E27B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6984"/>
      </w:tblGrid>
      <w:tr w:rsidR="00E27B54" w:rsidRPr="00C572DB" w:rsidTr="00334C62">
        <w:tc>
          <w:tcPr>
            <w:tcW w:w="2160" w:type="dxa"/>
          </w:tcPr>
          <w:p w:rsidR="00E27B54" w:rsidRPr="00C572DB" w:rsidRDefault="00E27B54" w:rsidP="00E27B54">
            <w:pPr>
              <w:jc w:val="center"/>
              <w:rPr>
                <w:rFonts w:cs="Times New Roman"/>
                <w:b/>
                <w:sz w:val="26"/>
                <w:szCs w:val="26"/>
              </w:rPr>
            </w:pPr>
            <w:r w:rsidRPr="00C572DB">
              <w:rPr>
                <w:rFonts w:cs="Times New Roman"/>
                <w:b/>
                <w:sz w:val="26"/>
                <w:szCs w:val="26"/>
              </w:rPr>
              <w:t>Numéro de la Clause CCAG</w:t>
            </w:r>
            <w:r w:rsidRPr="00C572DB">
              <w:rPr>
                <w:rStyle w:val="Appelnotedebasdep"/>
                <w:rFonts w:cs="Times New Roman"/>
                <w:b/>
                <w:sz w:val="26"/>
                <w:szCs w:val="26"/>
              </w:rPr>
              <w:footnoteReference w:id="36"/>
            </w:r>
          </w:p>
        </w:tc>
        <w:tc>
          <w:tcPr>
            <w:tcW w:w="6984" w:type="dxa"/>
          </w:tcPr>
          <w:p w:rsidR="00E27B54" w:rsidRPr="00C572DB" w:rsidRDefault="00E27B54" w:rsidP="00E27B54">
            <w:pPr>
              <w:ind w:right="-72"/>
              <w:jc w:val="center"/>
              <w:rPr>
                <w:rFonts w:cs="Times New Roman"/>
                <w:b/>
                <w:sz w:val="26"/>
                <w:szCs w:val="26"/>
              </w:rPr>
            </w:pPr>
            <w:r w:rsidRPr="00C572DB">
              <w:rPr>
                <w:rFonts w:cs="Times New Roman"/>
                <w:b/>
                <w:sz w:val="26"/>
                <w:szCs w:val="26"/>
              </w:rPr>
              <w:t xml:space="preserve">Modifications et </w:t>
            </w:r>
            <w:r w:rsidR="00AC5595" w:rsidRPr="00C572DB">
              <w:rPr>
                <w:rFonts w:cs="Times New Roman"/>
                <w:b/>
                <w:sz w:val="26"/>
                <w:szCs w:val="26"/>
              </w:rPr>
              <w:t>c</w:t>
            </w:r>
            <w:r w:rsidRPr="00C572DB">
              <w:rPr>
                <w:rFonts w:cs="Times New Roman"/>
                <w:b/>
                <w:sz w:val="26"/>
                <w:szCs w:val="26"/>
              </w:rPr>
              <w:t xml:space="preserve">ompléments </w:t>
            </w:r>
            <w:r w:rsidR="00AC5595" w:rsidRPr="00C572DB">
              <w:rPr>
                <w:rFonts w:cs="Times New Roman"/>
                <w:b/>
                <w:sz w:val="26"/>
                <w:szCs w:val="26"/>
              </w:rPr>
              <w:t>a</w:t>
            </w:r>
            <w:r w:rsidRPr="00C572DB">
              <w:rPr>
                <w:rFonts w:cs="Times New Roman"/>
                <w:b/>
                <w:sz w:val="26"/>
                <w:szCs w:val="26"/>
              </w:rPr>
              <w:t xml:space="preserve">pportés aux Clauses </w:t>
            </w:r>
            <w:r w:rsidR="00AC5595" w:rsidRPr="00C572DB">
              <w:rPr>
                <w:rFonts w:cs="Times New Roman"/>
                <w:b/>
                <w:sz w:val="26"/>
                <w:szCs w:val="26"/>
              </w:rPr>
              <w:t>administrativ</w:t>
            </w:r>
            <w:r w:rsidRPr="00C572DB">
              <w:rPr>
                <w:rFonts w:cs="Times New Roman"/>
                <w:b/>
                <w:sz w:val="26"/>
                <w:szCs w:val="26"/>
              </w:rPr>
              <w:t xml:space="preserve">es générales </w:t>
            </w:r>
          </w:p>
        </w:tc>
      </w:tr>
      <w:tr w:rsidR="00E27B54" w:rsidRPr="00C572DB" w:rsidTr="00334C62">
        <w:tc>
          <w:tcPr>
            <w:tcW w:w="2160" w:type="dxa"/>
          </w:tcPr>
          <w:p w:rsidR="00E27B54" w:rsidRPr="00C572DB" w:rsidRDefault="00E27B54" w:rsidP="00E27B54">
            <w:pPr>
              <w:rPr>
                <w:rFonts w:cs="Times New Roman"/>
                <w:b/>
                <w:sz w:val="26"/>
                <w:szCs w:val="26"/>
              </w:rPr>
            </w:pPr>
          </w:p>
        </w:tc>
        <w:tc>
          <w:tcPr>
            <w:tcW w:w="6984" w:type="dxa"/>
          </w:tcPr>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951490">
            <w:pPr>
              <w:rPr>
                <w:rFonts w:cs="Times New Roman"/>
                <w:b/>
                <w:sz w:val="26"/>
                <w:szCs w:val="26"/>
              </w:rPr>
            </w:pPr>
            <w:r w:rsidRPr="00C572DB">
              <w:rPr>
                <w:rFonts w:cs="Times New Roman"/>
                <w:b/>
                <w:sz w:val="26"/>
                <w:szCs w:val="26"/>
              </w:rPr>
              <w:t>[1.1(</w:t>
            </w:r>
            <w:r w:rsidR="00951490" w:rsidRPr="00C572DB">
              <w:rPr>
                <w:rFonts w:cs="Times New Roman"/>
                <w:b/>
                <w:sz w:val="26"/>
                <w:szCs w:val="26"/>
              </w:rPr>
              <w:t>o</w:t>
            </w:r>
            <w:r w:rsidRPr="00C572DB">
              <w:rPr>
                <w:rFonts w:cs="Times New Roman"/>
                <w:b/>
                <w:sz w:val="26"/>
                <w:szCs w:val="26"/>
              </w:rPr>
              <w:t>)</w:t>
            </w:r>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Le mandataire du groupement est </w:t>
            </w:r>
            <w:r w:rsidRPr="00C572DB">
              <w:rPr>
                <w:rFonts w:cs="Times New Roman"/>
                <w:i/>
                <w:sz w:val="26"/>
                <w:szCs w:val="26"/>
              </w:rPr>
              <w:t>[nom du mandataire]</w:t>
            </w:r>
            <w:r w:rsidRPr="00C572DB">
              <w:rPr>
                <w:rFonts w:cs="Times New Roman"/>
                <w:sz w:val="26"/>
                <w:szCs w:val="26"/>
              </w:rPr>
              <w:t>.]</w:t>
            </w:r>
          </w:p>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E27B54">
            <w:pPr>
              <w:rPr>
                <w:rFonts w:cs="Times New Roman"/>
                <w:b/>
                <w:sz w:val="26"/>
                <w:szCs w:val="26"/>
              </w:rPr>
            </w:pPr>
          </w:p>
        </w:tc>
        <w:tc>
          <w:tcPr>
            <w:tcW w:w="6984" w:type="dxa"/>
          </w:tcPr>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1.4</w:t>
            </w:r>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Les adresses sont les suivantes:</w:t>
            </w:r>
          </w:p>
          <w:p w:rsidR="00E27B54" w:rsidRPr="00C572DB" w:rsidRDefault="00E27B54" w:rsidP="00E27B54">
            <w:pPr>
              <w:ind w:right="-72"/>
              <w:rPr>
                <w:rFonts w:cs="Times New Roman"/>
                <w:sz w:val="26"/>
                <w:szCs w:val="26"/>
              </w:rPr>
            </w:pPr>
          </w:p>
          <w:p w:rsidR="00E27B54" w:rsidRPr="00C572DB" w:rsidRDefault="00E27B54" w:rsidP="00E27B54">
            <w:pPr>
              <w:tabs>
                <w:tab w:val="left" w:pos="1800"/>
                <w:tab w:val="left" w:pos="6480"/>
              </w:tabs>
              <w:ind w:right="-72"/>
              <w:rPr>
                <w:rFonts w:cs="Times New Roman"/>
                <w:sz w:val="26"/>
                <w:szCs w:val="26"/>
              </w:rPr>
            </w:pPr>
            <w:r w:rsidRPr="00C572DB">
              <w:rPr>
                <w:rFonts w:cs="Times New Roman"/>
                <w:sz w:val="26"/>
                <w:szCs w:val="26"/>
              </w:rPr>
              <w:t>Autorité contractante:</w:t>
            </w:r>
            <w:r w:rsidRPr="00C572DB">
              <w:rPr>
                <w:rFonts w:cs="Times New Roman"/>
                <w:sz w:val="26"/>
                <w:szCs w:val="26"/>
              </w:rPr>
              <w:tab/>
            </w:r>
            <w:r w:rsidRPr="00C572DB">
              <w:rPr>
                <w:rFonts w:cs="Times New Roman"/>
                <w:sz w:val="26"/>
                <w:szCs w:val="26"/>
                <w:u w:val="single"/>
              </w:rPr>
              <w:tab/>
            </w:r>
          </w:p>
          <w:p w:rsidR="00E27B54" w:rsidRPr="00C572DB" w:rsidRDefault="00E27B54" w:rsidP="00E27B54">
            <w:pPr>
              <w:tabs>
                <w:tab w:val="left" w:pos="1800"/>
                <w:tab w:val="left" w:pos="6480"/>
              </w:tabs>
              <w:ind w:right="-72"/>
              <w:rPr>
                <w:rFonts w:cs="Times New Roman"/>
                <w:sz w:val="26"/>
                <w:szCs w:val="26"/>
                <w:u w:val="single"/>
              </w:rPr>
            </w:pPr>
            <w:r w:rsidRPr="00C572DB">
              <w:rPr>
                <w:rFonts w:cs="Times New Roman"/>
                <w:sz w:val="26"/>
                <w:szCs w:val="26"/>
              </w:rPr>
              <w:t>A l’attention de:</w:t>
            </w:r>
            <w:r w:rsidRPr="00C572DB">
              <w:rPr>
                <w:rFonts w:cs="Times New Roman"/>
                <w:sz w:val="26"/>
                <w:szCs w:val="26"/>
              </w:rPr>
              <w:tab/>
            </w:r>
            <w:r w:rsidRPr="00C572DB">
              <w:rPr>
                <w:rFonts w:cs="Times New Roman"/>
                <w:sz w:val="26"/>
                <w:szCs w:val="26"/>
                <w:u w:val="single"/>
              </w:rPr>
              <w:tab/>
            </w:r>
          </w:p>
          <w:p w:rsidR="00E27B54" w:rsidRPr="00C572DB" w:rsidRDefault="00E27B54" w:rsidP="00E27B54">
            <w:pPr>
              <w:tabs>
                <w:tab w:val="left" w:pos="1800"/>
                <w:tab w:val="left" w:pos="6480"/>
              </w:tabs>
              <w:ind w:right="-72"/>
              <w:rPr>
                <w:rFonts w:cs="Times New Roman"/>
                <w:sz w:val="26"/>
                <w:szCs w:val="26"/>
              </w:rPr>
            </w:pPr>
            <w:r w:rsidRPr="00C572DB">
              <w:rPr>
                <w:rFonts w:cs="Times New Roman"/>
                <w:sz w:val="26"/>
                <w:szCs w:val="26"/>
              </w:rPr>
              <w:t>Courriel:</w:t>
            </w:r>
            <w:r w:rsidRPr="00C572DB">
              <w:rPr>
                <w:rFonts w:cs="Times New Roman"/>
                <w:sz w:val="26"/>
                <w:szCs w:val="26"/>
              </w:rPr>
              <w:tab/>
            </w:r>
            <w:r w:rsidRPr="00C572DB">
              <w:rPr>
                <w:rFonts w:cs="Times New Roman"/>
                <w:sz w:val="26"/>
                <w:szCs w:val="26"/>
                <w:u w:val="single"/>
              </w:rPr>
              <w:tab/>
            </w:r>
          </w:p>
          <w:p w:rsidR="00E27B54" w:rsidRPr="00C572DB" w:rsidRDefault="00E27B54" w:rsidP="00E27B54">
            <w:pPr>
              <w:tabs>
                <w:tab w:val="left" w:pos="1800"/>
                <w:tab w:val="left" w:pos="6480"/>
              </w:tabs>
              <w:ind w:right="-72"/>
              <w:rPr>
                <w:rFonts w:cs="Times New Roman"/>
                <w:sz w:val="26"/>
                <w:szCs w:val="26"/>
              </w:rPr>
            </w:pPr>
            <w:r w:rsidRPr="00C572DB">
              <w:rPr>
                <w:rFonts w:cs="Times New Roman"/>
                <w:sz w:val="26"/>
                <w:szCs w:val="26"/>
              </w:rPr>
              <w:t>Télécopie:</w:t>
            </w:r>
            <w:r w:rsidRPr="00C572DB">
              <w:rPr>
                <w:rFonts w:cs="Times New Roman"/>
                <w:sz w:val="26"/>
                <w:szCs w:val="26"/>
              </w:rPr>
              <w:tab/>
            </w:r>
            <w:r w:rsidRPr="00C572DB">
              <w:rPr>
                <w:rFonts w:cs="Times New Roman"/>
                <w:sz w:val="26"/>
                <w:szCs w:val="26"/>
                <w:u w:val="single"/>
              </w:rPr>
              <w:tab/>
            </w:r>
          </w:p>
          <w:p w:rsidR="00E27B54" w:rsidRPr="00C572DB" w:rsidRDefault="00E27B54" w:rsidP="00E27B54">
            <w:pPr>
              <w:ind w:right="-72"/>
              <w:rPr>
                <w:rFonts w:cs="Times New Roman"/>
                <w:sz w:val="26"/>
                <w:szCs w:val="26"/>
              </w:rPr>
            </w:pPr>
          </w:p>
          <w:p w:rsidR="00E27B54" w:rsidRPr="00C572DB" w:rsidRDefault="00E27B54" w:rsidP="00E27B54">
            <w:pPr>
              <w:tabs>
                <w:tab w:val="left" w:pos="1800"/>
                <w:tab w:val="left" w:pos="6480"/>
              </w:tabs>
              <w:ind w:right="-72"/>
              <w:rPr>
                <w:rFonts w:cs="Times New Roman"/>
                <w:sz w:val="26"/>
                <w:szCs w:val="26"/>
              </w:rPr>
            </w:pPr>
            <w:r w:rsidRPr="00C572DB">
              <w:rPr>
                <w:rFonts w:cs="Times New Roman"/>
                <w:sz w:val="26"/>
                <w:szCs w:val="26"/>
              </w:rPr>
              <w:t>Titulaire:</w:t>
            </w:r>
            <w:r w:rsidRPr="00C572DB">
              <w:rPr>
                <w:rFonts w:cs="Times New Roman"/>
                <w:sz w:val="26"/>
                <w:szCs w:val="26"/>
              </w:rPr>
              <w:tab/>
            </w:r>
            <w:r w:rsidRPr="00C572DB">
              <w:rPr>
                <w:rFonts w:cs="Times New Roman"/>
                <w:sz w:val="26"/>
                <w:szCs w:val="26"/>
                <w:u w:val="single"/>
              </w:rPr>
              <w:tab/>
            </w:r>
          </w:p>
          <w:p w:rsidR="00E27B54" w:rsidRPr="00C572DB" w:rsidRDefault="00E27B54" w:rsidP="00E27B54">
            <w:pPr>
              <w:tabs>
                <w:tab w:val="left" w:pos="1800"/>
                <w:tab w:val="left" w:pos="6480"/>
              </w:tabs>
              <w:ind w:right="-72"/>
              <w:rPr>
                <w:rFonts w:cs="Times New Roman"/>
                <w:sz w:val="26"/>
                <w:szCs w:val="26"/>
              </w:rPr>
            </w:pPr>
            <w:r w:rsidRPr="00C572DB">
              <w:rPr>
                <w:rFonts w:cs="Times New Roman"/>
                <w:sz w:val="26"/>
                <w:szCs w:val="26"/>
              </w:rPr>
              <w:t>A l’attention de:</w:t>
            </w:r>
            <w:r w:rsidRPr="00C572DB">
              <w:rPr>
                <w:rFonts w:cs="Times New Roman"/>
                <w:sz w:val="26"/>
                <w:szCs w:val="26"/>
              </w:rPr>
              <w:tab/>
            </w:r>
            <w:r w:rsidRPr="00C572DB">
              <w:rPr>
                <w:rFonts w:cs="Times New Roman"/>
                <w:sz w:val="26"/>
                <w:szCs w:val="26"/>
                <w:u w:val="single"/>
              </w:rPr>
              <w:tab/>
            </w:r>
          </w:p>
          <w:p w:rsidR="00E27B54" w:rsidRPr="00C572DB" w:rsidRDefault="00E27B54" w:rsidP="00E27B54">
            <w:pPr>
              <w:tabs>
                <w:tab w:val="left" w:pos="1800"/>
                <w:tab w:val="left" w:pos="6480"/>
              </w:tabs>
              <w:ind w:right="-72"/>
              <w:rPr>
                <w:rFonts w:cs="Times New Roman"/>
                <w:sz w:val="26"/>
                <w:szCs w:val="26"/>
              </w:rPr>
            </w:pPr>
            <w:r w:rsidRPr="00C572DB">
              <w:rPr>
                <w:rFonts w:cs="Times New Roman"/>
                <w:sz w:val="26"/>
                <w:szCs w:val="26"/>
              </w:rPr>
              <w:t>Courriel:</w:t>
            </w:r>
            <w:r w:rsidRPr="00C572DB">
              <w:rPr>
                <w:rFonts w:cs="Times New Roman"/>
                <w:sz w:val="26"/>
                <w:szCs w:val="26"/>
              </w:rPr>
              <w:tab/>
            </w:r>
            <w:r w:rsidRPr="00C572DB">
              <w:rPr>
                <w:rFonts w:cs="Times New Roman"/>
                <w:sz w:val="26"/>
                <w:szCs w:val="26"/>
                <w:u w:val="single"/>
              </w:rPr>
              <w:tab/>
            </w:r>
          </w:p>
          <w:p w:rsidR="00E27B54" w:rsidRPr="00C572DB" w:rsidRDefault="00E27B54" w:rsidP="00E27B54">
            <w:pPr>
              <w:tabs>
                <w:tab w:val="left" w:pos="1800"/>
                <w:tab w:val="left" w:pos="6480"/>
              </w:tabs>
              <w:ind w:right="-72"/>
              <w:rPr>
                <w:rFonts w:cs="Times New Roman"/>
                <w:sz w:val="26"/>
                <w:szCs w:val="26"/>
              </w:rPr>
            </w:pPr>
            <w:r w:rsidRPr="00C572DB">
              <w:rPr>
                <w:rFonts w:cs="Times New Roman"/>
                <w:sz w:val="26"/>
                <w:szCs w:val="26"/>
              </w:rPr>
              <w:t>Télécopie:</w:t>
            </w:r>
            <w:r w:rsidRPr="00C572DB">
              <w:rPr>
                <w:rFonts w:cs="Times New Roman"/>
                <w:sz w:val="26"/>
                <w:szCs w:val="26"/>
              </w:rPr>
              <w:tab/>
            </w:r>
            <w:r w:rsidRPr="00C572DB">
              <w:rPr>
                <w:rFonts w:cs="Times New Roman"/>
                <w:sz w:val="26"/>
                <w:szCs w:val="26"/>
                <w:u w:val="single"/>
              </w:rPr>
              <w:tab/>
            </w:r>
          </w:p>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1.6</w:t>
            </w:r>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Les Représentants habilités sont:</w:t>
            </w:r>
          </w:p>
          <w:p w:rsidR="00E27B54" w:rsidRPr="00C572DB" w:rsidRDefault="00E27B54" w:rsidP="00E27B54">
            <w:pPr>
              <w:ind w:right="-72"/>
              <w:rPr>
                <w:rFonts w:cs="Times New Roman"/>
                <w:sz w:val="26"/>
                <w:szCs w:val="26"/>
              </w:rPr>
            </w:pPr>
          </w:p>
          <w:p w:rsidR="00E27B54" w:rsidRPr="00C572DB" w:rsidRDefault="00E27B54" w:rsidP="00E27B54">
            <w:pPr>
              <w:tabs>
                <w:tab w:val="left" w:pos="2520"/>
                <w:tab w:val="left" w:pos="6480"/>
              </w:tabs>
              <w:ind w:right="-72"/>
              <w:rPr>
                <w:rFonts w:cs="Times New Roman"/>
                <w:sz w:val="26"/>
                <w:szCs w:val="26"/>
              </w:rPr>
            </w:pPr>
            <w:r w:rsidRPr="00C572DB">
              <w:rPr>
                <w:rFonts w:cs="Times New Roman"/>
                <w:sz w:val="26"/>
                <w:szCs w:val="26"/>
              </w:rPr>
              <w:t>Pour l’Autorité contractante:</w:t>
            </w:r>
            <w:r w:rsidRPr="00C572DB">
              <w:rPr>
                <w:rFonts w:cs="Times New Roman"/>
                <w:sz w:val="26"/>
                <w:szCs w:val="26"/>
              </w:rPr>
              <w:tab/>
            </w:r>
            <w:r w:rsidRPr="00C572DB">
              <w:rPr>
                <w:rFonts w:cs="Times New Roman"/>
                <w:sz w:val="26"/>
                <w:szCs w:val="26"/>
                <w:u w:val="single"/>
              </w:rPr>
              <w:tab/>
            </w:r>
          </w:p>
          <w:p w:rsidR="00E27B54" w:rsidRPr="00C572DB" w:rsidRDefault="00E27B54" w:rsidP="00E27B54">
            <w:pPr>
              <w:tabs>
                <w:tab w:val="left" w:pos="2520"/>
                <w:tab w:val="left" w:pos="6480"/>
              </w:tabs>
              <w:ind w:right="-72"/>
              <w:rPr>
                <w:rFonts w:cs="Times New Roman"/>
                <w:sz w:val="26"/>
                <w:szCs w:val="26"/>
              </w:rPr>
            </w:pPr>
          </w:p>
          <w:p w:rsidR="00E27B54" w:rsidRPr="00C572DB" w:rsidRDefault="00E27B54" w:rsidP="00E27B54">
            <w:pPr>
              <w:tabs>
                <w:tab w:val="left" w:pos="2520"/>
                <w:tab w:val="left" w:pos="6480"/>
              </w:tabs>
              <w:ind w:right="-72"/>
              <w:rPr>
                <w:rFonts w:cs="Times New Roman"/>
                <w:sz w:val="26"/>
                <w:szCs w:val="26"/>
              </w:rPr>
            </w:pPr>
            <w:r w:rsidRPr="00C572DB">
              <w:rPr>
                <w:rFonts w:cs="Times New Roman"/>
                <w:sz w:val="26"/>
                <w:szCs w:val="26"/>
              </w:rPr>
              <w:t>Pour le Titulaire:</w:t>
            </w:r>
            <w:r w:rsidRPr="00C572DB">
              <w:rPr>
                <w:rFonts w:cs="Times New Roman"/>
                <w:sz w:val="26"/>
                <w:szCs w:val="26"/>
              </w:rPr>
              <w:tab/>
            </w:r>
            <w:r w:rsidRPr="00C572DB">
              <w:rPr>
                <w:rFonts w:cs="Times New Roman"/>
                <w:sz w:val="26"/>
                <w:szCs w:val="26"/>
                <w:u w:val="single"/>
              </w:rPr>
              <w:tab/>
            </w:r>
          </w:p>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1.8 (a)</w:t>
            </w:r>
          </w:p>
        </w:tc>
        <w:tc>
          <w:tcPr>
            <w:tcW w:w="6984" w:type="dxa"/>
          </w:tcPr>
          <w:p w:rsidR="00E27B54" w:rsidRPr="00C572DB" w:rsidRDefault="00E27B54" w:rsidP="00E27B54">
            <w:pPr>
              <w:ind w:right="-72"/>
              <w:rPr>
                <w:rFonts w:cs="Times New Roman"/>
                <w:sz w:val="26"/>
                <w:szCs w:val="26"/>
              </w:rPr>
            </w:pPr>
            <w:r w:rsidRPr="00C572DB">
              <w:rPr>
                <w:rFonts w:cs="Times New Roman"/>
                <w:i/>
                <w:iCs/>
                <w:sz w:val="26"/>
                <w:szCs w:val="26"/>
              </w:rPr>
              <w:t>[Lorsque le Marché sera exempté de certains impôts, droits ou taxes, il conviendra de l’indiquer précisément ici, sinon ne pas modifier le CCAG]</w:t>
            </w: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1.8 (b)</w:t>
            </w:r>
          </w:p>
        </w:tc>
        <w:tc>
          <w:tcPr>
            <w:tcW w:w="6984" w:type="dxa"/>
          </w:tcPr>
          <w:p w:rsidR="00E27B54" w:rsidRPr="00C572DB" w:rsidRDefault="00A07434" w:rsidP="008739B9">
            <w:pPr>
              <w:rPr>
                <w:rFonts w:cs="Times New Roman"/>
                <w:i/>
                <w:iCs/>
                <w:sz w:val="26"/>
                <w:szCs w:val="26"/>
              </w:rPr>
            </w:pPr>
            <w:r w:rsidRPr="00C572DB">
              <w:rPr>
                <w:rFonts w:cs="Times New Roman"/>
                <w:iCs/>
                <w:sz w:val="26"/>
                <w:szCs w:val="26"/>
              </w:rPr>
              <w:t xml:space="preserve">Le taux de la redevance de régulation des marchés publics est </w:t>
            </w:r>
            <w:r w:rsidR="00204C9A" w:rsidRPr="00C572DB">
              <w:rPr>
                <w:sz w:val="26"/>
                <w:szCs w:val="26"/>
              </w:rPr>
              <w:t>conformément aux textes [</w:t>
            </w:r>
            <w:r w:rsidR="00204C9A" w:rsidRPr="00C572DB">
              <w:rPr>
                <w:b/>
                <w:i/>
                <w:iCs/>
                <w:sz w:val="26"/>
                <w:szCs w:val="26"/>
              </w:rPr>
              <w:t>de…….</w:t>
            </w:r>
            <w:r w:rsidR="00126D79" w:rsidRPr="00C572DB">
              <w:rPr>
                <w:b/>
                <w:i/>
                <w:iCs/>
                <w:sz w:val="26"/>
                <w:szCs w:val="26"/>
              </w:rPr>
              <w:t xml:space="preserve">% </w:t>
            </w:r>
            <w:r w:rsidR="00204C9A" w:rsidRPr="00C572DB">
              <w:rPr>
                <w:b/>
                <w:i/>
                <w:iCs/>
                <w:sz w:val="26"/>
                <w:szCs w:val="26"/>
              </w:rPr>
              <w:t>du montant hors taxes du marché</w:t>
            </w:r>
            <w:r w:rsidR="00204C9A" w:rsidRPr="00C572DB">
              <w:rPr>
                <w:i/>
                <w:iCs/>
                <w:sz w:val="26"/>
                <w:szCs w:val="26"/>
              </w:rPr>
              <w:t>]</w:t>
            </w:r>
            <w:r w:rsidR="00204C9A" w:rsidRPr="00C572DB">
              <w:rPr>
                <w:rFonts w:cs="Times New Roman"/>
                <w:sz w:val="26"/>
                <w:szCs w:val="26"/>
              </w:rPr>
              <w:t>.</w:t>
            </w: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1.9</w:t>
            </w:r>
          </w:p>
        </w:tc>
        <w:tc>
          <w:tcPr>
            <w:tcW w:w="6984" w:type="dxa"/>
          </w:tcPr>
          <w:p w:rsidR="00E27B54" w:rsidRPr="00C572DB" w:rsidRDefault="00E27B54" w:rsidP="00E27B54">
            <w:pPr>
              <w:ind w:right="-72"/>
              <w:rPr>
                <w:rFonts w:cs="Times New Roman"/>
                <w:iCs/>
                <w:sz w:val="26"/>
                <w:szCs w:val="26"/>
              </w:rPr>
            </w:pPr>
            <w:r w:rsidRPr="00C572DB">
              <w:rPr>
                <w:rFonts w:cs="Times New Roman"/>
                <w:i/>
                <w:sz w:val="26"/>
                <w:szCs w:val="26"/>
              </w:rPr>
              <w:t xml:space="preserve">[Lorsque, en vertu d’un accord de financement notamment, les critères d’origine sont différents de celles figurant au CCAG, il conviendra d’indiquer ici les critères applicables, </w:t>
            </w:r>
            <w:r w:rsidRPr="00C572DB">
              <w:rPr>
                <w:rFonts w:cs="Times New Roman"/>
                <w:i/>
                <w:iCs/>
                <w:sz w:val="26"/>
                <w:szCs w:val="26"/>
              </w:rPr>
              <w:t>sinon ne pas modifier le CCAG</w:t>
            </w:r>
            <w:r w:rsidRPr="00C572DB">
              <w:rPr>
                <w:rFonts w:cs="Times New Roman"/>
                <w:i/>
                <w:sz w:val="26"/>
                <w:szCs w:val="26"/>
              </w:rPr>
              <w:t>]</w:t>
            </w: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[2.1</w:t>
            </w:r>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La date d’entrée en vigueur du Marché est </w:t>
            </w:r>
            <w:r w:rsidRPr="00C572DB">
              <w:rPr>
                <w:rFonts w:cs="Times New Roman"/>
                <w:i/>
                <w:sz w:val="26"/>
                <w:szCs w:val="26"/>
              </w:rPr>
              <w:t>[date]</w:t>
            </w:r>
            <w:r w:rsidRPr="00C572DB">
              <w:rPr>
                <w:rFonts w:cs="Times New Roman"/>
                <w:sz w:val="26"/>
                <w:szCs w:val="26"/>
              </w:rPr>
              <w:t>.</w:t>
            </w:r>
          </w:p>
          <w:p w:rsidR="00E27B54" w:rsidRPr="00C572DB" w:rsidRDefault="00E27B54" w:rsidP="00E27B54">
            <w:pPr>
              <w:ind w:right="-72"/>
              <w:rPr>
                <w:rFonts w:cs="Times New Roman"/>
                <w:sz w:val="26"/>
                <w:szCs w:val="26"/>
              </w:rPr>
            </w:pPr>
          </w:p>
          <w:p w:rsidR="00E27B54" w:rsidRPr="00C572DB" w:rsidRDefault="00E27B54" w:rsidP="00E27B54">
            <w:pPr>
              <w:ind w:right="-72"/>
              <w:rPr>
                <w:rFonts w:cs="Times New Roman"/>
                <w:sz w:val="26"/>
                <w:szCs w:val="26"/>
              </w:rPr>
            </w:pPr>
            <w:r w:rsidRPr="00C572DB">
              <w:rPr>
                <w:rFonts w:cs="Times New Roman"/>
                <w:b/>
                <w:i/>
                <w:sz w:val="26"/>
                <w:szCs w:val="26"/>
              </w:rPr>
              <w:t>Note</w:t>
            </w:r>
            <w:r w:rsidRPr="00C572DB">
              <w:rPr>
                <w:rFonts w:cs="Times New Roman"/>
                <w:i/>
                <w:sz w:val="26"/>
                <w:szCs w:val="26"/>
              </w:rPr>
              <w:t>:  Cette date peut être fixée en fonction des conditions de mise en vigueur, comme, par exemple, l’approbation du marché par la Banque, la mise en vigueur du financement, le versement au Titulaire de l’avance contre constitution de la garantie de remboursement d’avance émise en faveur de l’Autorité contractante (voir Clause 6.4), etc</w:t>
            </w:r>
            <w:r w:rsidRPr="00C572DB">
              <w:rPr>
                <w:rFonts w:cs="Times New Roman"/>
                <w:sz w:val="26"/>
                <w:szCs w:val="26"/>
              </w:rPr>
              <w:t>.]</w:t>
            </w:r>
          </w:p>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2.2.2</w:t>
            </w:r>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La date du commencement des </w:t>
            </w:r>
            <w:r w:rsidR="00052F13" w:rsidRPr="00C572DB">
              <w:rPr>
                <w:rFonts w:cs="Times New Roman"/>
                <w:sz w:val="26"/>
                <w:szCs w:val="26"/>
              </w:rPr>
              <w:t>s</w:t>
            </w:r>
            <w:r w:rsidRPr="00C572DB">
              <w:rPr>
                <w:rFonts w:cs="Times New Roman"/>
                <w:sz w:val="26"/>
                <w:szCs w:val="26"/>
              </w:rPr>
              <w:t xml:space="preserve">ervices est </w:t>
            </w:r>
            <w:r w:rsidRPr="00C572DB">
              <w:rPr>
                <w:rFonts w:cs="Times New Roman"/>
                <w:i/>
                <w:sz w:val="26"/>
                <w:szCs w:val="26"/>
              </w:rPr>
              <w:t>[date]</w:t>
            </w:r>
            <w:r w:rsidRPr="00C572DB">
              <w:rPr>
                <w:rFonts w:cs="Times New Roman"/>
                <w:sz w:val="26"/>
                <w:szCs w:val="26"/>
              </w:rPr>
              <w:t>.]</w:t>
            </w:r>
          </w:p>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2.3</w:t>
            </w:r>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La date d’achèvement prévue sera </w:t>
            </w:r>
            <w:r w:rsidRPr="00C572DB">
              <w:rPr>
                <w:rFonts w:cs="Times New Roman"/>
                <w:i/>
                <w:sz w:val="26"/>
                <w:szCs w:val="26"/>
              </w:rPr>
              <w:t>[durée á préciser]</w:t>
            </w:r>
            <w:r w:rsidRPr="00C572DB">
              <w:rPr>
                <w:rFonts w:cs="Times New Roman"/>
                <w:sz w:val="26"/>
                <w:szCs w:val="26"/>
              </w:rPr>
              <w:t>.</w:t>
            </w:r>
          </w:p>
          <w:p w:rsidR="00E27B54" w:rsidRPr="00C572DB" w:rsidRDefault="00E27B54" w:rsidP="00E27B54">
            <w:pPr>
              <w:ind w:right="-72"/>
              <w:rPr>
                <w:rFonts w:cs="Times New Roman"/>
                <w:sz w:val="26"/>
                <w:szCs w:val="26"/>
              </w:rPr>
            </w:pPr>
          </w:p>
          <w:p w:rsidR="00E27B54" w:rsidRPr="00C572DB" w:rsidRDefault="00E27B54" w:rsidP="00E27B54">
            <w:pPr>
              <w:ind w:right="-72"/>
              <w:rPr>
                <w:rFonts w:cs="Times New Roman"/>
                <w:sz w:val="26"/>
                <w:szCs w:val="26"/>
              </w:rPr>
            </w:pPr>
            <w:r w:rsidRPr="00C572DB">
              <w:rPr>
                <w:rFonts w:cs="Times New Roman"/>
                <w:b/>
                <w:i/>
                <w:sz w:val="26"/>
                <w:szCs w:val="26"/>
              </w:rPr>
              <w:t>Note</w:t>
            </w:r>
            <w:r w:rsidRPr="00C572DB">
              <w:rPr>
                <w:rFonts w:cs="Times New Roman"/>
                <w:i/>
                <w:sz w:val="26"/>
                <w:szCs w:val="26"/>
              </w:rPr>
              <w:t>: Indiquer la période retenue, vingt-quatre mois (24), par exemple</w:t>
            </w:r>
            <w:r w:rsidRPr="00C572DB">
              <w:rPr>
                <w:rFonts w:cs="Times New Roman"/>
                <w:sz w:val="26"/>
                <w:szCs w:val="26"/>
              </w:rPr>
              <w:t>, ou toute autre période dont les Parties auront convenu par écrit.</w:t>
            </w:r>
          </w:p>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3.2.2 (c)</w:t>
            </w:r>
          </w:p>
        </w:tc>
        <w:tc>
          <w:tcPr>
            <w:tcW w:w="6984" w:type="dxa"/>
          </w:tcPr>
          <w:p w:rsidR="00E27B54" w:rsidRPr="00C572DB" w:rsidRDefault="00E27B54" w:rsidP="00E27B54">
            <w:pPr>
              <w:ind w:right="-72"/>
              <w:rPr>
                <w:rFonts w:cs="Times New Roman"/>
                <w:sz w:val="26"/>
                <w:szCs w:val="26"/>
              </w:rPr>
            </w:pPr>
            <w:r w:rsidRPr="00C572DB">
              <w:rPr>
                <w:rFonts w:cs="Times New Roman"/>
                <w:b/>
                <w:i/>
                <w:sz w:val="26"/>
                <w:szCs w:val="26"/>
              </w:rPr>
              <w:t>Note</w:t>
            </w:r>
            <w:r w:rsidRPr="00C572DB">
              <w:rPr>
                <w:rFonts w:cs="Times New Roman"/>
                <w:i/>
                <w:sz w:val="26"/>
                <w:szCs w:val="26"/>
              </w:rPr>
              <w:t>: Insérer les activités qui seraient éventuellement incompatibles, le cas échéant.</w:t>
            </w:r>
          </w:p>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3.4</w:t>
            </w:r>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Les risques et montants couverts par les assurances sont les suivants:</w:t>
            </w:r>
          </w:p>
          <w:p w:rsidR="00E27B54" w:rsidRPr="00C572DB" w:rsidRDefault="00E27B54" w:rsidP="00E27B54">
            <w:pPr>
              <w:ind w:right="-72"/>
              <w:rPr>
                <w:rFonts w:cs="Times New Roman"/>
                <w:sz w:val="26"/>
                <w:szCs w:val="26"/>
              </w:rPr>
            </w:pPr>
          </w:p>
          <w:p w:rsidR="00E27B54" w:rsidRPr="00C572DB" w:rsidRDefault="00E27B54" w:rsidP="00E27B54">
            <w:pPr>
              <w:tabs>
                <w:tab w:val="left" w:pos="1080"/>
                <w:tab w:val="left" w:pos="6840"/>
              </w:tabs>
              <w:ind w:left="1080" w:right="-72" w:hanging="540"/>
              <w:rPr>
                <w:rFonts w:cs="Times New Roman"/>
                <w:sz w:val="26"/>
                <w:szCs w:val="26"/>
              </w:rPr>
            </w:pPr>
            <w:r w:rsidRPr="00C572DB">
              <w:rPr>
                <w:rFonts w:cs="Times New Roman"/>
                <w:sz w:val="26"/>
                <w:szCs w:val="26"/>
              </w:rPr>
              <w:t>(i)</w:t>
            </w:r>
            <w:r w:rsidRPr="00C572DB">
              <w:rPr>
                <w:rFonts w:cs="Times New Roman"/>
                <w:sz w:val="26"/>
                <w:szCs w:val="26"/>
              </w:rPr>
              <w:tab/>
              <w:t xml:space="preserve">Assurance automobile au tiers.  </w:t>
            </w:r>
            <w:r w:rsidRPr="00C572DB">
              <w:rPr>
                <w:rFonts w:cs="Times New Roman"/>
                <w:sz w:val="26"/>
                <w:szCs w:val="26"/>
                <w:u w:val="single"/>
              </w:rPr>
              <w:tab/>
            </w:r>
          </w:p>
          <w:p w:rsidR="00E27B54" w:rsidRPr="00C572DB" w:rsidRDefault="00E27B54" w:rsidP="00E27B54">
            <w:pPr>
              <w:tabs>
                <w:tab w:val="left" w:pos="1080"/>
                <w:tab w:val="left" w:pos="6840"/>
              </w:tabs>
              <w:ind w:left="1080" w:right="-72" w:hanging="540"/>
              <w:rPr>
                <w:rFonts w:cs="Times New Roman"/>
                <w:sz w:val="26"/>
                <w:szCs w:val="26"/>
              </w:rPr>
            </w:pPr>
          </w:p>
          <w:p w:rsidR="00E27B54" w:rsidRPr="00C572DB" w:rsidRDefault="00E27B54" w:rsidP="00E27B54">
            <w:pPr>
              <w:tabs>
                <w:tab w:val="left" w:pos="1080"/>
                <w:tab w:val="left" w:pos="6840"/>
              </w:tabs>
              <w:ind w:left="1080" w:right="-72" w:hanging="540"/>
              <w:rPr>
                <w:rFonts w:cs="Times New Roman"/>
                <w:sz w:val="26"/>
                <w:szCs w:val="26"/>
              </w:rPr>
            </w:pPr>
            <w:r w:rsidRPr="00C572DB">
              <w:rPr>
                <w:rFonts w:cs="Times New Roman"/>
                <w:sz w:val="26"/>
                <w:szCs w:val="26"/>
              </w:rPr>
              <w:t>(ii)</w:t>
            </w:r>
            <w:r w:rsidRPr="00C572DB">
              <w:rPr>
                <w:rFonts w:cs="Times New Roman"/>
                <w:sz w:val="26"/>
                <w:szCs w:val="26"/>
              </w:rPr>
              <w:tab/>
              <w:t xml:space="preserve">Assurance au tiers  </w:t>
            </w:r>
            <w:r w:rsidRPr="00C572DB">
              <w:rPr>
                <w:rFonts w:cs="Times New Roman"/>
                <w:sz w:val="26"/>
                <w:szCs w:val="26"/>
                <w:u w:val="single"/>
              </w:rPr>
              <w:tab/>
            </w:r>
          </w:p>
          <w:p w:rsidR="00E27B54" w:rsidRPr="00C572DB" w:rsidRDefault="00E27B54" w:rsidP="00E27B54">
            <w:pPr>
              <w:tabs>
                <w:tab w:val="left" w:pos="1080"/>
                <w:tab w:val="left" w:pos="6840"/>
              </w:tabs>
              <w:ind w:left="1080" w:right="-72" w:hanging="540"/>
              <w:rPr>
                <w:rFonts w:cs="Times New Roman"/>
                <w:sz w:val="26"/>
                <w:szCs w:val="26"/>
              </w:rPr>
            </w:pPr>
          </w:p>
          <w:p w:rsidR="00E27B54" w:rsidRPr="00C572DB" w:rsidRDefault="00E27B54" w:rsidP="00E27B54">
            <w:pPr>
              <w:tabs>
                <w:tab w:val="left" w:pos="1080"/>
                <w:tab w:val="left" w:pos="6840"/>
              </w:tabs>
              <w:ind w:left="1080" w:right="-72" w:hanging="540"/>
              <w:rPr>
                <w:rFonts w:cs="Times New Roman"/>
                <w:sz w:val="26"/>
                <w:szCs w:val="26"/>
              </w:rPr>
            </w:pPr>
            <w:r w:rsidRPr="00C572DB">
              <w:rPr>
                <w:rFonts w:cs="Times New Roman"/>
                <w:sz w:val="26"/>
                <w:szCs w:val="26"/>
              </w:rPr>
              <w:t>(iii)</w:t>
            </w:r>
            <w:r w:rsidRPr="00C572DB">
              <w:rPr>
                <w:rFonts w:cs="Times New Roman"/>
                <w:sz w:val="26"/>
                <w:szCs w:val="26"/>
              </w:rPr>
              <w:tab/>
              <w:t xml:space="preserve">Assurance patronale et contre les accidents du travail  </w:t>
            </w:r>
            <w:r w:rsidRPr="00C572DB">
              <w:rPr>
                <w:rFonts w:cs="Times New Roman"/>
                <w:sz w:val="26"/>
                <w:szCs w:val="26"/>
                <w:u w:val="single"/>
              </w:rPr>
              <w:tab/>
            </w:r>
          </w:p>
          <w:p w:rsidR="00E27B54" w:rsidRPr="00C572DB" w:rsidRDefault="00E27B54" w:rsidP="00E27B54">
            <w:pPr>
              <w:tabs>
                <w:tab w:val="left" w:pos="1080"/>
                <w:tab w:val="left" w:pos="6840"/>
              </w:tabs>
              <w:ind w:left="1080" w:right="-72" w:hanging="540"/>
              <w:rPr>
                <w:rFonts w:cs="Times New Roman"/>
                <w:sz w:val="26"/>
                <w:szCs w:val="26"/>
              </w:rPr>
            </w:pPr>
          </w:p>
          <w:p w:rsidR="00E27B54" w:rsidRPr="00C572DB" w:rsidRDefault="00E27B54" w:rsidP="00E27B54">
            <w:pPr>
              <w:tabs>
                <w:tab w:val="left" w:pos="1080"/>
                <w:tab w:val="left" w:pos="6840"/>
              </w:tabs>
              <w:ind w:left="1080" w:right="-72" w:hanging="540"/>
              <w:rPr>
                <w:rFonts w:cs="Times New Roman"/>
                <w:sz w:val="26"/>
                <w:szCs w:val="26"/>
              </w:rPr>
            </w:pPr>
            <w:r w:rsidRPr="00C572DB">
              <w:rPr>
                <w:rFonts w:cs="Times New Roman"/>
                <w:sz w:val="26"/>
                <w:szCs w:val="26"/>
              </w:rPr>
              <w:t>(iv)</w:t>
            </w:r>
            <w:r w:rsidRPr="00C572DB">
              <w:rPr>
                <w:rFonts w:cs="Times New Roman"/>
                <w:sz w:val="26"/>
                <w:szCs w:val="26"/>
              </w:rPr>
              <w:tab/>
              <w:t xml:space="preserve">Assurance professionnelle  </w:t>
            </w:r>
            <w:r w:rsidRPr="00C572DB">
              <w:rPr>
                <w:rFonts w:cs="Times New Roman"/>
                <w:sz w:val="26"/>
                <w:szCs w:val="26"/>
                <w:u w:val="single"/>
              </w:rPr>
              <w:tab/>
            </w:r>
          </w:p>
          <w:p w:rsidR="00E27B54" w:rsidRPr="00C572DB" w:rsidRDefault="00E27B54" w:rsidP="00E27B54">
            <w:pPr>
              <w:tabs>
                <w:tab w:val="left" w:pos="1080"/>
                <w:tab w:val="left" w:pos="6840"/>
              </w:tabs>
              <w:ind w:left="1080" w:right="-72" w:hanging="540"/>
              <w:rPr>
                <w:rFonts w:cs="Times New Roman"/>
                <w:sz w:val="26"/>
                <w:szCs w:val="26"/>
              </w:rPr>
            </w:pPr>
          </w:p>
          <w:p w:rsidR="00E27B54" w:rsidRPr="00C572DB" w:rsidRDefault="00E27B54" w:rsidP="00E27B54">
            <w:pPr>
              <w:tabs>
                <w:tab w:val="left" w:pos="1080"/>
                <w:tab w:val="left" w:pos="6840"/>
              </w:tabs>
              <w:ind w:left="1080" w:right="-72" w:hanging="540"/>
              <w:rPr>
                <w:rFonts w:cs="Times New Roman"/>
                <w:sz w:val="26"/>
                <w:szCs w:val="26"/>
              </w:rPr>
            </w:pPr>
            <w:r w:rsidRPr="00C572DB">
              <w:rPr>
                <w:rFonts w:cs="Times New Roman"/>
                <w:sz w:val="26"/>
                <w:szCs w:val="26"/>
              </w:rPr>
              <w:t>(v)</w:t>
            </w:r>
            <w:r w:rsidRPr="00C572DB">
              <w:rPr>
                <w:rFonts w:cs="Times New Roman"/>
                <w:sz w:val="26"/>
                <w:szCs w:val="26"/>
              </w:rPr>
              <w:tab/>
              <w:t xml:space="preserve">Assurance contre les pertes ou dommages subis par les équipements et les biens  </w:t>
            </w:r>
            <w:r w:rsidRPr="00C572DB">
              <w:rPr>
                <w:rFonts w:cs="Times New Roman"/>
                <w:sz w:val="26"/>
                <w:szCs w:val="26"/>
                <w:u w:val="single"/>
              </w:rPr>
              <w:tab/>
            </w:r>
          </w:p>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3.5(d)</w:t>
            </w:r>
          </w:p>
        </w:tc>
        <w:tc>
          <w:tcPr>
            <w:tcW w:w="6984" w:type="dxa"/>
          </w:tcPr>
          <w:p w:rsidR="00E27B54" w:rsidRPr="00C572DB" w:rsidRDefault="00E27B54" w:rsidP="00E27B54">
            <w:pPr>
              <w:ind w:right="-72"/>
              <w:rPr>
                <w:rFonts w:cs="Times New Roman"/>
                <w:i/>
                <w:sz w:val="26"/>
                <w:szCs w:val="26"/>
              </w:rPr>
            </w:pPr>
            <w:r w:rsidRPr="00C572DB">
              <w:rPr>
                <w:rFonts w:cs="Times New Roman"/>
                <w:b/>
                <w:i/>
                <w:sz w:val="26"/>
                <w:szCs w:val="26"/>
              </w:rPr>
              <w:t>Note</w:t>
            </w:r>
            <w:r w:rsidRPr="00C572DB">
              <w:rPr>
                <w:rFonts w:cs="Times New Roman"/>
                <w:i/>
                <w:sz w:val="26"/>
                <w:szCs w:val="26"/>
              </w:rPr>
              <w:t>: Supprimer cet alinéa s’il est sans objet.</w:t>
            </w:r>
          </w:p>
          <w:p w:rsidR="00E27B54" w:rsidRPr="00C572DB" w:rsidRDefault="00E27B54" w:rsidP="00E27B54">
            <w:pPr>
              <w:ind w:right="-72"/>
              <w:rPr>
                <w:rFonts w:cs="Times New Roman"/>
                <w:sz w:val="26"/>
                <w:szCs w:val="26"/>
              </w:rPr>
            </w:pPr>
          </w:p>
          <w:p w:rsidR="00E27B54" w:rsidRPr="00C572DB" w:rsidRDefault="00E27B54" w:rsidP="00E27B54">
            <w:pPr>
              <w:tabs>
                <w:tab w:val="left" w:pos="6480"/>
              </w:tabs>
              <w:ind w:right="-72"/>
              <w:rPr>
                <w:rFonts w:cs="Times New Roman"/>
                <w:sz w:val="26"/>
                <w:szCs w:val="26"/>
              </w:rPr>
            </w:pPr>
            <w:r w:rsidRPr="00C572DB">
              <w:rPr>
                <w:rFonts w:cs="Times New Roman"/>
                <w:sz w:val="26"/>
                <w:szCs w:val="26"/>
              </w:rPr>
              <w:t xml:space="preserve">Les autres actions sont </w:t>
            </w:r>
            <w:r w:rsidRPr="00C572DB">
              <w:rPr>
                <w:rFonts w:cs="Times New Roman"/>
                <w:sz w:val="26"/>
                <w:szCs w:val="26"/>
                <w:u w:val="single"/>
              </w:rPr>
              <w:tab/>
            </w:r>
            <w:r w:rsidRPr="00C572DB">
              <w:rPr>
                <w:rFonts w:cs="Times New Roman"/>
                <w:sz w:val="26"/>
                <w:szCs w:val="26"/>
              </w:rPr>
              <w:t>.]</w:t>
            </w:r>
          </w:p>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3.6</w:t>
            </w:r>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Les obligations du Titulaire en matière de rapports sont les suivantes :</w:t>
            </w:r>
          </w:p>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[3.7</w:t>
            </w:r>
          </w:p>
        </w:tc>
        <w:tc>
          <w:tcPr>
            <w:tcW w:w="6984" w:type="dxa"/>
          </w:tcPr>
          <w:p w:rsidR="00E27B54" w:rsidRPr="00C572DB" w:rsidRDefault="00E27B54" w:rsidP="00E27B54">
            <w:pPr>
              <w:ind w:right="-72"/>
              <w:rPr>
                <w:rFonts w:cs="Times New Roman"/>
                <w:i/>
                <w:sz w:val="26"/>
                <w:szCs w:val="26"/>
              </w:rPr>
            </w:pPr>
            <w:r w:rsidRPr="00C572DB">
              <w:rPr>
                <w:rFonts w:cs="Times New Roman"/>
                <w:b/>
                <w:i/>
                <w:sz w:val="26"/>
                <w:szCs w:val="26"/>
              </w:rPr>
              <w:t>Note</w:t>
            </w:r>
            <w:r w:rsidRPr="00C572DB">
              <w:rPr>
                <w:rFonts w:cs="Times New Roman"/>
                <w:i/>
                <w:sz w:val="26"/>
                <w:szCs w:val="26"/>
              </w:rPr>
              <w:t>: Si les documents peuvent être librement utilisés par les deux Parties après la fin du Marché, la présente Clause devra être supprimée des CCAP.  Si les Parties souhaitent limiter l’utilisation qui peut en être faite, l’une des options ci-après</w:t>
            </w:r>
            <w:r w:rsidR="00736E2B" w:rsidRPr="00C572DB">
              <w:rPr>
                <w:rFonts w:cs="Times New Roman"/>
                <w:i/>
                <w:sz w:val="26"/>
                <w:szCs w:val="26"/>
              </w:rPr>
              <w:t xml:space="preserve"> – ou </w:t>
            </w:r>
            <w:r w:rsidRPr="00C572DB">
              <w:rPr>
                <w:rFonts w:cs="Times New Roman"/>
                <w:i/>
                <w:sz w:val="26"/>
                <w:szCs w:val="26"/>
              </w:rPr>
              <w:t xml:space="preserve"> tout</w:t>
            </w:r>
            <w:r w:rsidR="00736E2B" w:rsidRPr="00C572DB">
              <w:rPr>
                <w:rFonts w:cs="Times New Roman"/>
                <w:i/>
                <w:sz w:val="26"/>
                <w:szCs w:val="26"/>
              </w:rPr>
              <w:t>e</w:t>
            </w:r>
            <w:r w:rsidRPr="00C572DB">
              <w:rPr>
                <w:rFonts w:cs="Times New Roman"/>
                <w:i/>
                <w:sz w:val="26"/>
                <w:szCs w:val="26"/>
              </w:rPr>
              <w:t xml:space="preserve"> autre option dont il aura été convenu par les Parties</w:t>
            </w:r>
            <w:r w:rsidR="00736E2B" w:rsidRPr="00C572DB">
              <w:rPr>
                <w:rFonts w:cs="Times New Roman"/>
                <w:i/>
                <w:sz w:val="26"/>
                <w:szCs w:val="26"/>
              </w:rPr>
              <w:t xml:space="preserve"> – </w:t>
            </w:r>
            <w:r w:rsidRPr="00C572DB">
              <w:rPr>
                <w:rFonts w:cs="Times New Roman"/>
                <w:i/>
                <w:sz w:val="26"/>
                <w:szCs w:val="26"/>
              </w:rPr>
              <w:t>pourra être retenue:</w:t>
            </w:r>
          </w:p>
          <w:p w:rsidR="00E27B54" w:rsidRPr="00C572DB" w:rsidRDefault="00E27B54" w:rsidP="00E27B54">
            <w:pPr>
              <w:ind w:right="-72"/>
              <w:rPr>
                <w:rFonts w:cs="Times New Roman"/>
                <w:sz w:val="26"/>
                <w:szCs w:val="26"/>
              </w:rPr>
            </w:pPr>
          </w:p>
          <w:p w:rsidR="00E27B54" w:rsidRPr="00C572DB" w:rsidRDefault="00E27B54" w:rsidP="00691EF1">
            <w:pPr>
              <w:numPr>
                <w:ilvl w:val="0"/>
                <w:numId w:val="25"/>
              </w:numPr>
              <w:suppressAutoHyphens w:val="0"/>
              <w:overflowPunct/>
              <w:autoSpaceDE/>
              <w:autoSpaceDN/>
              <w:adjustRightInd/>
              <w:ind w:left="540" w:right="-72" w:hanging="540"/>
              <w:jc w:val="left"/>
              <w:textAlignment w:val="auto"/>
              <w:rPr>
                <w:rFonts w:cs="Times New Roman"/>
                <w:sz w:val="26"/>
                <w:szCs w:val="26"/>
              </w:rPr>
            </w:pPr>
            <w:r w:rsidRPr="00C572DB">
              <w:rPr>
                <w:rFonts w:cs="Times New Roman"/>
                <w:sz w:val="26"/>
                <w:szCs w:val="26"/>
              </w:rPr>
              <w:t>“Le Titulaire ne pourront utiliser ces documents à des fins sans rapport avec le présent Marché, sans autorisation préalable écrite de l’Autorité contractante.”</w:t>
            </w:r>
          </w:p>
          <w:p w:rsidR="00E27B54" w:rsidRPr="00C572DB" w:rsidRDefault="00E27B54" w:rsidP="00E27B54">
            <w:pPr>
              <w:numPr>
                <w:ilvl w:val="12"/>
                <w:numId w:val="0"/>
              </w:numPr>
              <w:ind w:left="540" w:right="-72" w:hanging="540"/>
              <w:rPr>
                <w:rFonts w:cs="Times New Roman"/>
                <w:sz w:val="26"/>
                <w:szCs w:val="26"/>
              </w:rPr>
            </w:pPr>
          </w:p>
          <w:p w:rsidR="00E27B54" w:rsidRPr="00C572DB" w:rsidRDefault="00E27B54" w:rsidP="00691EF1">
            <w:pPr>
              <w:numPr>
                <w:ilvl w:val="0"/>
                <w:numId w:val="25"/>
              </w:numPr>
              <w:suppressAutoHyphens w:val="0"/>
              <w:overflowPunct/>
              <w:autoSpaceDE/>
              <w:autoSpaceDN/>
              <w:adjustRightInd/>
              <w:ind w:left="540" w:right="-72" w:hanging="540"/>
              <w:jc w:val="left"/>
              <w:textAlignment w:val="auto"/>
              <w:rPr>
                <w:rFonts w:cs="Times New Roman"/>
                <w:sz w:val="26"/>
                <w:szCs w:val="26"/>
              </w:rPr>
            </w:pPr>
            <w:r w:rsidRPr="00C572DB">
              <w:rPr>
                <w:rFonts w:cs="Times New Roman"/>
                <w:sz w:val="26"/>
                <w:szCs w:val="26"/>
              </w:rPr>
              <w:t>“L’Autorité contractante ne pourra utiliser ces documents à des fins sans rapport avec le présent Marché, sans autorisation préalable écrite du Titulaire.”</w:t>
            </w:r>
          </w:p>
          <w:p w:rsidR="00E27B54" w:rsidRPr="00C572DB" w:rsidRDefault="00E27B54" w:rsidP="00E27B54">
            <w:pPr>
              <w:numPr>
                <w:ilvl w:val="12"/>
                <w:numId w:val="0"/>
              </w:numPr>
              <w:ind w:left="540" w:right="-72" w:hanging="540"/>
              <w:rPr>
                <w:rFonts w:cs="Times New Roman"/>
                <w:sz w:val="26"/>
                <w:szCs w:val="26"/>
              </w:rPr>
            </w:pPr>
          </w:p>
          <w:p w:rsidR="00E27B54" w:rsidRPr="00C572DB" w:rsidRDefault="00E27B54" w:rsidP="00691EF1">
            <w:pPr>
              <w:numPr>
                <w:ilvl w:val="0"/>
                <w:numId w:val="25"/>
              </w:numPr>
              <w:suppressAutoHyphens w:val="0"/>
              <w:overflowPunct/>
              <w:autoSpaceDE/>
              <w:autoSpaceDN/>
              <w:adjustRightInd/>
              <w:ind w:left="540" w:right="-72" w:hanging="540"/>
              <w:jc w:val="left"/>
              <w:textAlignment w:val="auto"/>
              <w:rPr>
                <w:rFonts w:cs="Times New Roman"/>
                <w:sz w:val="26"/>
                <w:szCs w:val="26"/>
              </w:rPr>
            </w:pPr>
            <w:r w:rsidRPr="00C572DB">
              <w:rPr>
                <w:rFonts w:cs="Times New Roman"/>
                <w:sz w:val="26"/>
                <w:szCs w:val="26"/>
              </w:rPr>
              <w:t>“Aucune Partie ne pourra utiliser ces documents à des fins sans rapport avec le présent Marché sans autorisation préalable écrite de l’autre Partie.”]</w:t>
            </w:r>
          </w:p>
          <w:p w:rsidR="00E27B54" w:rsidRPr="00C572DB" w:rsidRDefault="00E27B54" w:rsidP="00E27B54">
            <w:pPr>
              <w:numPr>
                <w:ilvl w:val="12"/>
                <w:numId w:val="0"/>
              </w:numPr>
              <w:ind w:right="-72"/>
              <w:rPr>
                <w:rFonts w:cs="Times New Roman"/>
                <w:sz w:val="26"/>
                <w:szCs w:val="26"/>
              </w:rPr>
            </w:pPr>
          </w:p>
        </w:tc>
      </w:tr>
      <w:tr w:rsidR="00E27B54" w:rsidRPr="00C572DB" w:rsidTr="00334C62">
        <w:tc>
          <w:tcPr>
            <w:tcW w:w="2160" w:type="dxa"/>
          </w:tcPr>
          <w:p w:rsidR="00E27B54" w:rsidRPr="00C572DB" w:rsidRDefault="00E27B54" w:rsidP="00E27B54">
            <w:pPr>
              <w:numPr>
                <w:ilvl w:val="12"/>
                <w:numId w:val="0"/>
              </w:numPr>
              <w:rPr>
                <w:rFonts w:cs="Times New Roman"/>
                <w:b/>
                <w:sz w:val="26"/>
                <w:szCs w:val="26"/>
              </w:rPr>
            </w:pPr>
            <w:r w:rsidRPr="00C572DB">
              <w:rPr>
                <w:rFonts w:cs="Times New Roman"/>
                <w:b/>
                <w:sz w:val="26"/>
                <w:szCs w:val="26"/>
              </w:rPr>
              <w:t>3.8.1</w:t>
            </w:r>
          </w:p>
        </w:tc>
        <w:tc>
          <w:tcPr>
            <w:tcW w:w="6984" w:type="dxa"/>
          </w:tcPr>
          <w:p w:rsidR="00E27B54" w:rsidRPr="00C572DB" w:rsidRDefault="00E27B54" w:rsidP="00E27B54">
            <w:pPr>
              <w:spacing w:after="200"/>
              <w:ind w:right="2"/>
              <w:rPr>
                <w:rFonts w:cs="Times New Roman"/>
                <w:sz w:val="26"/>
                <w:szCs w:val="26"/>
              </w:rPr>
            </w:pPr>
            <w:r w:rsidRPr="00C572DB">
              <w:rPr>
                <w:rFonts w:cs="Times New Roman"/>
                <w:sz w:val="26"/>
                <w:szCs w:val="26"/>
              </w:rPr>
              <w:t>L</w:t>
            </w:r>
            <w:r w:rsidR="00A80EDD" w:rsidRPr="00C572DB">
              <w:rPr>
                <w:rFonts w:cs="Times New Roman"/>
                <w:sz w:val="26"/>
                <w:szCs w:val="26"/>
              </w:rPr>
              <w:t>a</w:t>
            </w:r>
            <w:r w:rsidRPr="00C572DB">
              <w:rPr>
                <w:rFonts w:cs="Times New Roman"/>
                <w:sz w:val="26"/>
                <w:szCs w:val="26"/>
              </w:rPr>
              <w:t xml:space="preserve"> pénalité</w:t>
            </w:r>
            <w:r w:rsidR="00A80EDD" w:rsidRPr="00C572DB">
              <w:rPr>
                <w:rFonts w:cs="Times New Roman"/>
                <w:sz w:val="26"/>
                <w:szCs w:val="26"/>
              </w:rPr>
              <w:t xml:space="preserve"> journalière </w:t>
            </w:r>
            <w:r w:rsidRPr="00C572DB">
              <w:rPr>
                <w:rFonts w:cs="Times New Roman"/>
                <w:sz w:val="26"/>
                <w:szCs w:val="26"/>
              </w:rPr>
              <w:t xml:space="preserve">pour </w:t>
            </w:r>
            <w:r w:rsidR="00A80EDD" w:rsidRPr="00C572DB">
              <w:rPr>
                <w:rFonts w:cs="Times New Roman"/>
                <w:sz w:val="26"/>
                <w:szCs w:val="26"/>
              </w:rPr>
              <w:t xml:space="preserve">retard dans l’exécution est fixée à : </w:t>
            </w:r>
            <w:r w:rsidR="00C94C76" w:rsidRPr="00C572DB">
              <w:rPr>
                <w:rFonts w:cs="Times New Roman"/>
                <w:noProof/>
                <w:sz w:val="26"/>
                <w:szCs w:val="26"/>
              </w:rPr>
              <w:pict>
                <v:rect id="Rectangle 2" o:spid="_x0000_s1026" style="position:absolute;left:0;text-align:left;margin-left:267.35pt;margin-top:1in;width:164.9pt;height:.5pt;z-index:-25165772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" o:allowincell="f" fillcolor="black" stroked="f" strokeweight="0">
                  <w10:wrap anchorx="margin" anchory="page"/>
                </v:rect>
              </w:pict>
            </w:r>
            <w:r w:rsidRPr="00C572DB">
              <w:rPr>
                <w:rFonts w:cs="Times New Roman"/>
                <w:i/>
                <w:sz w:val="26"/>
                <w:szCs w:val="26"/>
              </w:rPr>
              <w:t>[</w:t>
            </w:r>
            <w:r w:rsidR="00A80EDD" w:rsidRPr="00C572DB">
              <w:rPr>
                <w:rFonts w:cs="Times New Roman"/>
                <w:i/>
                <w:sz w:val="26"/>
                <w:szCs w:val="26"/>
              </w:rPr>
              <w:t>1/2000IEME</w:t>
            </w:r>
            <w:r w:rsidRPr="00C572DB">
              <w:rPr>
                <w:rFonts w:cs="Times New Roman"/>
                <w:i/>
                <w:sz w:val="26"/>
                <w:szCs w:val="26"/>
              </w:rPr>
              <w:t>]</w:t>
            </w:r>
            <w:r w:rsidRPr="00C572DB">
              <w:rPr>
                <w:rFonts w:cs="Times New Roman"/>
                <w:sz w:val="26"/>
                <w:szCs w:val="26"/>
              </w:rPr>
              <w:t xml:space="preserve"> du </w:t>
            </w:r>
            <w:r w:rsidR="00A80EDD" w:rsidRPr="00C572DB">
              <w:rPr>
                <w:rFonts w:cs="Times New Roman"/>
                <w:sz w:val="26"/>
                <w:szCs w:val="26"/>
              </w:rPr>
              <w:t>montant du m</w:t>
            </w:r>
            <w:r w:rsidRPr="00C572DB">
              <w:rPr>
                <w:rFonts w:cs="Times New Roman"/>
                <w:sz w:val="26"/>
                <w:szCs w:val="26"/>
              </w:rPr>
              <w:t>arché.</w:t>
            </w:r>
          </w:p>
          <w:p w:rsidR="00E27B54" w:rsidRPr="00C572DB" w:rsidRDefault="00A80EDD" w:rsidP="00183DAF">
            <w:pPr>
              <w:numPr>
                <w:ilvl w:val="12"/>
                <w:numId w:val="0"/>
              </w:numPr>
              <w:ind w:right="-72"/>
              <w:rPr>
                <w:rFonts w:cs="Times New Roman"/>
                <w:i/>
                <w:sz w:val="26"/>
                <w:szCs w:val="26"/>
              </w:rPr>
            </w:pPr>
            <w:r w:rsidRPr="00C572DB">
              <w:rPr>
                <w:rFonts w:cs="Times New Roman"/>
                <w:i/>
                <w:sz w:val="26"/>
                <w:szCs w:val="26"/>
              </w:rPr>
              <w:t xml:space="preserve">Le montant maximal des pénalités de retard sera la pénalité journalière multipliée par le nombre de jours de retard que l’autorité peut accorder au titulaire du marché. Ce délai ne peut excéder </w:t>
            </w:r>
            <w:r w:rsidR="00E325B5" w:rsidRPr="00C572DB">
              <w:rPr>
                <w:rFonts w:cs="Times New Roman"/>
                <w:i/>
                <w:sz w:val="26"/>
                <w:szCs w:val="26"/>
              </w:rPr>
              <w:t>le tiers de la durée d’exécution du marché.</w:t>
            </w:r>
          </w:p>
          <w:p w:rsidR="00E325B5" w:rsidRPr="00C572DB" w:rsidRDefault="00E325B5" w:rsidP="00997BD3">
            <w:pPr>
              <w:numPr>
                <w:ilvl w:val="12"/>
                <w:numId w:val="0"/>
              </w:numPr>
              <w:ind w:right="-72"/>
              <w:rPr>
                <w:rFonts w:cs="Times New Roman"/>
                <w:b/>
                <w:i/>
                <w:sz w:val="26"/>
                <w:szCs w:val="26"/>
              </w:rPr>
            </w:pPr>
            <w:r w:rsidRPr="00C572DB">
              <w:rPr>
                <w:rFonts w:cs="Times New Roman"/>
                <w:i/>
                <w:sz w:val="26"/>
                <w:szCs w:val="26"/>
              </w:rPr>
              <w:t>[Préciser ce montant maximal de pénalité de retard]</w:t>
            </w:r>
          </w:p>
        </w:tc>
      </w:tr>
      <w:tr w:rsidR="00E27B54" w:rsidRPr="00C572DB" w:rsidTr="00334C62">
        <w:tc>
          <w:tcPr>
            <w:tcW w:w="2160" w:type="dxa"/>
          </w:tcPr>
          <w:p w:rsidR="00E27B54" w:rsidRPr="00C572DB" w:rsidRDefault="00E27B54" w:rsidP="00E27B54">
            <w:pPr>
              <w:numPr>
                <w:ilvl w:val="12"/>
                <w:numId w:val="0"/>
              </w:numPr>
              <w:rPr>
                <w:rFonts w:cs="Times New Roman"/>
                <w:b/>
                <w:sz w:val="26"/>
                <w:szCs w:val="26"/>
              </w:rPr>
            </w:pPr>
            <w:r w:rsidRPr="00C572DB">
              <w:rPr>
                <w:rFonts w:cs="Times New Roman"/>
                <w:b/>
                <w:sz w:val="26"/>
                <w:szCs w:val="26"/>
              </w:rPr>
              <w:t>3.8.3</w:t>
            </w:r>
          </w:p>
        </w:tc>
        <w:tc>
          <w:tcPr>
            <w:tcW w:w="6984" w:type="dxa"/>
          </w:tcPr>
          <w:p w:rsidR="00E27B54" w:rsidRPr="00C572DB" w:rsidRDefault="00E27B54" w:rsidP="00E27B54">
            <w:pPr>
              <w:spacing w:after="200"/>
              <w:ind w:right="2"/>
              <w:rPr>
                <w:rFonts w:cs="Times New Roman"/>
                <w:sz w:val="26"/>
                <w:szCs w:val="26"/>
              </w:rPr>
            </w:pPr>
            <w:r w:rsidRPr="00C572DB">
              <w:rPr>
                <w:rFonts w:cs="Times New Roman"/>
                <w:sz w:val="26"/>
                <w:szCs w:val="26"/>
              </w:rPr>
              <w:t>Le pourcentage utilisé sera de 10%.</w:t>
            </w:r>
          </w:p>
        </w:tc>
      </w:tr>
      <w:tr w:rsidR="00E27B54" w:rsidRPr="00C572DB" w:rsidTr="00334C62">
        <w:tc>
          <w:tcPr>
            <w:tcW w:w="2160" w:type="dxa"/>
          </w:tcPr>
          <w:p w:rsidR="00E27B54" w:rsidRPr="00C572DB" w:rsidRDefault="00E27B54" w:rsidP="00E27B54">
            <w:pPr>
              <w:numPr>
                <w:ilvl w:val="12"/>
                <w:numId w:val="0"/>
              </w:numPr>
              <w:rPr>
                <w:rFonts w:cs="Times New Roman"/>
                <w:b/>
                <w:sz w:val="26"/>
                <w:szCs w:val="26"/>
              </w:rPr>
            </w:pPr>
            <w:r w:rsidRPr="00C572DB">
              <w:rPr>
                <w:rFonts w:cs="Times New Roman"/>
                <w:b/>
                <w:sz w:val="26"/>
                <w:szCs w:val="26"/>
              </w:rPr>
              <w:t xml:space="preserve">3.9 </w:t>
            </w:r>
          </w:p>
        </w:tc>
        <w:tc>
          <w:tcPr>
            <w:tcW w:w="6984" w:type="dxa"/>
          </w:tcPr>
          <w:p w:rsidR="00E27B54" w:rsidRPr="00C572DB" w:rsidRDefault="00E27B54" w:rsidP="00E27B54">
            <w:pPr>
              <w:tabs>
                <w:tab w:val="left" w:pos="556"/>
              </w:tabs>
              <w:spacing w:after="200"/>
              <w:ind w:right="2"/>
              <w:rPr>
                <w:rFonts w:cs="Times New Roman"/>
                <w:iCs/>
                <w:sz w:val="26"/>
                <w:szCs w:val="26"/>
              </w:rPr>
            </w:pPr>
            <w:r w:rsidRPr="00C572DB">
              <w:rPr>
                <w:rFonts w:cs="Times New Roman"/>
                <w:iCs/>
                <w:sz w:val="26"/>
                <w:szCs w:val="26"/>
              </w:rPr>
              <w:t>Le montant de la garantie de bonne exécution sera de </w:t>
            </w:r>
            <w:r w:rsidR="00B52D36" w:rsidRPr="00C572DB">
              <w:rPr>
                <w:rFonts w:cs="Times New Roman"/>
                <w:iCs/>
                <w:sz w:val="26"/>
                <w:szCs w:val="26"/>
              </w:rPr>
              <w:t xml:space="preserve">[la garantie ne peut excéder </w:t>
            </w:r>
            <w:r w:rsidRPr="00C572DB">
              <w:rPr>
                <w:rFonts w:cs="Times New Roman"/>
                <w:iCs/>
                <w:sz w:val="26"/>
                <w:szCs w:val="26"/>
              </w:rPr>
              <w:t>cinq (5) pourcent du montant du Marché</w:t>
            </w:r>
            <w:r w:rsidR="00B52D36" w:rsidRPr="00C572DB">
              <w:rPr>
                <w:rFonts w:cs="Times New Roman"/>
                <w:iCs/>
                <w:sz w:val="26"/>
                <w:szCs w:val="26"/>
              </w:rPr>
              <w:t>]</w:t>
            </w:r>
            <w:r w:rsidRPr="00C572DB">
              <w:rPr>
                <w:rFonts w:cs="Times New Roman"/>
                <w:iCs/>
                <w:sz w:val="26"/>
                <w:szCs w:val="26"/>
              </w:rPr>
              <w:t xml:space="preserve">. </w:t>
            </w:r>
          </w:p>
          <w:p w:rsidR="00E27B54" w:rsidRPr="00C572DB" w:rsidRDefault="00E27B54" w:rsidP="004F31B5">
            <w:pPr>
              <w:spacing w:after="200"/>
              <w:ind w:right="2"/>
              <w:rPr>
                <w:rFonts w:cs="Times New Roman"/>
                <w:sz w:val="26"/>
                <w:szCs w:val="26"/>
              </w:rPr>
            </w:pPr>
            <w:r w:rsidRPr="00C572DB">
              <w:rPr>
                <w:rFonts w:cs="Times New Roman"/>
                <w:sz w:val="26"/>
                <w:szCs w:val="26"/>
              </w:rPr>
              <w:t xml:space="preserve">La garantie de bonne exécution sera : </w:t>
            </w:r>
            <w:r w:rsidRPr="00C572DB">
              <w:rPr>
                <w:rFonts w:cs="Times New Roman"/>
                <w:i/>
                <w:iCs/>
                <w:sz w:val="26"/>
                <w:szCs w:val="26"/>
              </w:rPr>
              <w:t>[insérer « une garantie bancaire » ou « un cautionnement »]</w:t>
            </w:r>
            <w:r w:rsidRPr="00C572DB">
              <w:rPr>
                <w:rFonts w:cs="Times New Roman"/>
                <w:sz w:val="26"/>
                <w:szCs w:val="26"/>
              </w:rPr>
              <w:t>.</w:t>
            </w:r>
          </w:p>
        </w:tc>
      </w:tr>
      <w:tr w:rsidR="00E27B54" w:rsidRPr="00C572DB" w:rsidTr="00334C62">
        <w:tc>
          <w:tcPr>
            <w:tcW w:w="2160" w:type="dxa"/>
          </w:tcPr>
          <w:p w:rsidR="00E27B54" w:rsidRPr="00C572DB" w:rsidRDefault="00E27B54" w:rsidP="00E27B54">
            <w:pPr>
              <w:numPr>
                <w:ilvl w:val="12"/>
                <w:numId w:val="0"/>
              </w:numPr>
              <w:rPr>
                <w:rFonts w:cs="Times New Roman"/>
                <w:b/>
                <w:sz w:val="26"/>
                <w:szCs w:val="26"/>
              </w:rPr>
            </w:pPr>
            <w:r w:rsidRPr="00C572DB">
              <w:rPr>
                <w:rFonts w:cs="Times New Roman"/>
                <w:b/>
                <w:sz w:val="26"/>
                <w:szCs w:val="26"/>
              </w:rPr>
              <w:t>[5.2</w:t>
            </w:r>
          </w:p>
        </w:tc>
        <w:tc>
          <w:tcPr>
            <w:tcW w:w="6984" w:type="dxa"/>
          </w:tcPr>
          <w:p w:rsidR="00E27B54" w:rsidRPr="00C572DB" w:rsidRDefault="00E27B54" w:rsidP="00E27B54">
            <w:pPr>
              <w:numPr>
                <w:ilvl w:val="12"/>
                <w:numId w:val="0"/>
              </w:numPr>
              <w:ind w:right="-72"/>
              <w:rPr>
                <w:rFonts w:cs="Times New Roman"/>
                <w:sz w:val="26"/>
                <w:szCs w:val="26"/>
              </w:rPr>
            </w:pPr>
            <w:r w:rsidRPr="00C572DB">
              <w:rPr>
                <w:rFonts w:cs="Times New Roman"/>
                <w:b/>
                <w:i/>
                <w:sz w:val="26"/>
                <w:szCs w:val="26"/>
              </w:rPr>
              <w:t>Note</w:t>
            </w:r>
            <w:r w:rsidRPr="00C572DB">
              <w:rPr>
                <w:rFonts w:cs="Times New Roman"/>
                <w:i/>
                <w:sz w:val="26"/>
                <w:szCs w:val="26"/>
              </w:rPr>
              <w:t>: Indiquer ici services et installations fournis par l’Autorité contractante aux termes de la Clause 5.2.  En l’absence de fourniture de services et installations par l’Autorité contractante, porter ici la mention “sans objet.”]</w:t>
            </w:r>
          </w:p>
          <w:p w:rsidR="00E27B54" w:rsidRPr="00C572DB" w:rsidRDefault="00E27B54" w:rsidP="00E27B54">
            <w:pPr>
              <w:numPr>
                <w:ilvl w:val="12"/>
                <w:numId w:val="0"/>
              </w:numPr>
              <w:ind w:right="-72"/>
              <w:rPr>
                <w:rFonts w:cs="Times New Roman"/>
                <w:b/>
                <w:i/>
                <w:sz w:val="26"/>
                <w:szCs w:val="26"/>
              </w:rPr>
            </w:pPr>
          </w:p>
        </w:tc>
      </w:tr>
      <w:tr w:rsidR="00E27B54" w:rsidRPr="00C572DB" w:rsidTr="00334C62">
        <w:tc>
          <w:tcPr>
            <w:tcW w:w="2160" w:type="dxa"/>
          </w:tcPr>
          <w:p w:rsidR="00E27B54" w:rsidRPr="00C572DB" w:rsidRDefault="00E27B54" w:rsidP="00E27B54">
            <w:pPr>
              <w:numPr>
                <w:ilvl w:val="12"/>
                <w:numId w:val="0"/>
              </w:numPr>
              <w:rPr>
                <w:rFonts w:cs="Times New Roman"/>
                <w:b/>
                <w:sz w:val="26"/>
                <w:szCs w:val="26"/>
              </w:rPr>
            </w:pPr>
            <w:r w:rsidRPr="00C572DB">
              <w:rPr>
                <w:rFonts w:cs="Times New Roman"/>
                <w:b/>
                <w:sz w:val="26"/>
                <w:szCs w:val="26"/>
              </w:rPr>
              <w:t>6.2</w:t>
            </w:r>
          </w:p>
        </w:tc>
        <w:tc>
          <w:tcPr>
            <w:tcW w:w="6984" w:type="dxa"/>
          </w:tcPr>
          <w:p w:rsidR="00E27B54" w:rsidRPr="00C572DB" w:rsidRDefault="00E27B54" w:rsidP="00E27B54">
            <w:pPr>
              <w:numPr>
                <w:ilvl w:val="12"/>
                <w:numId w:val="0"/>
              </w:numPr>
              <w:ind w:right="-72"/>
              <w:rPr>
                <w:rFonts w:cs="Times New Roman"/>
                <w:sz w:val="26"/>
                <w:szCs w:val="26"/>
              </w:rPr>
            </w:pPr>
            <w:r w:rsidRPr="00C572DB">
              <w:rPr>
                <w:rFonts w:cs="Times New Roman"/>
                <w:sz w:val="26"/>
                <w:szCs w:val="26"/>
              </w:rPr>
              <w:t>Le montant</w:t>
            </w:r>
            <w:r w:rsidR="00D14639" w:rsidRPr="00C572DB">
              <w:rPr>
                <w:rFonts w:cs="Times New Roman"/>
                <w:sz w:val="26"/>
                <w:szCs w:val="26"/>
              </w:rPr>
              <w:t xml:space="preserve"> du Marché</w:t>
            </w:r>
            <w:r w:rsidRPr="00C572DB">
              <w:rPr>
                <w:rFonts w:cs="Times New Roman"/>
                <w:sz w:val="26"/>
                <w:szCs w:val="26"/>
              </w:rPr>
              <w:t xml:space="preserve"> est de </w:t>
            </w:r>
            <w:r w:rsidRPr="00C572DB">
              <w:rPr>
                <w:rFonts w:cs="Times New Roman"/>
                <w:i/>
                <w:sz w:val="26"/>
                <w:szCs w:val="26"/>
              </w:rPr>
              <w:t>[insérer le montant]</w:t>
            </w:r>
            <w:r w:rsidRPr="00C572DB">
              <w:rPr>
                <w:rFonts w:cs="Times New Roman"/>
                <w:sz w:val="26"/>
                <w:szCs w:val="26"/>
              </w:rPr>
              <w:t>.</w:t>
            </w:r>
          </w:p>
          <w:p w:rsidR="00E27B54" w:rsidRPr="00C572DB" w:rsidRDefault="00E27B54" w:rsidP="00E27B54">
            <w:pPr>
              <w:numPr>
                <w:ilvl w:val="12"/>
                <w:numId w:val="0"/>
              </w:numPr>
              <w:ind w:right="-72"/>
              <w:rPr>
                <w:rFonts w:cs="Times New Roman"/>
                <w:sz w:val="26"/>
                <w:szCs w:val="26"/>
              </w:rPr>
            </w:pPr>
          </w:p>
        </w:tc>
      </w:tr>
      <w:tr w:rsidR="00E27B54" w:rsidRPr="00C572DB" w:rsidTr="00334C62">
        <w:tc>
          <w:tcPr>
            <w:tcW w:w="2160" w:type="dxa"/>
          </w:tcPr>
          <w:p w:rsidR="00E27B54" w:rsidRPr="00C572DB" w:rsidRDefault="00E27B54" w:rsidP="00E27B54">
            <w:pPr>
              <w:numPr>
                <w:ilvl w:val="12"/>
                <w:numId w:val="0"/>
              </w:numPr>
              <w:rPr>
                <w:rFonts w:cs="Times New Roman"/>
                <w:b/>
                <w:sz w:val="26"/>
                <w:szCs w:val="26"/>
              </w:rPr>
            </w:pPr>
            <w:r w:rsidRPr="00C572DB">
              <w:rPr>
                <w:rFonts w:cs="Times New Roman"/>
                <w:b/>
                <w:sz w:val="26"/>
                <w:szCs w:val="26"/>
              </w:rPr>
              <w:t>6.3</w:t>
            </w:r>
          </w:p>
        </w:tc>
        <w:tc>
          <w:tcPr>
            <w:tcW w:w="6984" w:type="dxa"/>
          </w:tcPr>
          <w:p w:rsidR="00E27B54" w:rsidRPr="00C572DB" w:rsidRDefault="00E27B54" w:rsidP="00E27B54">
            <w:pPr>
              <w:numPr>
                <w:ilvl w:val="12"/>
                <w:numId w:val="0"/>
              </w:numPr>
              <w:ind w:right="-72"/>
              <w:rPr>
                <w:rFonts w:cs="Times New Roman"/>
                <w:i/>
                <w:sz w:val="26"/>
                <w:szCs w:val="26"/>
              </w:rPr>
            </w:pPr>
            <w:r w:rsidRPr="00C572DB">
              <w:rPr>
                <w:rFonts w:cs="Times New Roman"/>
                <w:i/>
                <w:sz w:val="26"/>
                <w:szCs w:val="26"/>
              </w:rPr>
              <w:t>Note : Indiquer si une rémunération basée sur la performance est prévue à l’Annexe F, dans le cas contraire, ne rien indiquer.</w:t>
            </w:r>
          </w:p>
        </w:tc>
      </w:tr>
      <w:tr w:rsidR="00E27B54" w:rsidRPr="00C572DB" w:rsidTr="00334C62">
        <w:tc>
          <w:tcPr>
            <w:tcW w:w="2160" w:type="dxa"/>
          </w:tcPr>
          <w:p w:rsidR="00E27B54" w:rsidRPr="00C572DB" w:rsidRDefault="00E27B54" w:rsidP="00E27B54">
            <w:pPr>
              <w:numPr>
                <w:ilvl w:val="12"/>
                <w:numId w:val="0"/>
              </w:numPr>
              <w:rPr>
                <w:rFonts w:cs="Times New Roman"/>
                <w:b/>
                <w:sz w:val="26"/>
                <w:szCs w:val="26"/>
              </w:rPr>
            </w:pPr>
            <w:r w:rsidRPr="00C572DB">
              <w:rPr>
                <w:rFonts w:cs="Times New Roman"/>
                <w:b/>
                <w:sz w:val="26"/>
                <w:szCs w:val="26"/>
              </w:rPr>
              <w:t>6.4</w:t>
            </w:r>
          </w:p>
        </w:tc>
        <w:tc>
          <w:tcPr>
            <w:tcW w:w="6984" w:type="dxa"/>
          </w:tcPr>
          <w:p w:rsidR="00E27B54" w:rsidRPr="00C572DB" w:rsidRDefault="00E27B54" w:rsidP="00E27B54">
            <w:pPr>
              <w:numPr>
                <w:ilvl w:val="12"/>
                <w:numId w:val="0"/>
              </w:numPr>
              <w:ind w:right="-72"/>
              <w:rPr>
                <w:rFonts w:cs="Times New Roman"/>
                <w:sz w:val="26"/>
                <w:szCs w:val="26"/>
              </w:rPr>
            </w:pPr>
            <w:r w:rsidRPr="00C572DB">
              <w:rPr>
                <w:rFonts w:cs="Times New Roman"/>
                <w:sz w:val="26"/>
                <w:szCs w:val="26"/>
              </w:rPr>
              <w:t>Le compte est:</w:t>
            </w:r>
          </w:p>
          <w:p w:rsidR="00E27B54" w:rsidRPr="00C572DB" w:rsidRDefault="00E27B54" w:rsidP="00E27B54">
            <w:pPr>
              <w:numPr>
                <w:ilvl w:val="12"/>
                <w:numId w:val="0"/>
              </w:numPr>
              <w:ind w:right="-72"/>
              <w:rPr>
                <w:rFonts w:cs="Times New Roman"/>
                <w:sz w:val="26"/>
                <w:szCs w:val="26"/>
              </w:rPr>
            </w:pPr>
          </w:p>
          <w:p w:rsidR="00E27B54" w:rsidRPr="00C572DB" w:rsidRDefault="00E27B54" w:rsidP="00E27B54">
            <w:pPr>
              <w:numPr>
                <w:ilvl w:val="12"/>
                <w:numId w:val="0"/>
              </w:numPr>
              <w:ind w:left="540" w:right="-72"/>
              <w:rPr>
                <w:rFonts w:cs="Times New Roman"/>
                <w:sz w:val="26"/>
                <w:szCs w:val="26"/>
              </w:rPr>
            </w:pPr>
            <w:r w:rsidRPr="00C572DB">
              <w:rPr>
                <w:rFonts w:cs="Times New Roman"/>
                <w:i/>
                <w:sz w:val="26"/>
                <w:szCs w:val="26"/>
              </w:rPr>
              <w:t>[insérer le numéro de compte]</w:t>
            </w:r>
          </w:p>
          <w:p w:rsidR="00E27B54" w:rsidRPr="00C572DB" w:rsidRDefault="00E27B54" w:rsidP="00E27B54">
            <w:pPr>
              <w:numPr>
                <w:ilvl w:val="12"/>
                <w:numId w:val="0"/>
              </w:numPr>
              <w:ind w:left="540" w:right="-72"/>
              <w:rPr>
                <w:rFonts w:cs="Times New Roman"/>
                <w:sz w:val="26"/>
                <w:szCs w:val="26"/>
              </w:rPr>
            </w:pPr>
          </w:p>
          <w:p w:rsidR="00E27B54" w:rsidRPr="00C572DB" w:rsidRDefault="00E27B54" w:rsidP="00E27B54">
            <w:pPr>
              <w:numPr>
                <w:ilvl w:val="12"/>
                <w:numId w:val="0"/>
              </w:numPr>
              <w:ind w:left="540" w:right="-72"/>
              <w:rPr>
                <w:rFonts w:cs="Times New Roman"/>
                <w:sz w:val="26"/>
                <w:szCs w:val="26"/>
              </w:rPr>
            </w:pPr>
          </w:p>
          <w:p w:rsidR="00E27B54" w:rsidRPr="00C572DB" w:rsidRDefault="00E27B54" w:rsidP="00E27B54">
            <w:pPr>
              <w:numPr>
                <w:ilvl w:val="12"/>
                <w:numId w:val="0"/>
              </w:numPr>
              <w:ind w:right="-72"/>
              <w:rPr>
                <w:rFonts w:cs="Times New Roman"/>
                <w:sz w:val="26"/>
                <w:szCs w:val="26"/>
              </w:rPr>
            </w:pPr>
            <w:r w:rsidRPr="00C572DB">
              <w:rPr>
                <w:rFonts w:cs="Times New Roman"/>
                <w:sz w:val="26"/>
                <w:szCs w:val="26"/>
              </w:rPr>
              <w:t>Les paiements seront effectués sur la base du calendrier ci-après:</w:t>
            </w:r>
          </w:p>
          <w:p w:rsidR="00E27B54" w:rsidRPr="00C572DB" w:rsidRDefault="00E27B54" w:rsidP="00E27B54">
            <w:pPr>
              <w:numPr>
                <w:ilvl w:val="12"/>
                <w:numId w:val="0"/>
              </w:numPr>
              <w:ind w:right="-72"/>
              <w:rPr>
                <w:rFonts w:cs="Times New Roman"/>
                <w:sz w:val="26"/>
                <w:szCs w:val="26"/>
              </w:rPr>
            </w:pPr>
          </w:p>
          <w:p w:rsidR="00E27B54" w:rsidRPr="00C572DB" w:rsidRDefault="00E27B54" w:rsidP="00691EF1">
            <w:pPr>
              <w:numPr>
                <w:ilvl w:val="0"/>
                <w:numId w:val="25"/>
              </w:numPr>
              <w:suppressAutoHyphens w:val="0"/>
              <w:overflowPunct/>
              <w:autoSpaceDE/>
              <w:autoSpaceDN/>
              <w:adjustRightInd/>
              <w:ind w:left="540" w:right="-72" w:hanging="540"/>
              <w:textAlignment w:val="auto"/>
              <w:rPr>
                <w:rFonts w:cs="Times New Roman"/>
                <w:sz w:val="26"/>
                <w:szCs w:val="26"/>
              </w:rPr>
            </w:pPr>
            <w:r w:rsidRPr="00C572DB">
              <w:rPr>
                <w:rFonts w:cs="Times New Roman"/>
                <w:sz w:val="26"/>
                <w:szCs w:val="26"/>
              </w:rPr>
              <w:t xml:space="preserve">Avance </w:t>
            </w:r>
            <w:r w:rsidR="007B7355" w:rsidRPr="00C572DB">
              <w:rPr>
                <w:rFonts w:cs="Times New Roman"/>
                <w:sz w:val="26"/>
                <w:szCs w:val="26"/>
              </w:rPr>
              <w:t xml:space="preserve">de démarrage </w:t>
            </w:r>
            <w:r w:rsidRPr="00C572DB">
              <w:rPr>
                <w:rFonts w:cs="Times New Roman"/>
                <w:sz w:val="26"/>
                <w:szCs w:val="26"/>
              </w:rPr>
              <w:t>: _____ pour cent du Montant du Marché seront versés à la date du commencement des Services sur présentation d’une garantie bancaire d’un même montant.</w:t>
            </w:r>
          </w:p>
          <w:p w:rsidR="00E27B54" w:rsidRPr="00C572DB" w:rsidRDefault="00E27B54" w:rsidP="00E27B54">
            <w:pPr>
              <w:ind w:right="-72"/>
              <w:rPr>
                <w:rFonts w:cs="Times New Roman"/>
                <w:sz w:val="26"/>
                <w:szCs w:val="26"/>
              </w:rPr>
            </w:pPr>
          </w:p>
          <w:p w:rsidR="00E27B54" w:rsidRPr="00C572DB" w:rsidRDefault="00E27B54" w:rsidP="00691EF1">
            <w:pPr>
              <w:numPr>
                <w:ilvl w:val="0"/>
                <w:numId w:val="25"/>
              </w:numPr>
              <w:suppressAutoHyphens w:val="0"/>
              <w:overflowPunct/>
              <w:autoSpaceDE/>
              <w:autoSpaceDN/>
              <w:adjustRightInd/>
              <w:ind w:left="540" w:right="-72" w:hanging="540"/>
              <w:jc w:val="left"/>
              <w:textAlignment w:val="auto"/>
              <w:rPr>
                <w:rFonts w:cs="Times New Roman"/>
                <w:sz w:val="26"/>
                <w:szCs w:val="26"/>
              </w:rPr>
            </w:pPr>
            <w:r w:rsidRPr="00C572DB">
              <w:rPr>
                <w:rFonts w:cs="Times New Roman"/>
                <w:sz w:val="26"/>
                <w:szCs w:val="26"/>
              </w:rPr>
              <w:t xml:space="preserve">Paiements progressifs selon les étapes de réalisations ci-après, sous réserve de réception des Services par l’Autorité contractante, après vérification que ces Services ont été réalisés de manière satisfaisante, en accord avec les spécifications de performance : </w:t>
            </w:r>
          </w:p>
          <w:p w:rsidR="00E27B54" w:rsidRPr="00C572DB" w:rsidRDefault="00E27B54" w:rsidP="00691EF1">
            <w:pPr>
              <w:numPr>
                <w:ilvl w:val="0"/>
                <w:numId w:val="27"/>
              </w:numPr>
              <w:suppressAutoHyphens w:val="0"/>
              <w:overflowPunct/>
              <w:autoSpaceDE/>
              <w:autoSpaceDN/>
              <w:adjustRightInd/>
              <w:spacing w:before="60" w:after="120"/>
              <w:ind w:right="-72"/>
              <w:jc w:val="left"/>
              <w:textAlignment w:val="auto"/>
              <w:rPr>
                <w:rFonts w:cs="Times New Roman"/>
                <w:sz w:val="26"/>
                <w:szCs w:val="26"/>
              </w:rPr>
            </w:pPr>
            <w:r w:rsidRPr="00C572DB">
              <w:rPr>
                <w:rFonts w:cs="Times New Roman"/>
                <w:sz w:val="26"/>
                <w:szCs w:val="26"/>
              </w:rPr>
              <w:t>______</w:t>
            </w:r>
            <w:r w:rsidR="0008693C" w:rsidRPr="00C572DB">
              <w:rPr>
                <w:rFonts w:cs="Times New Roman"/>
                <w:sz w:val="26"/>
                <w:szCs w:val="26"/>
              </w:rPr>
              <w:t>_ (</w:t>
            </w:r>
            <w:r w:rsidRPr="00C572DB">
              <w:rPr>
                <w:rFonts w:cs="Times New Roman"/>
                <w:sz w:val="26"/>
                <w:szCs w:val="26"/>
              </w:rPr>
              <w:t xml:space="preserve">indiquer la date buttoir </w:t>
            </w:r>
            <w:r w:rsidR="00736E2B" w:rsidRPr="00C572DB">
              <w:rPr>
                <w:rFonts w:cs="Times New Roman"/>
                <w:sz w:val="26"/>
                <w:szCs w:val="26"/>
              </w:rPr>
              <w:t>et/ou</w:t>
            </w:r>
            <w:r w:rsidRPr="00C572DB">
              <w:rPr>
                <w:rFonts w:cs="Times New Roman"/>
                <w:sz w:val="26"/>
                <w:szCs w:val="26"/>
              </w:rPr>
              <w:t xml:space="preserve"> le pourcentage de réalisation) __________________</w:t>
            </w:r>
          </w:p>
          <w:p w:rsidR="00E27B54" w:rsidRPr="00C572DB" w:rsidRDefault="00E27B54" w:rsidP="00691EF1">
            <w:pPr>
              <w:numPr>
                <w:ilvl w:val="0"/>
                <w:numId w:val="27"/>
              </w:numPr>
              <w:suppressAutoHyphens w:val="0"/>
              <w:overflowPunct/>
              <w:autoSpaceDE/>
              <w:autoSpaceDN/>
              <w:adjustRightInd/>
              <w:spacing w:before="60" w:after="120"/>
              <w:ind w:right="-72"/>
              <w:jc w:val="left"/>
              <w:textAlignment w:val="auto"/>
              <w:rPr>
                <w:rFonts w:cs="Times New Roman"/>
                <w:sz w:val="26"/>
                <w:szCs w:val="26"/>
              </w:rPr>
            </w:pPr>
            <w:r w:rsidRPr="00C572DB">
              <w:rPr>
                <w:rFonts w:cs="Times New Roman"/>
                <w:sz w:val="26"/>
                <w:szCs w:val="26"/>
              </w:rPr>
              <w:t>______</w:t>
            </w:r>
            <w:r w:rsidR="0008693C" w:rsidRPr="00C572DB">
              <w:rPr>
                <w:rFonts w:cs="Times New Roman"/>
                <w:sz w:val="26"/>
                <w:szCs w:val="26"/>
              </w:rPr>
              <w:t>_ (</w:t>
            </w:r>
            <w:r w:rsidRPr="00C572DB">
              <w:rPr>
                <w:rFonts w:cs="Times New Roman"/>
                <w:sz w:val="26"/>
                <w:szCs w:val="26"/>
              </w:rPr>
              <w:t xml:space="preserve">indiquer la date buttoir </w:t>
            </w:r>
            <w:r w:rsidR="0008693C" w:rsidRPr="00C572DB">
              <w:rPr>
                <w:rFonts w:cs="Times New Roman"/>
                <w:sz w:val="26"/>
                <w:szCs w:val="26"/>
              </w:rPr>
              <w:t>et/ou</w:t>
            </w:r>
            <w:r w:rsidRPr="00C572DB">
              <w:rPr>
                <w:rFonts w:cs="Times New Roman"/>
                <w:sz w:val="26"/>
                <w:szCs w:val="26"/>
              </w:rPr>
              <w:t xml:space="preserve"> le pourcentage de réalisation) _________________ et</w:t>
            </w:r>
          </w:p>
          <w:p w:rsidR="00E27B54" w:rsidRPr="00C572DB" w:rsidRDefault="00E27B54" w:rsidP="00691EF1">
            <w:pPr>
              <w:numPr>
                <w:ilvl w:val="0"/>
                <w:numId w:val="27"/>
              </w:numPr>
              <w:suppressAutoHyphens w:val="0"/>
              <w:overflowPunct/>
              <w:autoSpaceDE/>
              <w:autoSpaceDN/>
              <w:adjustRightInd/>
              <w:spacing w:before="60" w:after="120"/>
              <w:ind w:right="-72"/>
              <w:jc w:val="left"/>
              <w:textAlignment w:val="auto"/>
              <w:rPr>
                <w:rFonts w:cs="Times New Roman"/>
                <w:sz w:val="26"/>
                <w:szCs w:val="26"/>
              </w:rPr>
            </w:pPr>
            <w:r w:rsidRPr="00C572DB">
              <w:rPr>
                <w:rFonts w:cs="Times New Roman"/>
                <w:sz w:val="26"/>
                <w:szCs w:val="26"/>
              </w:rPr>
              <w:t>______</w:t>
            </w:r>
            <w:r w:rsidR="0008693C" w:rsidRPr="00C572DB">
              <w:rPr>
                <w:rFonts w:cs="Times New Roman"/>
                <w:sz w:val="26"/>
                <w:szCs w:val="26"/>
              </w:rPr>
              <w:t>_ (</w:t>
            </w:r>
            <w:r w:rsidRPr="00C572DB">
              <w:rPr>
                <w:rFonts w:cs="Times New Roman"/>
                <w:sz w:val="26"/>
                <w:szCs w:val="26"/>
              </w:rPr>
              <w:t xml:space="preserve">indiquer la date buttoir </w:t>
            </w:r>
            <w:r w:rsidR="0008693C" w:rsidRPr="00C572DB">
              <w:rPr>
                <w:rFonts w:cs="Times New Roman"/>
                <w:sz w:val="26"/>
                <w:szCs w:val="26"/>
              </w:rPr>
              <w:t>et/ou</w:t>
            </w:r>
            <w:r w:rsidRPr="00C572DB">
              <w:rPr>
                <w:rFonts w:cs="Times New Roman"/>
                <w:sz w:val="26"/>
                <w:szCs w:val="26"/>
              </w:rPr>
              <w:t xml:space="preserve"> le pourcentage de réalisation) __________________</w:t>
            </w:r>
          </w:p>
          <w:p w:rsidR="00E27B54" w:rsidRPr="00C572DB" w:rsidRDefault="00E27B54" w:rsidP="00E27B54">
            <w:pPr>
              <w:numPr>
                <w:ilvl w:val="12"/>
                <w:numId w:val="0"/>
              </w:numPr>
              <w:spacing w:before="60" w:after="120"/>
              <w:ind w:left="360" w:right="-72"/>
              <w:rPr>
                <w:rFonts w:cs="Times New Roman"/>
                <w:sz w:val="26"/>
                <w:szCs w:val="26"/>
              </w:rPr>
            </w:pPr>
            <w:r w:rsidRPr="00C572DB">
              <w:rPr>
                <w:rFonts w:cs="Times New Roman"/>
                <w:sz w:val="26"/>
                <w:szCs w:val="26"/>
              </w:rPr>
              <w:t>Si la réception n’est pas accordée ou n’est pas refusée par écrit par l’Autorité contractante dans le délai d’un mois à compter de la date buttoir, ou la date de réception de la facture correspondante, la réception sera réputé avoir été accordée, et le payement correspondent sera effectué à cette date.</w:t>
            </w:r>
          </w:p>
          <w:p w:rsidR="00E27B54" w:rsidRPr="00C572DB" w:rsidRDefault="00E27B54" w:rsidP="00E27B54">
            <w:pPr>
              <w:spacing w:before="60" w:after="120"/>
              <w:ind w:right="-72"/>
              <w:rPr>
                <w:rFonts w:cs="Times New Roman"/>
                <w:sz w:val="26"/>
                <w:szCs w:val="26"/>
              </w:rPr>
            </w:pPr>
            <w:r w:rsidRPr="00C572DB">
              <w:rPr>
                <w:rFonts w:cs="Times New Roman"/>
                <w:sz w:val="26"/>
                <w:szCs w:val="26"/>
              </w:rPr>
              <w:t xml:space="preserve">Le remboursement de l’avance mentionnée ci avant commencera quand les paiements progressifs auront atteint 25% du Montant du Marché, et sera effectué en totalité quand les </w:t>
            </w:r>
            <w:r w:rsidR="00224434" w:rsidRPr="00C572DB">
              <w:rPr>
                <w:rFonts w:cs="Times New Roman"/>
                <w:sz w:val="26"/>
                <w:szCs w:val="26"/>
              </w:rPr>
              <w:t>paiements</w:t>
            </w:r>
            <w:r w:rsidRPr="00C572DB">
              <w:rPr>
                <w:rFonts w:cs="Times New Roman"/>
                <w:sz w:val="26"/>
                <w:szCs w:val="26"/>
              </w:rPr>
              <w:t xml:space="preserve"> progressifs auront atteint 75% du Montant du Marché.</w:t>
            </w:r>
          </w:p>
          <w:p w:rsidR="00E27B54" w:rsidRPr="00C572DB" w:rsidRDefault="00E27B54" w:rsidP="00E27B54">
            <w:pPr>
              <w:ind w:right="-72"/>
              <w:rPr>
                <w:rFonts w:cs="Times New Roman"/>
                <w:sz w:val="26"/>
                <w:szCs w:val="26"/>
              </w:rPr>
            </w:pPr>
            <w:r w:rsidRPr="00C572DB">
              <w:rPr>
                <w:rFonts w:cs="Times New Roman"/>
                <w:sz w:val="26"/>
                <w:szCs w:val="26"/>
              </w:rPr>
              <w:t>La garantie bancaire de remboursement de l’avance sera libérée lorsque le montant total de l’avance aura été remboursé.</w:t>
            </w:r>
          </w:p>
          <w:p w:rsidR="00E27B54" w:rsidRPr="00C572DB" w:rsidRDefault="00E27B54" w:rsidP="00E27B54">
            <w:pPr>
              <w:ind w:right="-72"/>
              <w:rPr>
                <w:rFonts w:cs="Times New Roman"/>
                <w:sz w:val="26"/>
                <w:szCs w:val="26"/>
              </w:rPr>
            </w:pPr>
          </w:p>
          <w:p w:rsidR="00E27B54" w:rsidRPr="00C572DB" w:rsidRDefault="00E27B54" w:rsidP="00E27B54">
            <w:pPr>
              <w:ind w:right="-72"/>
              <w:rPr>
                <w:rFonts w:cs="Times New Roman"/>
                <w:sz w:val="26"/>
                <w:szCs w:val="26"/>
              </w:rPr>
            </w:pPr>
          </w:p>
          <w:p w:rsidR="00E27B54" w:rsidRPr="00C572DB" w:rsidRDefault="00E27B54" w:rsidP="00E27B54">
            <w:pPr>
              <w:ind w:right="-72"/>
              <w:rPr>
                <w:rFonts w:cs="Times New Roman"/>
                <w:sz w:val="26"/>
                <w:szCs w:val="26"/>
              </w:rPr>
            </w:pPr>
            <w:r w:rsidRPr="00C572DB">
              <w:rPr>
                <w:rFonts w:cs="Times New Roman"/>
                <w:b/>
                <w:i/>
                <w:sz w:val="26"/>
                <w:szCs w:val="26"/>
              </w:rPr>
              <w:t>Note</w:t>
            </w:r>
            <w:r w:rsidRPr="00C572DB">
              <w:rPr>
                <w:rFonts w:cs="Times New Roman"/>
                <w:i/>
                <w:sz w:val="26"/>
                <w:szCs w:val="26"/>
              </w:rPr>
              <w:t>: Cette Clause devra être adaptée pour chaque marché.</w:t>
            </w:r>
          </w:p>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6.5</w:t>
            </w:r>
          </w:p>
        </w:tc>
        <w:tc>
          <w:tcPr>
            <w:tcW w:w="6984" w:type="dxa"/>
          </w:tcPr>
          <w:p w:rsidR="00E27B54" w:rsidRPr="00C572DB" w:rsidRDefault="00E27B54" w:rsidP="00E27B54">
            <w:pPr>
              <w:ind w:right="-72"/>
              <w:rPr>
                <w:rFonts w:cs="Times New Roman"/>
                <w:sz w:val="26"/>
                <w:szCs w:val="26"/>
              </w:rPr>
            </w:pPr>
            <w:r w:rsidRPr="00C572DB">
              <w:rPr>
                <w:rFonts w:cs="Times New Roman"/>
                <w:sz w:val="26"/>
                <w:szCs w:val="26"/>
              </w:rPr>
              <w:t xml:space="preserve">Les paiements seront effectués dans un délai de </w:t>
            </w:r>
            <w:r w:rsidRPr="00C572DB">
              <w:rPr>
                <w:rFonts w:cs="Times New Roman"/>
                <w:i/>
                <w:sz w:val="26"/>
                <w:szCs w:val="26"/>
              </w:rPr>
              <w:t>[nombre]</w:t>
            </w:r>
            <w:r w:rsidRPr="00C572DB">
              <w:rPr>
                <w:rFonts w:cs="Times New Roman"/>
                <w:sz w:val="26"/>
                <w:szCs w:val="26"/>
              </w:rPr>
              <w:t xml:space="preserve"> jours après la réception de la facture et des documents requis, et dans un délai de </w:t>
            </w:r>
            <w:r w:rsidRPr="00C572DB">
              <w:rPr>
                <w:rFonts w:cs="Times New Roman"/>
                <w:i/>
                <w:sz w:val="26"/>
                <w:szCs w:val="26"/>
              </w:rPr>
              <w:t>[nombre]</w:t>
            </w:r>
            <w:r w:rsidRPr="00C572DB">
              <w:rPr>
                <w:rFonts w:cs="Times New Roman"/>
                <w:sz w:val="26"/>
                <w:szCs w:val="26"/>
              </w:rPr>
              <w:t xml:space="preserve"> jours dans le cas du dernier paiement.</w:t>
            </w:r>
          </w:p>
          <w:p w:rsidR="00E27B54" w:rsidRPr="00C572DB" w:rsidRDefault="00E27B54" w:rsidP="00E27B54">
            <w:pPr>
              <w:ind w:right="-72"/>
              <w:rPr>
                <w:rFonts w:cs="Times New Roman"/>
                <w:sz w:val="26"/>
                <w:szCs w:val="26"/>
              </w:rPr>
            </w:pPr>
          </w:p>
          <w:p w:rsidR="00E27B54" w:rsidRPr="00C572DB" w:rsidRDefault="00E27B54" w:rsidP="00E27B54">
            <w:pPr>
              <w:ind w:right="-72"/>
              <w:rPr>
                <w:rFonts w:cs="Times New Roman"/>
                <w:sz w:val="26"/>
                <w:szCs w:val="26"/>
              </w:rPr>
            </w:pPr>
            <w:r w:rsidRPr="00C572DB">
              <w:rPr>
                <w:rFonts w:cs="Times New Roman"/>
                <w:b/>
                <w:i/>
                <w:sz w:val="26"/>
                <w:szCs w:val="26"/>
              </w:rPr>
              <w:t>Note</w:t>
            </w:r>
            <w:r w:rsidRPr="00C572DB">
              <w:rPr>
                <w:rFonts w:cs="Times New Roman"/>
                <w:i/>
                <w:sz w:val="26"/>
                <w:szCs w:val="26"/>
              </w:rPr>
              <w:t xml:space="preserve">: Préciser le nombre de jours, par exemple, </w:t>
            </w:r>
            <w:r w:rsidRPr="00C572DB">
              <w:rPr>
                <w:rFonts w:cs="Times New Roman"/>
                <w:sz w:val="26"/>
                <w:szCs w:val="26"/>
              </w:rPr>
              <w:t>“quarante-cinq (45) jours,”</w:t>
            </w:r>
            <w:r w:rsidRPr="00C572DB">
              <w:rPr>
                <w:rFonts w:cs="Times New Roman"/>
                <w:i/>
                <w:sz w:val="26"/>
                <w:szCs w:val="26"/>
              </w:rPr>
              <w:t xml:space="preserve"> et, dans le cas du dernier paiement, </w:t>
            </w:r>
            <w:r w:rsidRPr="00C572DB">
              <w:rPr>
                <w:rFonts w:cs="Times New Roman"/>
                <w:sz w:val="26"/>
                <w:szCs w:val="26"/>
              </w:rPr>
              <w:t>“soixante (60) jours.”</w:t>
            </w:r>
          </w:p>
          <w:p w:rsidR="00E27B54" w:rsidRPr="00C572DB" w:rsidRDefault="00E27B54" w:rsidP="00E27B54">
            <w:pPr>
              <w:ind w:right="-72"/>
              <w:rPr>
                <w:rFonts w:cs="Times New Roman"/>
                <w:sz w:val="26"/>
                <w:szCs w:val="26"/>
              </w:rPr>
            </w:pPr>
          </w:p>
          <w:p w:rsidR="00E27B54" w:rsidRPr="00C572DB" w:rsidRDefault="00E27B54" w:rsidP="00E27B54">
            <w:pPr>
              <w:ind w:right="-72"/>
              <w:rPr>
                <w:rFonts w:cs="Times New Roman"/>
                <w:sz w:val="26"/>
                <w:szCs w:val="26"/>
              </w:rPr>
            </w:pPr>
            <w:r w:rsidRPr="00C572DB">
              <w:rPr>
                <w:rFonts w:cs="Times New Roman"/>
                <w:sz w:val="26"/>
                <w:szCs w:val="26"/>
              </w:rPr>
              <w:t xml:space="preserve">Le taux des intérêts moratoires est de </w:t>
            </w:r>
            <w:r w:rsidRPr="00C572DB">
              <w:rPr>
                <w:rFonts w:cs="Times New Roman"/>
                <w:i/>
                <w:sz w:val="26"/>
                <w:szCs w:val="26"/>
              </w:rPr>
              <w:t>[taux]</w:t>
            </w:r>
            <w:r w:rsidRPr="00C572DB">
              <w:rPr>
                <w:rFonts w:cs="Times New Roman"/>
                <w:sz w:val="26"/>
                <w:szCs w:val="26"/>
              </w:rPr>
              <w:t>.</w:t>
            </w:r>
          </w:p>
          <w:p w:rsidR="00E27B54" w:rsidRPr="00C572DB" w:rsidRDefault="00E27B54" w:rsidP="00E27B54">
            <w:pPr>
              <w:ind w:right="-72"/>
              <w:rPr>
                <w:rFonts w:cs="Times New Roman"/>
                <w:sz w:val="26"/>
                <w:szCs w:val="26"/>
              </w:rPr>
            </w:pP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6.6 (b)</w:t>
            </w:r>
          </w:p>
        </w:tc>
        <w:tc>
          <w:tcPr>
            <w:tcW w:w="6984" w:type="dxa"/>
          </w:tcPr>
          <w:p w:rsidR="00E27B54" w:rsidRPr="00C572DB" w:rsidRDefault="00E27B54" w:rsidP="00E27B54">
            <w:pPr>
              <w:spacing w:before="60" w:after="60"/>
              <w:rPr>
                <w:rFonts w:cs="Times New Roman"/>
                <w:sz w:val="26"/>
                <w:szCs w:val="26"/>
              </w:rPr>
            </w:pPr>
            <w:r w:rsidRPr="00C572DB">
              <w:rPr>
                <w:rFonts w:cs="Times New Roman"/>
                <w:i/>
                <w:sz w:val="26"/>
                <w:szCs w:val="26"/>
              </w:rPr>
              <w:t>[Retenir l’une des deux options suivantes]</w:t>
            </w:r>
          </w:p>
          <w:p w:rsidR="00E27B54" w:rsidRPr="00C572DB" w:rsidRDefault="00E27B54" w:rsidP="00E27B54">
            <w:pPr>
              <w:spacing w:before="60" w:after="60"/>
              <w:jc w:val="left"/>
              <w:rPr>
                <w:rFonts w:cs="Times New Roman"/>
                <w:i/>
                <w:sz w:val="26"/>
                <w:szCs w:val="26"/>
              </w:rPr>
            </w:pPr>
            <w:r w:rsidRPr="00C572DB">
              <w:rPr>
                <w:rFonts w:cs="Times New Roman"/>
                <w:sz w:val="26"/>
                <w:szCs w:val="26"/>
              </w:rPr>
              <w:t xml:space="preserve">Les prix sont fermes et les dispositions de l’Article 6.6(b) du CCAG ne sont pas applicables </w:t>
            </w:r>
            <w:r w:rsidRPr="00C572DB">
              <w:rPr>
                <w:rFonts w:cs="Times New Roman"/>
                <w:i/>
                <w:sz w:val="26"/>
                <w:szCs w:val="26"/>
              </w:rPr>
              <w:t>[dans ce cas, renseigner le 6.6(c) ci-après, sinon supprimer le 6.6(c) ci-après]</w:t>
            </w:r>
          </w:p>
          <w:p w:rsidR="00E27B54" w:rsidRPr="00C572DB" w:rsidRDefault="00E27B54" w:rsidP="00E27B54">
            <w:pPr>
              <w:spacing w:before="60" w:after="60"/>
              <w:ind w:left="720"/>
              <w:jc w:val="left"/>
              <w:rPr>
                <w:rFonts w:cs="Times New Roman"/>
                <w:b/>
                <w:sz w:val="26"/>
                <w:szCs w:val="26"/>
              </w:rPr>
            </w:pPr>
            <w:r w:rsidRPr="00C572DB">
              <w:rPr>
                <w:rFonts w:cs="Times New Roman"/>
                <w:b/>
                <w:sz w:val="26"/>
                <w:szCs w:val="26"/>
              </w:rPr>
              <w:t>OU</w:t>
            </w:r>
          </w:p>
          <w:p w:rsidR="00E27B54" w:rsidRPr="00C572DB" w:rsidRDefault="00E27B54" w:rsidP="00E27B54">
            <w:pPr>
              <w:tabs>
                <w:tab w:val="left" w:pos="1260"/>
              </w:tabs>
              <w:spacing w:after="200"/>
              <w:ind w:right="-72"/>
              <w:rPr>
                <w:rFonts w:cs="Times New Roman"/>
                <w:sz w:val="26"/>
                <w:szCs w:val="26"/>
              </w:rPr>
            </w:pPr>
            <w:r w:rsidRPr="00C572DB">
              <w:rPr>
                <w:rFonts w:cs="Times New Roman"/>
                <w:sz w:val="26"/>
                <w:szCs w:val="26"/>
              </w:rPr>
              <w:t>Les prix sont révisables en application des coefficients “</w:t>
            </w:r>
            <w:smartTag w:uri="urn:schemas-microsoft-com:office:smarttags" w:element="stockticker">
              <w:r w:rsidRPr="00C572DB">
                <w:rPr>
                  <w:rFonts w:cs="Times New Roman"/>
                  <w:sz w:val="26"/>
                  <w:szCs w:val="26"/>
                </w:rPr>
                <w:t>REV</w:t>
              </w:r>
            </w:smartTag>
            <w:r w:rsidRPr="00C572DB">
              <w:rPr>
                <w:rFonts w:cs="Times New Roman"/>
                <w:sz w:val="26"/>
                <w:szCs w:val="26"/>
              </w:rPr>
              <w:t>” calculés selon la formule et modalités suivantes.</w:t>
            </w:r>
          </w:p>
          <w:p w:rsidR="00E27B54" w:rsidRPr="00C572DB" w:rsidRDefault="00E27B54" w:rsidP="00E27B54">
            <w:pPr>
              <w:tabs>
                <w:tab w:val="left" w:pos="1800"/>
              </w:tabs>
              <w:spacing w:after="200"/>
              <w:ind w:right="-72"/>
              <w:rPr>
                <w:rFonts w:cs="Times New Roman"/>
                <w:sz w:val="26"/>
                <w:szCs w:val="26"/>
              </w:rPr>
            </w:pPr>
            <w:r w:rsidRPr="00C572DB">
              <w:rPr>
                <w:rFonts w:cs="Times New Roman"/>
                <w:sz w:val="26"/>
                <w:szCs w:val="26"/>
              </w:rPr>
              <w:t>(i) La formule est du type suivant :</w:t>
            </w:r>
          </w:p>
          <w:p w:rsidR="00E27B54" w:rsidRPr="000055F3" w:rsidRDefault="00E27B54" w:rsidP="00E27B54">
            <w:pPr>
              <w:spacing w:after="200"/>
              <w:ind w:right="-72"/>
              <w:rPr>
                <w:rFonts w:cs="Times New Roman"/>
                <w:sz w:val="26"/>
                <w:szCs w:val="26"/>
                <w:lang w:val="en-US"/>
              </w:rPr>
            </w:pPr>
            <w:smartTag w:uri="urn:schemas-microsoft-com:office:smarttags" w:element="stockticker">
              <w:r w:rsidRPr="000055F3">
                <w:rPr>
                  <w:rFonts w:cs="Times New Roman"/>
                  <w:sz w:val="26"/>
                  <w:szCs w:val="26"/>
                  <w:lang w:val="en-US"/>
                </w:rPr>
                <w:t>REV</w:t>
              </w:r>
            </w:smartTag>
            <w:r w:rsidRPr="000055F3">
              <w:rPr>
                <w:rFonts w:cs="Times New Roman"/>
                <w:sz w:val="26"/>
                <w:szCs w:val="26"/>
                <w:lang w:val="en-US"/>
              </w:rPr>
              <w:t xml:space="preserve"> = X + (a) T/To + (b) S/So + (c) F/Fo + ...</w:t>
            </w:r>
          </w:p>
          <w:p w:rsidR="00E27B54" w:rsidRPr="00C572DB" w:rsidRDefault="00E27B54" w:rsidP="00E27B54">
            <w:pPr>
              <w:spacing w:after="200"/>
              <w:ind w:right="-72"/>
              <w:rPr>
                <w:rFonts w:cs="Times New Roman"/>
                <w:sz w:val="26"/>
                <w:szCs w:val="26"/>
              </w:rPr>
            </w:pPr>
            <w:r w:rsidRPr="00C572DB">
              <w:rPr>
                <w:rFonts w:cs="Times New Roman"/>
                <w:sz w:val="26"/>
                <w:szCs w:val="26"/>
              </w:rPr>
              <w:t>dans laquelle :</w:t>
            </w:r>
          </w:p>
          <w:p w:rsidR="00E27B54" w:rsidRPr="00C572DB" w:rsidRDefault="00E27B54" w:rsidP="00E27B54">
            <w:pPr>
              <w:spacing w:after="200"/>
              <w:ind w:right="-72"/>
              <w:rPr>
                <w:rFonts w:cs="Times New Roman"/>
                <w:sz w:val="26"/>
                <w:szCs w:val="26"/>
              </w:rPr>
            </w:pPr>
            <w:smartTag w:uri="urn:schemas-microsoft-com:office:smarttags" w:element="stockticker">
              <w:r w:rsidRPr="00C572DB">
                <w:rPr>
                  <w:rFonts w:cs="Times New Roman"/>
                  <w:sz w:val="26"/>
                  <w:szCs w:val="26"/>
                </w:rPr>
                <w:t>REV</w:t>
              </w:r>
            </w:smartTag>
            <w:r w:rsidRPr="00C572DB">
              <w:rPr>
                <w:rFonts w:cs="Times New Roman"/>
                <w:sz w:val="26"/>
                <w:szCs w:val="26"/>
              </w:rPr>
              <w:t xml:space="preserve"> est le coefficient de révision qui s’appliquera à chaque paiement conformément aux modalités d’application et de révision détaillées respectivement aux alinéas (b) et (c) du présent paragraphe.  Lors de chaque paiement, le montant à payer fera l’objet d’une révision par la multiplication du coefficient </w:t>
            </w:r>
            <w:smartTag w:uri="urn:schemas-microsoft-com:office:smarttags" w:element="stockticker">
              <w:r w:rsidRPr="00C572DB">
                <w:rPr>
                  <w:rFonts w:cs="Times New Roman"/>
                  <w:sz w:val="26"/>
                  <w:szCs w:val="26"/>
                </w:rPr>
                <w:t>REV</w:t>
              </w:r>
            </w:smartTag>
            <w:r w:rsidRPr="00C572DB">
              <w:rPr>
                <w:rFonts w:cs="Times New Roman"/>
                <w:sz w:val="26"/>
                <w:szCs w:val="26"/>
              </w:rPr>
              <w:t>.</w:t>
            </w:r>
          </w:p>
          <w:p w:rsidR="00E27B54" w:rsidRPr="00C572DB" w:rsidRDefault="00E27B54" w:rsidP="00E27B54">
            <w:pPr>
              <w:spacing w:after="200"/>
              <w:ind w:right="-72"/>
              <w:rPr>
                <w:rFonts w:cs="Times New Roman"/>
                <w:sz w:val="26"/>
                <w:szCs w:val="26"/>
              </w:rPr>
            </w:pPr>
            <w:r w:rsidRPr="00C572DB">
              <w:rPr>
                <w:rFonts w:cs="Times New Roman"/>
                <w:sz w:val="26"/>
                <w:szCs w:val="26"/>
              </w:rPr>
              <w:t xml:space="preserve">X constitue la partie fixe non révisable des paiements et (a), (b), (c), etc. représentent les paramètres de pondération des facteurs sujets à révision sur la base des valeurs des indices, T, S, F, etc. </w:t>
            </w:r>
          </w:p>
          <w:p w:rsidR="00E27B54" w:rsidRPr="00C572DB" w:rsidRDefault="00E27B54" w:rsidP="00E27B54">
            <w:pPr>
              <w:spacing w:after="200"/>
              <w:ind w:right="-72"/>
              <w:rPr>
                <w:rFonts w:cs="Times New Roman"/>
                <w:sz w:val="26"/>
                <w:szCs w:val="26"/>
              </w:rPr>
            </w:pPr>
            <w:r w:rsidRPr="00C572DB">
              <w:rPr>
                <w:rFonts w:cs="Times New Roman"/>
                <w:sz w:val="26"/>
                <w:szCs w:val="26"/>
              </w:rPr>
              <w:t>Les valeurs respectives des paramètres X, a, b, c, etc. sont fixées ci-dessous, étant précisé que X + a + b + c + </w:t>
            </w:r>
            <w:r w:rsidR="0008693C" w:rsidRPr="00C572DB">
              <w:rPr>
                <w:rFonts w:cs="Times New Roman"/>
                <w:sz w:val="26"/>
                <w:szCs w:val="26"/>
              </w:rPr>
              <w:t>etc.</w:t>
            </w:r>
            <w:r w:rsidRPr="00C572DB">
              <w:rPr>
                <w:rFonts w:cs="Times New Roman"/>
                <w:sz w:val="26"/>
                <w:szCs w:val="26"/>
              </w:rPr>
              <w:t> = 1.</w:t>
            </w:r>
          </w:p>
          <w:p w:rsidR="00E27B54" w:rsidRPr="00C572DB" w:rsidRDefault="00E27B54" w:rsidP="00E27B54">
            <w:pPr>
              <w:spacing w:after="200"/>
              <w:ind w:right="-72"/>
              <w:rPr>
                <w:rFonts w:cs="Times New Roman"/>
                <w:sz w:val="26"/>
                <w:szCs w:val="26"/>
              </w:rPr>
            </w:pPr>
            <w:r w:rsidRPr="00C572DB">
              <w:rPr>
                <w:rFonts w:cs="Times New Roman"/>
                <w:sz w:val="26"/>
                <w:szCs w:val="26"/>
              </w:rPr>
              <w:t>T, S, F, etc., et To, So, Fo, etc. représentent la valeur des indices correspondants aux facteurs inclus dans la formule; la définition et l’origine de ces indices sont spécifiées ci-dessous étant précisé que les valeurs de T, S, F, etc. seront celles en vigueur au cours du mois où interviendra le fait générateur de paiement, et les valeurs To, So, Fo, etc. sont celles en vigueur au cours du mois où se situe la date limite fixée pour le dépôt des offres.</w:t>
            </w:r>
          </w:p>
          <w:p w:rsidR="00E27B54" w:rsidRPr="00C572DB" w:rsidRDefault="00E27B54" w:rsidP="00E27B54">
            <w:pPr>
              <w:tabs>
                <w:tab w:val="left" w:pos="1800"/>
              </w:tabs>
              <w:spacing w:after="200"/>
              <w:ind w:right="-72"/>
              <w:jc w:val="left"/>
              <w:rPr>
                <w:rFonts w:cs="Times New Roman"/>
                <w:sz w:val="26"/>
                <w:szCs w:val="26"/>
              </w:rPr>
            </w:pPr>
            <w:r w:rsidRPr="00C572DB">
              <w:rPr>
                <w:rFonts w:cs="Times New Roman"/>
                <w:sz w:val="26"/>
                <w:szCs w:val="26"/>
              </w:rPr>
              <w:t>(ii) Modalités de révision</w:t>
            </w:r>
          </w:p>
          <w:p w:rsidR="00E27B54" w:rsidRPr="00C572DB" w:rsidRDefault="00E27B54" w:rsidP="00E27B54">
            <w:pPr>
              <w:spacing w:after="200"/>
              <w:ind w:right="-72"/>
              <w:rPr>
                <w:rFonts w:cs="Times New Roman"/>
                <w:sz w:val="26"/>
                <w:szCs w:val="26"/>
              </w:rPr>
            </w:pPr>
            <w:r w:rsidRPr="00C572DB">
              <w:rPr>
                <w:rFonts w:cs="Times New Roman"/>
                <w:sz w:val="26"/>
                <w:szCs w:val="26"/>
              </w:rPr>
              <w:t>Il est fait mensuellement application des dispositions de révision de prix et le montant de cette révision est réglé dans les mêmes conditions que le montant prévu à l’Article 6.4 du CCAG.</w:t>
            </w:r>
          </w:p>
          <w:p w:rsidR="00E27B54" w:rsidRPr="00C572DB" w:rsidRDefault="00E27B54" w:rsidP="00E27B54">
            <w:pPr>
              <w:spacing w:before="60" w:after="60"/>
              <w:rPr>
                <w:rFonts w:cs="Times New Roman"/>
                <w:i/>
                <w:sz w:val="26"/>
                <w:szCs w:val="26"/>
              </w:rPr>
            </w:pPr>
            <w:r w:rsidRPr="00C572DB">
              <w:rPr>
                <w:rFonts w:cs="Times New Roman"/>
                <w:sz w:val="26"/>
                <w:szCs w:val="26"/>
              </w:rPr>
              <w:t>Dans le cas où les indices officiels devant servir à la révision de prix ne seraient connus qu’avec retard, des révisions provisoires seront calculées sur la base des dernières valeurs connues desdits indices ou à défaut sur des valeurs arrêtées d’un commun accord. Les révisions seront réajustées dès la parution des valeurs relatives aux mois considérés.</w:t>
            </w:r>
          </w:p>
          <w:p w:rsidR="00E27B54" w:rsidRPr="00C572DB" w:rsidRDefault="00E27B54" w:rsidP="00850390">
            <w:pPr>
              <w:spacing w:after="200"/>
              <w:ind w:right="2"/>
              <w:rPr>
                <w:rFonts w:cs="Times New Roman"/>
                <w:i/>
                <w:sz w:val="26"/>
                <w:szCs w:val="26"/>
              </w:rPr>
            </w:pPr>
            <w:r w:rsidRPr="00C572DB">
              <w:rPr>
                <w:rFonts w:cs="Times New Roman"/>
                <w:i/>
                <w:sz w:val="26"/>
                <w:szCs w:val="26"/>
              </w:rPr>
              <w:t>[Insérer les valeurs de X, a, b, c, d, etc</w:t>
            </w:r>
            <w:r w:rsidR="00850390">
              <w:rPr>
                <w:rFonts w:cs="Times New Roman"/>
                <w:i/>
                <w:sz w:val="26"/>
                <w:szCs w:val="26"/>
              </w:rPr>
              <w:t>.</w:t>
            </w:r>
            <w:r w:rsidR="00850390" w:rsidRPr="00C572DB">
              <w:rPr>
                <w:rFonts w:cs="Times New Roman"/>
                <w:i/>
                <w:sz w:val="26"/>
                <w:szCs w:val="26"/>
              </w:rPr>
              <w:t xml:space="preserve"> </w:t>
            </w:r>
            <w:r w:rsidRPr="00C572DB">
              <w:rPr>
                <w:rFonts w:cs="Times New Roman"/>
                <w:i/>
                <w:sz w:val="26"/>
                <w:szCs w:val="26"/>
              </w:rPr>
              <w:t xml:space="preserve">et la définition spécifique des indices </w:t>
            </w:r>
            <w:r w:rsidRPr="00C572DB">
              <w:rPr>
                <w:rFonts w:cs="Times New Roman"/>
                <w:sz w:val="26"/>
                <w:szCs w:val="26"/>
              </w:rPr>
              <w:t xml:space="preserve">T, S, F etc. </w:t>
            </w:r>
            <w:r w:rsidRPr="00C572DB">
              <w:rPr>
                <w:rFonts w:cs="Times New Roman"/>
                <w:i/>
                <w:sz w:val="26"/>
                <w:szCs w:val="26"/>
              </w:rPr>
              <w:t>utilisés dans la formule]</w:t>
            </w: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6.6 (c)</w:t>
            </w:r>
          </w:p>
        </w:tc>
        <w:tc>
          <w:tcPr>
            <w:tcW w:w="6984" w:type="dxa"/>
          </w:tcPr>
          <w:p w:rsidR="00E27B54" w:rsidRPr="00C572DB" w:rsidRDefault="00E27B54" w:rsidP="00E27B54">
            <w:pPr>
              <w:tabs>
                <w:tab w:val="left" w:pos="1260"/>
              </w:tabs>
              <w:spacing w:after="200"/>
              <w:ind w:right="-72"/>
              <w:rPr>
                <w:rFonts w:cs="Times New Roman"/>
                <w:sz w:val="26"/>
                <w:szCs w:val="26"/>
              </w:rPr>
            </w:pPr>
            <w:r w:rsidRPr="00C572DB">
              <w:rPr>
                <w:rFonts w:cs="Times New Roman"/>
                <w:sz w:val="26"/>
                <w:szCs w:val="26"/>
              </w:rPr>
              <w:t>Si les prix du Marché sont fermes, le Montant du Marché est actualisable en application du coefficient “</w:t>
            </w:r>
            <w:r w:rsidR="00A07434" w:rsidRPr="00C572DB">
              <w:rPr>
                <w:rFonts w:cs="Times New Roman"/>
                <w:sz w:val="26"/>
                <w:szCs w:val="26"/>
              </w:rPr>
              <w:t>ACT</w:t>
            </w:r>
            <w:r w:rsidRPr="00C572DB">
              <w:rPr>
                <w:rFonts w:cs="Times New Roman"/>
                <w:sz w:val="26"/>
                <w:szCs w:val="26"/>
              </w:rPr>
              <w:t>” calculé selon la formule suivante :</w:t>
            </w:r>
          </w:p>
          <w:p w:rsidR="00E27B54" w:rsidRPr="000055F3" w:rsidRDefault="00A07434" w:rsidP="00E27B54">
            <w:pPr>
              <w:spacing w:after="200"/>
              <w:ind w:right="-72"/>
              <w:rPr>
                <w:rFonts w:cs="Times New Roman"/>
                <w:sz w:val="26"/>
                <w:szCs w:val="26"/>
                <w:lang w:val="en-US"/>
              </w:rPr>
            </w:pPr>
            <w:r w:rsidRPr="000055F3">
              <w:rPr>
                <w:rFonts w:cs="Times New Roman"/>
                <w:sz w:val="26"/>
                <w:szCs w:val="26"/>
                <w:lang w:val="en-US"/>
              </w:rPr>
              <w:t xml:space="preserve">ACT </w:t>
            </w:r>
            <w:r w:rsidR="00E27B54" w:rsidRPr="000055F3">
              <w:rPr>
                <w:rFonts w:cs="Times New Roman"/>
                <w:sz w:val="26"/>
                <w:szCs w:val="26"/>
                <w:lang w:val="en-US"/>
              </w:rPr>
              <w:t>= (a) T/To + (b) S/So + (c) F/Fo + ...</w:t>
            </w:r>
          </w:p>
          <w:p w:rsidR="00E27B54" w:rsidRPr="00C572DB" w:rsidRDefault="00E27B54" w:rsidP="00E27B54">
            <w:pPr>
              <w:spacing w:after="200"/>
              <w:ind w:right="-72"/>
              <w:rPr>
                <w:rFonts w:cs="Times New Roman"/>
                <w:sz w:val="26"/>
                <w:szCs w:val="26"/>
              </w:rPr>
            </w:pPr>
            <w:r w:rsidRPr="00C572DB">
              <w:rPr>
                <w:rFonts w:cs="Times New Roman"/>
                <w:sz w:val="26"/>
                <w:szCs w:val="26"/>
              </w:rPr>
              <w:t>dans laquelle :</w:t>
            </w:r>
          </w:p>
          <w:p w:rsidR="00E27B54" w:rsidRPr="00C572DB" w:rsidRDefault="00A07434" w:rsidP="00E27B54">
            <w:pPr>
              <w:spacing w:after="200"/>
              <w:ind w:right="-72"/>
              <w:rPr>
                <w:rFonts w:cs="Times New Roman"/>
                <w:sz w:val="26"/>
                <w:szCs w:val="26"/>
              </w:rPr>
            </w:pPr>
            <w:r w:rsidRPr="00C572DB">
              <w:rPr>
                <w:rFonts w:cs="Times New Roman"/>
                <w:sz w:val="26"/>
                <w:szCs w:val="26"/>
              </w:rPr>
              <w:t xml:space="preserve">ACT </w:t>
            </w:r>
            <w:r w:rsidR="00E27B54" w:rsidRPr="00C572DB">
              <w:rPr>
                <w:rFonts w:cs="Times New Roman"/>
                <w:sz w:val="26"/>
                <w:szCs w:val="26"/>
              </w:rPr>
              <w:t xml:space="preserve">est le coefficient d’actualisation qui s’appliquera au Montant du Marché.  Le montant à payer fera l’objet d’une actualisation par la multiplication du coefficient </w:t>
            </w:r>
            <w:r w:rsidRPr="00C572DB">
              <w:rPr>
                <w:rFonts w:cs="Times New Roman"/>
                <w:sz w:val="26"/>
                <w:szCs w:val="26"/>
              </w:rPr>
              <w:t>ACT</w:t>
            </w:r>
            <w:r w:rsidR="00E27B54" w:rsidRPr="00C572DB">
              <w:rPr>
                <w:rFonts w:cs="Times New Roman"/>
                <w:sz w:val="26"/>
                <w:szCs w:val="26"/>
              </w:rPr>
              <w:t>.</w:t>
            </w:r>
          </w:p>
          <w:p w:rsidR="00E27B54" w:rsidRPr="00C572DB" w:rsidRDefault="00E27B54" w:rsidP="00E27B54">
            <w:pPr>
              <w:spacing w:after="200"/>
              <w:ind w:right="-72"/>
              <w:rPr>
                <w:rFonts w:cs="Times New Roman"/>
                <w:sz w:val="26"/>
                <w:szCs w:val="26"/>
              </w:rPr>
            </w:pPr>
            <w:r w:rsidRPr="00C572DB">
              <w:rPr>
                <w:rFonts w:cs="Times New Roman"/>
                <w:sz w:val="26"/>
                <w:szCs w:val="26"/>
              </w:rPr>
              <w:t xml:space="preserve"> (a), (b), (c), etc. représentent les paramètres de pondération des facteurs sujets à actualisation sur la base des valeurs des indices, T, S, F, etc. </w:t>
            </w:r>
          </w:p>
          <w:p w:rsidR="00E27B54" w:rsidRPr="00C572DB" w:rsidRDefault="00E27B54" w:rsidP="00E27B54">
            <w:pPr>
              <w:spacing w:after="200"/>
              <w:ind w:right="-72"/>
              <w:rPr>
                <w:rFonts w:cs="Times New Roman"/>
                <w:sz w:val="26"/>
                <w:szCs w:val="26"/>
              </w:rPr>
            </w:pPr>
            <w:r w:rsidRPr="00C572DB">
              <w:rPr>
                <w:rFonts w:cs="Times New Roman"/>
                <w:sz w:val="26"/>
                <w:szCs w:val="26"/>
              </w:rPr>
              <w:t xml:space="preserve">Les valeurs respectives des paramètres a, b, c, etc. sont fixées </w:t>
            </w:r>
            <w:r w:rsidR="00850390" w:rsidRPr="00C572DB">
              <w:rPr>
                <w:rFonts w:cs="Times New Roman"/>
                <w:sz w:val="26"/>
                <w:szCs w:val="26"/>
              </w:rPr>
              <w:t>ci-apr</w:t>
            </w:r>
            <w:r w:rsidR="00850390">
              <w:rPr>
                <w:rFonts w:cs="Times New Roman"/>
                <w:sz w:val="26"/>
                <w:szCs w:val="26"/>
              </w:rPr>
              <w:t>è</w:t>
            </w:r>
            <w:r w:rsidR="00850390" w:rsidRPr="00C572DB">
              <w:rPr>
                <w:rFonts w:cs="Times New Roman"/>
                <w:sz w:val="26"/>
                <w:szCs w:val="26"/>
              </w:rPr>
              <w:t>s</w:t>
            </w:r>
            <w:r w:rsidRPr="00C572DB">
              <w:rPr>
                <w:rFonts w:cs="Times New Roman"/>
                <w:sz w:val="26"/>
                <w:szCs w:val="26"/>
              </w:rPr>
              <w:t>, étant précisé que a + b + c + </w:t>
            </w:r>
            <w:r w:rsidR="0008693C" w:rsidRPr="00C572DB">
              <w:rPr>
                <w:rFonts w:cs="Times New Roman"/>
                <w:sz w:val="26"/>
                <w:szCs w:val="26"/>
              </w:rPr>
              <w:t>etc.</w:t>
            </w:r>
            <w:r w:rsidRPr="00C572DB">
              <w:rPr>
                <w:rFonts w:cs="Times New Roman"/>
                <w:sz w:val="26"/>
                <w:szCs w:val="26"/>
              </w:rPr>
              <w:t> = 1.</w:t>
            </w:r>
          </w:p>
          <w:p w:rsidR="00E27B54" w:rsidRPr="00C572DB" w:rsidRDefault="00E27B54" w:rsidP="00E27B54">
            <w:pPr>
              <w:spacing w:after="200"/>
              <w:ind w:right="-72"/>
              <w:rPr>
                <w:rFonts w:cs="Times New Roman"/>
                <w:sz w:val="26"/>
                <w:szCs w:val="26"/>
              </w:rPr>
            </w:pPr>
            <w:r w:rsidRPr="00C572DB">
              <w:rPr>
                <w:rFonts w:cs="Times New Roman"/>
                <w:sz w:val="26"/>
                <w:szCs w:val="26"/>
              </w:rPr>
              <w:t>T, S, F, etc., et To, So, Fo, etc. représentent la valeur des indices correspondants aux facteurs inclus dans la formule; la définition et l’origine de ces indices sont spécifiées ci-dessous étant précisé que les valeurs de T, S, F, etc. seront celles en vigueur à la date d’actualisation du prix, et les valeurs To, So, Fo, etc. sont celles en vigueur à la date limite de validité des offres.</w:t>
            </w:r>
          </w:p>
          <w:p w:rsidR="00E27B54" w:rsidRPr="00C572DB" w:rsidRDefault="00E27B54" w:rsidP="00E27B54">
            <w:pPr>
              <w:spacing w:after="200"/>
              <w:ind w:right="2"/>
              <w:rPr>
                <w:rFonts w:cs="Times New Roman"/>
                <w:sz w:val="26"/>
                <w:szCs w:val="26"/>
              </w:rPr>
            </w:pPr>
            <w:r w:rsidRPr="00C572DB">
              <w:rPr>
                <w:rFonts w:cs="Times New Roman"/>
                <w:i/>
                <w:sz w:val="26"/>
                <w:szCs w:val="26"/>
              </w:rPr>
              <w:t xml:space="preserve">[Insérer les valeurs de a, b, c, d, </w:t>
            </w:r>
            <w:r w:rsidR="00850390" w:rsidRPr="00C572DB">
              <w:rPr>
                <w:rFonts w:cs="Times New Roman"/>
                <w:i/>
                <w:sz w:val="26"/>
                <w:szCs w:val="26"/>
              </w:rPr>
              <w:t>etc.</w:t>
            </w:r>
            <w:r w:rsidRPr="00C572DB">
              <w:rPr>
                <w:rFonts w:cs="Times New Roman"/>
                <w:i/>
                <w:sz w:val="26"/>
                <w:szCs w:val="26"/>
              </w:rPr>
              <w:t xml:space="preserve">… et la définition spécifique des indices </w:t>
            </w:r>
            <w:r w:rsidRPr="00C572DB">
              <w:rPr>
                <w:rFonts w:cs="Times New Roman"/>
                <w:sz w:val="26"/>
                <w:szCs w:val="26"/>
              </w:rPr>
              <w:t xml:space="preserve">T, S, F etc.. </w:t>
            </w:r>
            <w:r w:rsidRPr="00C572DB">
              <w:rPr>
                <w:rFonts w:cs="Times New Roman"/>
                <w:i/>
                <w:sz w:val="26"/>
                <w:szCs w:val="26"/>
              </w:rPr>
              <w:t>utilisés dans la formule]</w:t>
            </w: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7.1</w:t>
            </w:r>
          </w:p>
        </w:tc>
        <w:tc>
          <w:tcPr>
            <w:tcW w:w="6984" w:type="dxa"/>
          </w:tcPr>
          <w:p w:rsidR="00E27B54" w:rsidRPr="00C572DB" w:rsidRDefault="00E27B54" w:rsidP="00E27B54">
            <w:pPr>
              <w:spacing w:after="200"/>
              <w:ind w:right="2"/>
              <w:rPr>
                <w:rFonts w:cs="Times New Roman"/>
                <w:sz w:val="26"/>
                <w:szCs w:val="26"/>
              </w:rPr>
            </w:pPr>
            <w:r w:rsidRPr="00C572DB">
              <w:rPr>
                <w:rFonts w:cs="Times New Roman"/>
                <w:sz w:val="26"/>
                <w:szCs w:val="26"/>
              </w:rPr>
              <w:t>Les principes et modalités de l’inspection des Services par l’Autorité contractante sont …..</w:t>
            </w:r>
          </w:p>
        </w:tc>
      </w:tr>
      <w:tr w:rsidR="00E27B54" w:rsidRPr="00C572DB" w:rsidTr="00334C62">
        <w:tc>
          <w:tcPr>
            <w:tcW w:w="2160" w:type="dxa"/>
          </w:tcPr>
          <w:p w:rsidR="00E27B54" w:rsidRPr="00C572DB" w:rsidRDefault="00E27B54" w:rsidP="00E27B54">
            <w:pPr>
              <w:rPr>
                <w:rFonts w:cs="Times New Roman"/>
                <w:b/>
                <w:sz w:val="26"/>
                <w:szCs w:val="26"/>
              </w:rPr>
            </w:pPr>
            <w:r w:rsidRPr="00C572DB">
              <w:rPr>
                <w:rFonts w:cs="Times New Roman"/>
                <w:b/>
                <w:sz w:val="26"/>
                <w:szCs w:val="26"/>
              </w:rPr>
              <w:t>8.2(b</w:t>
            </w:r>
            <w:r w:rsidR="00850390" w:rsidRPr="00C572DB">
              <w:rPr>
                <w:rFonts w:cs="Times New Roman"/>
                <w:b/>
                <w:sz w:val="26"/>
                <w:szCs w:val="26"/>
              </w:rPr>
              <w:t>) (</w:t>
            </w:r>
            <w:r w:rsidRPr="00C572DB">
              <w:rPr>
                <w:rFonts w:cs="Times New Roman"/>
                <w:b/>
                <w:sz w:val="26"/>
                <w:szCs w:val="26"/>
              </w:rPr>
              <w:t>i)</w:t>
            </w:r>
          </w:p>
        </w:tc>
        <w:tc>
          <w:tcPr>
            <w:tcW w:w="6984" w:type="dxa"/>
          </w:tcPr>
          <w:p w:rsidR="00E27B54" w:rsidRPr="00C572DB" w:rsidRDefault="00E27B54" w:rsidP="00E27B54">
            <w:pPr>
              <w:tabs>
                <w:tab w:val="right" w:pos="7164"/>
              </w:tabs>
              <w:spacing w:after="200"/>
              <w:rPr>
                <w:rFonts w:cs="Times New Roman"/>
                <w:i/>
                <w:iCs/>
                <w:sz w:val="26"/>
                <w:szCs w:val="26"/>
              </w:rPr>
            </w:pPr>
            <w:r w:rsidRPr="00C572DB">
              <w:rPr>
                <w:rFonts w:cs="Times New Roman"/>
                <w:sz w:val="26"/>
                <w:szCs w:val="26"/>
              </w:rPr>
              <w:t>[</w:t>
            </w:r>
            <w:r w:rsidRPr="00C572DB">
              <w:rPr>
                <w:rFonts w:cs="Times New Roman"/>
                <w:b/>
                <w:sz w:val="26"/>
                <w:szCs w:val="26"/>
              </w:rPr>
              <w:t>Note :</w:t>
            </w:r>
            <w:r w:rsidR="00A625F6">
              <w:rPr>
                <w:rFonts w:cs="Times New Roman"/>
                <w:b/>
                <w:sz w:val="26"/>
                <w:szCs w:val="26"/>
              </w:rPr>
              <w:t xml:space="preserve"> </w:t>
            </w:r>
            <w:r w:rsidRPr="00C572DB">
              <w:rPr>
                <w:rFonts w:cs="Times New Roman"/>
                <w:i/>
                <w:iCs/>
                <w:sz w:val="26"/>
                <w:szCs w:val="26"/>
              </w:rPr>
              <w:t xml:space="preserve">Tout litige sera soumis à la juridiction compétente par défaut.  Toutefois, si l’Autorité contractante est une Société nationale ou une </w:t>
            </w:r>
            <w:r w:rsidR="0008693C" w:rsidRPr="00C572DB">
              <w:rPr>
                <w:rFonts w:cs="Times New Roman"/>
                <w:i/>
                <w:iCs/>
                <w:sz w:val="26"/>
                <w:szCs w:val="26"/>
              </w:rPr>
              <w:t>Société</w:t>
            </w:r>
            <w:r w:rsidRPr="00C572DB">
              <w:rPr>
                <w:rFonts w:cs="Times New Roman"/>
                <w:i/>
                <w:iCs/>
                <w:sz w:val="26"/>
                <w:szCs w:val="26"/>
              </w:rPr>
              <w:t xml:space="preserve"> anonyme à participation publique majoritaire, elle peut insérer une clause compromissoire d’arbitrage. Adopter à cet effet la provision ci-après]  </w:t>
            </w:r>
          </w:p>
          <w:p w:rsidR="00E27B54" w:rsidRPr="00C572DB" w:rsidRDefault="00E27B54" w:rsidP="00E27B54">
            <w:pPr>
              <w:keepNext/>
              <w:spacing w:after="200"/>
              <w:ind w:right="92"/>
              <w:rPr>
                <w:rFonts w:cs="Times New Roman"/>
                <w:sz w:val="26"/>
                <w:szCs w:val="26"/>
              </w:rPr>
            </w:pPr>
            <w:r w:rsidRPr="00C572DB">
              <w:rPr>
                <w:rFonts w:cs="Times New Roman"/>
                <w:i/>
                <w:iCs/>
                <w:sz w:val="26"/>
                <w:szCs w:val="26"/>
              </w:rPr>
              <w:t>« 8.2(b</w:t>
            </w:r>
            <w:r w:rsidR="00850390" w:rsidRPr="00C572DB">
              <w:rPr>
                <w:rFonts w:cs="Times New Roman"/>
                <w:i/>
                <w:iCs/>
                <w:sz w:val="26"/>
                <w:szCs w:val="26"/>
              </w:rPr>
              <w:t>) (</w:t>
            </w:r>
            <w:r w:rsidRPr="00C572DB">
              <w:rPr>
                <w:rFonts w:cs="Times New Roman"/>
                <w:i/>
                <w:iCs/>
                <w:sz w:val="26"/>
                <w:szCs w:val="26"/>
              </w:rPr>
              <w:t>i) La Clause 8.2(b</w:t>
            </w:r>
            <w:r w:rsidR="00850390" w:rsidRPr="00C572DB">
              <w:rPr>
                <w:rFonts w:cs="Times New Roman"/>
                <w:i/>
                <w:iCs/>
                <w:sz w:val="26"/>
                <w:szCs w:val="26"/>
              </w:rPr>
              <w:t>) (</w:t>
            </w:r>
            <w:r w:rsidRPr="00C572DB">
              <w:rPr>
                <w:rFonts w:cs="Times New Roman"/>
                <w:i/>
                <w:iCs/>
                <w:sz w:val="26"/>
                <w:szCs w:val="26"/>
              </w:rPr>
              <w:t>i) du CCAG est modifiée et remplacée par : Si les parties n’ont pas réussi à résoudre leur différend à l’amiable, le litige sera soumis à un tribunal arbitral dans les conditions prévues par l'Acte Uniforme de l'OHADA relatif à l'arbitrage ».</w:t>
            </w:r>
          </w:p>
        </w:tc>
      </w:tr>
    </w:tbl>
    <w:p w:rsidR="00E27B54" w:rsidRPr="00C572DB" w:rsidRDefault="00E27B54" w:rsidP="00E27B54"/>
    <w:p w:rsidR="00E27B54" w:rsidRPr="00C572DB" w:rsidRDefault="00E27B54" w:rsidP="00E27B54"/>
    <w:p w:rsidR="00E27B54" w:rsidRPr="00C572DB" w:rsidRDefault="00E27B54" w:rsidP="00E27B54">
      <w:pPr>
        <w:sectPr w:rsidR="00E27B54" w:rsidRPr="00C572DB">
          <w:headerReference w:type="even" r:id="rId37"/>
          <w:headerReference w:type="default" r:id="rId38"/>
          <w:headerReference w:type="first" r:id="rId39"/>
          <w:endnotePr>
            <w:numFmt w:val="decimal"/>
          </w:endnotePr>
          <w:pgSz w:w="12240" w:h="15840" w:code="1"/>
          <w:pgMar w:top="1440" w:right="1440" w:bottom="1440" w:left="1800" w:header="720" w:footer="720" w:gutter="0"/>
          <w:cols w:space="720"/>
          <w:noEndnote/>
          <w:titlePg/>
        </w:sectPr>
      </w:pPr>
    </w:p>
    <w:p w:rsidR="00E27B54" w:rsidRPr="00C572DB" w:rsidRDefault="00E27B54" w:rsidP="00CC304D">
      <w:pPr>
        <w:pStyle w:val="Titre1"/>
        <w:rPr>
          <w:lang w:val="fr-FR"/>
        </w:rPr>
      </w:pPr>
      <w:bookmarkStart w:id="571" w:name="_Toc356621478"/>
      <w:bookmarkStart w:id="572" w:name="_Toc191024815"/>
      <w:r w:rsidRPr="00C572DB">
        <w:rPr>
          <w:lang w:val="fr-FR"/>
        </w:rPr>
        <w:t>Annexes</w:t>
      </w:r>
      <w:bookmarkEnd w:id="571"/>
      <w:bookmarkEnd w:id="572"/>
    </w:p>
    <w:p w:rsidR="00E27B54" w:rsidRPr="00C572DB" w:rsidRDefault="00E27B54" w:rsidP="00E27B54"/>
    <w:p w:rsidR="00E27B54" w:rsidRPr="00C572DB" w:rsidRDefault="00E27B54" w:rsidP="00E27B54"/>
    <w:p w:rsidR="00E27B54" w:rsidRPr="00C572DB" w:rsidRDefault="00E27B54" w:rsidP="00E27B54">
      <w:pPr>
        <w:jc w:val="center"/>
        <w:rPr>
          <w:b/>
          <w:sz w:val="32"/>
          <w:szCs w:val="32"/>
        </w:rPr>
      </w:pPr>
      <w:bookmarkStart w:id="573" w:name="_Toc356621479"/>
      <w:r w:rsidRPr="00C572DB">
        <w:rPr>
          <w:b/>
          <w:sz w:val="32"/>
          <w:szCs w:val="32"/>
        </w:rPr>
        <w:t xml:space="preserve">Annexe </w:t>
      </w:r>
      <w:r w:rsidR="0008693C" w:rsidRPr="00C572DB">
        <w:rPr>
          <w:b/>
          <w:sz w:val="32"/>
          <w:szCs w:val="32"/>
        </w:rPr>
        <w:t>A - Description</w:t>
      </w:r>
      <w:r w:rsidRPr="00C572DB">
        <w:rPr>
          <w:b/>
          <w:sz w:val="32"/>
          <w:szCs w:val="32"/>
        </w:rPr>
        <w:t xml:space="preserve"> des Services</w:t>
      </w:r>
      <w:bookmarkEnd w:id="573"/>
    </w:p>
    <w:p w:rsidR="00E27B54" w:rsidRPr="00C572DB" w:rsidRDefault="00E27B54" w:rsidP="00E27B54"/>
    <w:p w:rsidR="00E27B54" w:rsidRPr="00C572DB" w:rsidRDefault="00E27B54" w:rsidP="00E27B54">
      <w:pPr>
        <w:rPr>
          <w:i/>
          <w:sz w:val="26"/>
          <w:szCs w:val="26"/>
        </w:rPr>
      </w:pPr>
      <w:r w:rsidRPr="00C572DB">
        <w:rPr>
          <w:i/>
          <w:sz w:val="26"/>
          <w:szCs w:val="26"/>
        </w:rPr>
        <w:t xml:space="preserve">Décrire de manière détaillée les </w:t>
      </w:r>
      <w:r w:rsidR="009E72E9" w:rsidRPr="00C572DB">
        <w:rPr>
          <w:i/>
          <w:sz w:val="26"/>
          <w:szCs w:val="26"/>
        </w:rPr>
        <w:t>s</w:t>
      </w:r>
      <w:r w:rsidRPr="00C572DB">
        <w:rPr>
          <w:i/>
          <w:sz w:val="26"/>
          <w:szCs w:val="26"/>
        </w:rPr>
        <w:t>ervices à fournir; les dates d’achèvement des différentes tâches; le lieu d’exécution des différentes tâches; les tâches spécifiques qui doivent être approuvées par l’Autorité contractante; etc.</w:t>
      </w:r>
    </w:p>
    <w:p w:rsidR="00E27B54" w:rsidRPr="00C572DB" w:rsidRDefault="00E27B54" w:rsidP="00E27B54"/>
    <w:p w:rsidR="00E27B54" w:rsidRPr="00C572DB" w:rsidRDefault="00E27B54" w:rsidP="00E27B54"/>
    <w:p w:rsidR="00E27B54" w:rsidRPr="00C572DB" w:rsidRDefault="00E27B54" w:rsidP="00E27B54"/>
    <w:p w:rsidR="00E27B54" w:rsidRPr="00C572DB" w:rsidRDefault="00E27B54" w:rsidP="00E27B54">
      <w:pPr>
        <w:jc w:val="center"/>
        <w:rPr>
          <w:b/>
          <w:sz w:val="32"/>
          <w:szCs w:val="32"/>
        </w:rPr>
      </w:pPr>
      <w:bookmarkStart w:id="574" w:name="_Toc356621480"/>
      <w:r w:rsidRPr="00C572DB">
        <w:rPr>
          <w:b/>
          <w:sz w:val="32"/>
          <w:szCs w:val="32"/>
        </w:rPr>
        <w:t>Annexe B—</w:t>
      </w:r>
      <w:bookmarkEnd w:id="574"/>
      <w:r w:rsidR="001A2549" w:rsidRPr="00C572DB">
        <w:rPr>
          <w:b/>
          <w:sz w:val="32"/>
          <w:szCs w:val="32"/>
        </w:rPr>
        <w:t>C</w:t>
      </w:r>
      <w:r w:rsidRPr="00C572DB">
        <w:rPr>
          <w:b/>
          <w:sz w:val="32"/>
          <w:szCs w:val="32"/>
        </w:rPr>
        <w:t>alendrier des payements</w:t>
      </w:r>
    </w:p>
    <w:p w:rsidR="00E27B54" w:rsidRPr="00C572DB" w:rsidRDefault="00E27B54" w:rsidP="00E27B54"/>
    <w:p w:rsidR="00E27B54" w:rsidRPr="00C572DB" w:rsidRDefault="00E27B54" w:rsidP="00E27B54">
      <w:pPr>
        <w:rPr>
          <w:i/>
          <w:sz w:val="26"/>
          <w:szCs w:val="26"/>
        </w:rPr>
      </w:pPr>
      <w:r w:rsidRPr="00C572DB">
        <w:rPr>
          <w:i/>
          <w:sz w:val="26"/>
          <w:szCs w:val="26"/>
        </w:rPr>
        <w:t>[Indiquer les dates ou étapes donnant lieu aux paiements]</w:t>
      </w:r>
    </w:p>
    <w:p w:rsidR="00E27B54" w:rsidRPr="00C572DB" w:rsidRDefault="00E27B54" w:rsidP="00E27B54"/>
    <w:p w:rsidR="00E27B54" w:rsidRPr="00C572DB" w:rsidRDefault="00E27B54" w:rsidP="00E27B54"/>
    <w:p w:rsidR="00E27B54" w:rsidRPr="00C572DB" w:rsidRDefault="00E27B54" w:rsidP="00E27B54"/>
    <w:p w:rsidR="00E27B54" w:rsidRPr="00C572DB" w:rsidRDefault="00E27B54" w:rsidP="00E27B54">
      <w:pPr>
        <w:jc w:val="center"/>
        <w:rPr>
          <w:b/>
          <w:sz w:val="32"/>
          <w:szCs w:val="32"/>
        </w:rPr>
      </w:pPr>
      <w:bookmarkStart w:id="575" w:name="_Toc356621481"/>
      <w:r w:rsidRPr="00C572DB">
        <w:rPr>
          <w:b/>
          <w:sz w:val="32"/>
          <w:szCs w:val="32"/>
        </w:rPr>
        <w:t xml:space="preserve">Annexe C—Personnel </w:t>
      </w:r>
      <w:r w:rsidR="0031672B" w:rsidRPr="00C572DB">
        <w:rPr>
          <w:b/>
          <w:sz w:val="32"/>
          <w:szCs w:val="32"/>
        </w:rPr>
        <w:t>c</w:t>
      </w:r>
      <w:r w:rsidRPr="00C572DB">
        <w:rPr>
          <w:b/>
          <w:sz w:val="32"/>
          <w:szCs w:val="32"/>
        </w:rPr>
        <w:t xml:space="preserve">lé et </w:t>
      </w:r>
      <w:r w:rsidR="0031672B" w:rsidRPr="00C572DB">
        <w:rPr>
          <w:b/>
          <w:sz w:val="32"/>
          <w:szCs w:val="32"/>
        </w:rPr>
        <w:t>s</w:t>
      </w:r>
      <w:r w:rsidRPr="00C572DB">
        <w:rPr>
          <w:b/>
          <w:sz w:val="32"/>
          <w:szCs w:val="32"/>
        </w:rPr>
        <w:t>ous-traitants</w:t>
      </w:r>
      <w:bookmarkEnd w:id="575"/>
    </w:p>
    <w:p w:rsidR="00E27B54" w:rsidRPr="00C572DB" w:rsidRDefault="00E27B54" w:rsidP="00E27B54"/>
    <w:p w:rsidR="00E27B54" w:rsidRPr="00C572DB" w:rsidRDefault="00E27B54" w:rsidP="00E27B54">
      <w:pPr>
        <w:ind w:left="2160" w:hanging="2160"/>
        <w:rPr>
          <w:i/>
          <w:sz w:val="26"/>
          <w:szCs w:val="26"/>
        </w:rPr>
      </w:pPr>
      <w:r w:rsidRPr="00C572DB">
        <w:rPr>
          <w:i/>
          <w:sz w:val="26"/>
          <w:szCs w:val="26"/>
        </w:rPr>
        <w:t>Porter sous:</w:t>
      </w:r>
      <w:r w:rsidRPr="00C572DB">
        <w:rPr>
          <w:i/>
          <w:sz w:val="26"/>
          <w:szCs w:val="26"/>
        </w:rPr>
        <w:tab/>
        <w:t>C-1</w:t>
      </w:r>
      <w:r w:rsidRPr="00C572DB">
        <w:rPr>
          <w:i/>
          <w:sz w:val="26"/>
          <w:szCs w:val="26"/>
        </w:rPr>
        <w:tab/>
        <w:t xml:space="preserve">Les titres [et noms, si possible], une description détaillée des tâches et qualifications minimales du </w:t>
      </w:r>
      <w:r w:rsidR="0031672B" w:rsidRPr="00C572DB">
        <w:rPr>
          <w:i/>
          <w:sz w:val="26"/>
          <w:szCs w:val="26"/>
        </w:rPr>
        <w:t>p</w:t>
      </w:r>
      <w:r w:rsidRPr="00C572DB">
        <w:rPr>
          <w:i/>
          <w:sz w:val="26"/>
          <w:szCs w:val="26"/>
        </w:rPr>
        <w:t>ersonnel clé.</w:t>
      </w:r>
    </w:p>
    <w:p w:rsidR="00E27B54" w:rsidRPr="00C572DB" w:rsidRDefault="00E27B54" w:rsidP="006C5C04">
      <w:pPr>
        <w:ind w:left="2268" w:hanging="850"/>
        <w:rPr>
          <w:i/>
          <w:sz w:val="26"/>
          <w:szCs w:val="26"/>
        </w:rPr>
      </w:pPr>
      <w:r w:rsidRPr="00C572DB">
        <w:rPr>
          <w:i/>
          <w:sz w:val="26"/>
          <w:szCs w:val="26"/>
        </w:rPr>
        <w:t>C-2</w:t>
      </w:r>
      <w:r w:rsidRPr="00C572DB">
        <w:rPr>
          <w:i/>
          <w:sz w:val="26"/>
          <w:szCs w:val="26"/>
        </w:rPr>
        <w:tab/>
        <w:t xml:space="preserve">La liste des </w:t>
      </w:r>
      <w:r w:rsidR="00850390" w:rsidRPr="00C572DB">
        <w:rPr>
          <w:i/>
          <w:sz w:val="26"/>
          <w:szCs w:val="26"/>
        </w:rPr>
        <w:t>sous-traitants</w:t>
      </w:r>
      <w:r w:rsidRPr="00C572DB">
        <w:rPr>
          <w:i/>
          <w:sz w:val="26"/>
          <w:szCs w:val="26"/>
        </w:rPr>
        <w:t xml:space="preserve"> approuvés (s’ils sont déjà connus); les mêmes informations sur leur </w:t>
      </w:r>
      <w:r w:rsidR="0031672B" w:rsidRPr="00C572DB">
        <w:rPr>
          <w:i/>
          <w:sz w:val="26"/>
          <w:szCs w:val="26"/>
        </w:rPr>
        <w:t>p</w:t>
      </w:r>
      <w:r w:rsidRPr="00C572DB">
        <w:rPr>
          <w:i/>
          <w:sz w:val="26"/>
          <w:szCs w:val="26"/>
        </w:rPr>
        <w:t>ersonnel qu’en C-1.</w:t>
      </w:r>
    </w:p>
    <w:p w:rsidR="00E27B54" w:rsidRPr="00C572DB" w:rsidRDefault="00E27B54" w:rsidP="00E27B54">
      <w:pPr>
        <w:ind w:left="2160" w:hanging="720"/>
        <w:rPr>
          <w:i/>
        </w:rPr>
      </w:pPr>
    </w:p>
    <w:p w:rsidR="00E27B54" w:rsidRPr="00C572DB" w:rsidRDefault="00E27B54" w:rsidP="00E27B54"/>
    <w:p w:rsidR="00E27B54" w:rsidRPr="00C572DB" w:rsidRDefault="00E27B54" w:rsidP="00E27B54"/>
    <w:p w:rsidR="00E27B54" w:rsidRPr="00C572DB" w:rsidRDefault="00E27B54" w:rsidP="00E27B54">
      <w:pPr>
        <w:jc w:val="center"/>
        <w:rPr>
          <w:b/>
          <w:sz w:val="32"/>
          <w:szCs w:val="32"/>
        </w:rPr>
      </w:pPr>
      <w:r w:rsidRPr="00C572DB">
        <w:br w:type="page"/>
      </w:r>
      <w:bookmarkStart w:id="576" w:name="_Toc356621482"/>
      <w:r w:rsidR="0008693C" w:rsidRPr="00C572DB">
        <w:rPr>
          <w:b/>
          <w:sz w:val="32"/>
          <w:szCs w:val="32"/>
        </w:rPr>
        <w:t xml:space="preserve">Annexe D - Sous-détail du prix du Marché </w:t>
      </w:r>
      <w:bookmarkEnd w:id="576"/>
    </w:p>
    <w:p w:rsidR="00E27B54" w:rsidRPr="00C572DB" w:rsidRDefault="00E27B54" w:rsidP="00E27B54"/>
    <w:p w:rsidR="00E27B54" w:rsidRPr="00C572DB" w:rsidRDefault="00E27B54" w:rsidP="00E27B54">
      <w:pPr>
        <w:rPr>
          <w:i/>
          <w:sz w:val="26"/>
          <w:szCs w:val="26"/>
        </w:rPr>
      </w:pPr>
      <w:r w:rsidRPr="00C572DB">
        <w:rPr>
          <w:i/>
          <w:sz w:val="26"/>
          <w:szCs w:val="26"/>
        </w:rPr>
        <w:t>Indiquer ci-après les éléments de coûts du prix forfaitaire:</w:t>
      </w:r>
    </w:p>
    <w:p w:rsidR="00E27B54" w:rsidRPr="00C572DB" w:rsidRDefault="00E27B54" w:rsidP="00E27B54">
      <w:pPr>
        <w:rPr>
          <w:i/>
          <w:sz w:val="26"/>
          <w:szCs w:val="26"/>
        </w:rPr>
      </w:pPr>
    </w:p>
    <w:p w:rsidR="00E27B54" w:rsidRPr="00C572DB" w:rsidRDefault="00E27B54" w:rsidP="00E27B54">
      <w:pPr>
        <w:ind w:left="1440" w:hanging="720"/>
        <w:rPr>
          <w:i/>
          <w:sz w:val="26"/>
          <w:szCs w:val="26"/>
        </w:rPr>
      </w:pPr>
      <w:r w:rsidRPr="00C572DB">
        <w:rPr>
          <w:i/>
          <w:sz w:val="26"/>
          <w:szCs w:val="26"/>
        </w:rPr>
        <w:t>1.</w:t>
      </w:r>
      <w:r w:rsidRPr="00C572DB">
        <w:rPr>
          <w:i/>
          <w:sz w:val="26"/>
          <w:szCs w:val="26"/>
        </w:rPr>
        <w:tab/>
        <w:t xml:space="preserve">Rémunération du </w:t>
      </w:r>
      <w:r w:rsidR="0031672B" w:rsidRPr="00C572DB">
        <w:rPr>
          <w:i/>
          <w:sz w:val="26"/>
          <w:szCs w:val="26"/>
        </w:rPr>
        <w:t>p</w:t>
      </w:r>
      <w:r w:rsidRPr="00C572DB">
        <w:rPr>
          <w:i/>
          <w:sz w:val="26"/>
          <w:szCs w:val="26"/>
        </w:rPr>
        <w:t>ersonnel.</w:t>
      </w:r>
    </w:p>
    <w:p w:rsidR="00E27B54" w:rsidRPr="00C572DB" w:rsidRDefault="00E27B54" w:rsidP="00E27B54">
      <w:pPr>
        <w:ind w:left="1440" w:hanging="720"/>
        <w:rPr>
          <w:i/>
          <w:sz w:val="26"/>
          <w:szCs w:val="26"/>
        </w:rPr>
      </w:pPr>
    </w:p>
    <w:p w:rsidR="00E27B54" w:rsidRPr="00C572DB" w:rsidRDefault="00E27B54" w:rsidP="00E27B54">
      <w:pPr>
        <w:ind w:left="1440" w:hanging="720"/>
        <w:rPr>
          <w:i/>
          <w:sz w:val="26"/>
          <w:szCs w:val="26"/>
        </w:rPr>
      </w:pPr>
      <w:r w:rsidRPr="00C572DB">
        <w:rPr>
          <w:i/>
          <w:sz w:val="26"/>
          <w:szCs w:val="26"/>
        </w:rPr>
        <w:t>2.</w:t>
      </w:r>
      <w:r w:rsidRPr="00C572DB">
        <w:rPr>
          <w:i/>
          <w:sz w:val="26"/>
          <w:szCs w:val="26"/>
        </w:rPr>
        <w:tab/>
        <w:t>Autres dépenses.</w:t>
      </w:r>
    </w:p>
    <w:p w:rsidR="00E27B54" w:rsidRPr="00C572DB" w:rsidRDefault="00E27B54" w:rsidP="00E27B54">
      <w:pPr>
        <w:rPr>
          <w:i/>
          <w:sz w:val="26"/>
          <w:szCs w:val="26"/>
        </w:rPr>
      </w:pPr>
    </w:p>
    <w:p w:rsidR="00E27B54" w:rsidRPr="00C572DB" w:rsidRDefault="00E27B54" w:rsidP="00E27B54">
      <w:pPr>
        <w:rPr>
          <w:i/>
          <w:sz w:val="26"/>
          <w:szCs w:val="26"/>
        </w:rPr>
      </w:pPr>
      <w:r w:rsidRPr="00C572DB">
        <w:rPr>
          <w:i/>
          <w:sz w:val="26"/>
          <w:szCs w:val="26"/>
        </w:rPr>
        <w:t>La présente Annexe servira exclusivement à déterminer la rémunération d’éventuels services additionnels.</w:t>
      </w:r>
    </w:p>
    <w:p w:rsidR="00E27B54" w:rsidRPr="00C572DB" w:rsidRDefault="00E27B54" w:rsidP="00E27B54"/>
    <w:p w:rsidR="00E27B54" w:rsidRPr="00C572DB" w:rsidRDefault="00E27B54" w:rsidP="00E27B54"/>
    <w:p w:rsidR="00E27B54" w:rsidRPr="00C572DB" w:rsidRDefault="00E27B54" w:rsidP="00E27B54"/>
    <w:p w:rsidR="00E27B54" w:rsidRPr="00C572DB" w:rsidRDefault="00E27B54" w:rsidP="00E27B54">
      <w:pPr>
        <w:jc w:val="center"/>
        <w:rPr>
          <w:b/>
          <w:sz w:val="32"/>
          <w:szCs w:val="32"/>
        </w:rPr>
      </w:pPr>
      <w:bookmarkStart w:id="577" w:name="_Toc356621484"/>
      <w:r w:rsidRPr="00C572DB">
        <w:rPr>
          <w:b/>
          <w:sz w:val="32"/>
          <w:szCs w:val="32"/>
        </w:rPr>
        <w:t xml:space="preserve">Annexe E—Services et installations fournis par </w:t>
      </w:r>
      <w:bookmarkEnd w:id="577"/>
      <w:r w:rsidRPr="00C572DB">
        <w:rPr>
          <w:b/>
          <w:sz w:val="32"/>
          <w:szCs w:val="32"/>
        </w:rPr>
        <w:t>l’Autorité contractante</w:t>
      </w:r>
    </w:p>
    <w:p w:rsidR="00E27B54" w:rsidRPr="00C572DB" w:rsidRDefault="00E27B54" w:rsidP="00E27B54">
      <w:pPr>
        <w:rPr>
          <w:i/>
          <w:sz w:val="26"/>
          <w:szCs w:val="26"/>
        </w:rPr>
      </w:pPr>
      <w:r w:rsidRPr="00C572DB">
        <w:rPr>
          <w:i/>
          <w:sz w:val="26"/>
          <w:szCs w:val="26"/>
        </w:rPr>
        <w:t>Indiquer ci-après la liste des services et installation</w:t>
      </w:r>
      <w:r w:rsidR="0031672B" w:rsidRPr="00C572DB">
        <w:rPr>
          <w:i/>
          <w:sz w:val="26"/>
          <w:szCs w:val="26"/>
        </w:rPr>
        <w:t>s</w:t>
      </w:r>
      <w:r w:rsidRPr="00C572DB">
        <w:rPr>
          <w:i/>
          <w:sz w:val="26"/>
          <w:szCs w:val="26"/>
        </w:rPr>
        <w:t>, le cas échéant</w:t>
      </w:r>
      <w:r w:rsidR="0031672B" w:rsidRPr="00C572DB">
        <w:rPr>
          <w:i/>
          <w:sz w:val="26"/>
          <w:szCs w:val="26"/>
        </w:rPr>
        <w:t>.</w:t>
      </w:r>
    </w:p>
    <w:p w:rsidR="00E27B54" w:rsidRPr="00C572DB" w:rsidRDefault="00E27B54" w:rsidP="00E27B54"/>
    <w:p w:rsidR="00E27B54" w:rsidRPr="00C572DB" w:rsidRDefault="00E27B54" w:rsidP="00E27B54"/>
    <w:p w:rsidR="00E27B54" w:rsidRPr="00C572DB" w:rsidRDefault="00E27B54" w:rsidP="00E27B54"/>
    <w:p w:rsidR="00E27B54" w:rsidRPr="00C572DB" w:rsidRDefault="00E27B54" w:rsidP="00E27B54">
      <w:pPr>
        <w:jc w:val="center"/>
        <w:rPr>
          <w:b/>
          <w:sz w:val="32"/>
          <w:szCs w:val="32"/>
        </w:rPr>
      </w:pPr>
      <w:r w:rsidRPr="00C572DB">
        <w:rPr>
          <w:b/>
          <w:sz w:val="32"/>
          <w:szCs w:val="32"/>
        </w:rPr>
        <w:t xml:space="preserve">Annexe F—Rémunération sur la base de performance </w:t>
      </w:r>
    </w:p>
    <w:p w:rsidR="00E27B54" w:rsidRPr="00C572DB" w:rsidRDefault="00E27B54" w:rsidP="00E27B54">
      <w:pPr>
        <w:rPr>
          <w:i/>
          <w:sz w:val="26"/>
          <w:szCs w:val="26"/>
        </w:rPr>
      </w:pPr>
      <w:r w:rsidRPr="00C572DB">
        <w:rPr>
          <w:i/>
          <w:sz w:val="26"/>
          <w:szCs w:val="26"/>
        </w:rPr>
        <w:t>Indiquer ci-après les méthodes de détermination de telles rémunérations, le cas échéant.</w:t>
      </w: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07B77" w:rsidRPr="00C572DB" w:rsidRDefault="00A07B77" w:rsidP="00E27B54">
      <w:pPr>
        <w:rPr>
          <w:i/>
        </w:rPr>
      </w:pPr>
    </w:p>
    <w:p w:rsidR="00A62C7E" w:rsidRPr="00C572DB" w:rsidRDefault="00A62C7E" w:rsidP="00E27B54">
      <w:pPr>
        <w:jc w:val="center"/>
      </w:pPr>
    </w:p>
    <w:p w:rsidR="001645B9" w:rsidRPr="00C572DB" w:rsidRDefault="001645B9" w:rsidP="001645B9">
      <w:pPr>
        <w:pStyle w:val="Sous-titre"/>
        <w:rPr>
          <w:lang w:val="fr-FR"/>
        </w:rPr>
      </w:pPr>
      <w:bookmarkStart w:id="578" w:name="_Toc348175660"/>
      <w:bookmarkEnd w:id="16"/>
      <w:r w:rsidRPr="00C572DB">
        <w:rPr>
          <w:lang w:val="fr-FR"/>
        </w:rPr>
        <w:t>Section VII</w:t>
      </w:r>
    </w:p>
    <w:p w:rsidR="001645B9" w:rsidRPr="00C572DB" w:rsidRDefault="001645B9" w:rsidP="001645B9">
      <w:pPr>
        <w:tabs>
          <w:tab w:val="left" w:pos="1620"/>
        </w:tabs>
        <w:spacing w:after="200"/>
      </w:pPr>
    </w:p>
    <w:p w:rsidR="001645B9" w:rsidRPr="00C572DB" w:rsidRDefault="0008693C" w:rsidP="001645B9">
      <w:pPr>
        <w:pStyle w:val="Titre"/>
        <w:rPr>
          <w:lang w:val="fr-FR"/>
        </w:rPr>
      </w:pPr>
      <w:r w:rsidRPr="00C572DB">
        <w:rPr>
          <w:lang w:val="fr-FR"/>
        </w:rPr>
        <w:t>Cahier des clauses</w:t>
      </w:r>
      <w:r w:rsidR="00850390">
        <w:rPr>
          <w:lang w:val="fr-FR"/>
        </w:rPr>
        <w:t xml:space="preserve"> </w:t>
      </w:r>
      <w:r w:rsidRPr="00C572DB">
        <w:rPr>
          <w:lang w:val="fr-FR"/>
        </w:rPr>
        <w:t>environnementales et sociales</w:t>
      </w:r>
    </w:p>
    <w:p w:rsidR="001645B9" w:rsidRPr="00C572DB" w:rsidRDefault="001645B9" w:rsidP="001645B9"/>
    <w:p w:rsidR="001645B9" w:rsidRPr="00C572DB" w:rsidRDefault="001645B9" w:rsidP="00691EF1">
      <w:pPr>
        <w:numPr>
          <w:ilvl w:val="0"/>
          <w:numId w:val="47"/>
        </w:numPr>
        <w:rPr>
          <w:rFonts w:cs="Times New Roman"/>
          <w:b/>
          <w:sz w:val="26"/>
          <w:szCs w:val="26"/>
        </w:rPr>
      </w:pPr>
      <w:r w:rsidRPr="00C572DB">
        <w:rPr>
          <w:rFonts w:cs="Times New Roman"/>
          <w:b/>
          <w:sz w:val="26"/>
          <w:szCs w:val="26"/>
        </w:rPr>
        <w:t>Portée du présent document</w:t>
      </w:r>
    </w:p>
    <w:p w:rsidR="001645B9" w:rsidRPr="00C572DB" w:rsidRDefault="001645B9" w:rsidP="001645B9">
      <w:pPr>
        <w:rPr>
          <w:rFonts w:cs="Times New Roman"/>
          <w:sz w:val="26"/>
          <w:szCs w:val="26"/>
        </w:rPr>
      </w:pPr>
    </w:p>
    <w:p w:rsidR="001645B9" w:rsidRPr="00C572DB" w:rsidRDefault="003E140E" w:rsidP="001645B9">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 xml:space="preserve">est tenu de respecter les dispositions législatives et réglementaires environnementales et sociales en vigueur et les dispositions contractuelles du marché. Il est tenu d’assurer l’exécution du </w:t>
      </w:r>
      <w:r w:rsidR="004D5A21" w:rsidRPr="00C572DB">
        <w:rPr>
          <w:rFonts w:cs="Times New Roman"/>
          <w:sz w:val="26"/>
          <w:szCs w:val="26"/>
        </w:rPr>
        <w:t xml:space="preserve">marché </w:t>
      </w:r>
      <w:r w:rsidR="001645B9" w:rsidRPr="00C572DB">
        <w:rPr>
          <w:rFonts w:cs="Times New Roman"/>
          <w:sz w:val="26"/>
          <w:szCs w:val="26"/>
        </w:rPr>
        <w:t>qui lui est confié, sous le contrôle de l’administration, conformément aux normes et règles environnementales, en mettant tous ses moyens en œuvre pour préserver la qualité environnementale et sociale des opérations.</w:t>
      </w:r>
      <w:r w:rsidR="004D5A21" w:rsidRPr="00C572DB">
        <w:rPr>
          <w:rFonts w:cs="Times New Roman"/>
          <w:sz w:val="26"/>
          <w:szCs w:val="26"/>
        </w:rPr>
        <w:t xml:space="preserve"> Pour les marchés de services, l’Autorité contractante s’assurera que les </w:t>
      </w:r>
      <w:r w:rsidR="007B4507" w:rsidRPr="00C572DB">
        <w:rPr>
          <w:rFonts w:cs="Times New Roman"/>
          <w:sz w:val="26"/>
          <w:szCs w:val="26"/>
        </w:rPr>
        <w:t>prestations se fondent sur d</w:t>
      </w:r>
      <w:r w:rsidR="004D5A21" w:rsidRPr="00C572DB">
        <w:rPr>
          <w:rFonts w:cs="Times New Roman"/>
          <w:sz w:val="26"/>
          <w:szCs w:val="26"/>
        </w:rPr>
        <w:t>es critères de performance environnementale nationaux et internationaux.</w:t>
      </w:r>
    </w:p>
    <w:p w:rsidR="001645B9" w:rsidRPr="00C572DB" w:rsidRDefault="001645B9" w:rsidP="001645B9">
      <w:pPr>
        <w:rPr>
          <w:rFonts w:cs="Times New Roman"/>
          <w:sz w:val="26"/>
          <w:szCs w:val="26"/>
        </w:rPr>
      </w:pPr>
    </w:p>
    <w:p w:rsidR="007B4507" w:rsidRPr="00C572DB" w:rsidRDefault="007B4507" w:rsidP="001645B9">
      <w:pPr>
        <w:rPr>
          <w:rFonts w:cs="Times New Roman"/>
          <w:sz w:val="26"/>
          <w:szCs w:val="26"/>
        </w:rPr>
      </w:pPr>
    </w:p>
    <w:p w:rsidR="007B4507" w:rsidRPr="00C572DB" w:rsidRDefault="001645B9" w:rsidP="007B4507">
      <w:r w:rsidRPr="00C572DB">
        <w:rPr>
          <w:rFonts w:cs="Times New Roman"/>
          <w:sz w:val="26"/>
          <w:szCs w:val="26"/>
        </w:rPr>
        <w:t xml:space="preserve">Le présent cahier des clauses environnementales et sociales (CCES) ne s’applique qu’au marché pour lequel il a été conçu et ne dégage en rien la responsabilité </w:t>
      </w:r>
      <w:r w:rsidR="007B4507" w:rsidRPr="00C572DB">
        <w:rPr>
          <w:rFonts w:cs="Times New Roman"/>
          <w:sz w:val="26"/>
          <w:szCs w:val="26"/>
        </w:rPr>
        <w:t>du titulaire</w:t>
      </w:r>
      <w:r w:rsidRPr="00C572DB">
        <w:rPr>
          <w:rFonts w:cs="Times New Roman"/>
          <w:sz w:val="26"/>
          <w:szCs w:val="26"/>
        </w:rPr>
        <w:t xml:space="preserve"> vis-à-vis de la réglementation nationale en matière</w:t>
      </w:r>
      <w:r w:rsidR="004D5A21" w:rsidRPr="00C572DB">
        <w:rPr>
          <w:rFonts w:cs="Times New Roman"/>
          <w:sz w:val="26"/>
          <w:szCs w:val="26"/>
        </w:rPr>
        <w:t xml:space="preserve"> environnementale et sociale</w:t>
      </w:r>
      <w:r w:rsidR="007B4507" w:rsidRPr="00C572DB">
        <w:rPr>
          <w:rFonts w:cs="Times New Roman"/>
          <w:sz w:val="26"/>
          <w:szCs w:val="26"/>
        </w:rPr>
        <w:t xml:space="preserve"> notamment les exigences </w:t>
      </w:r>
      <w:r w:rsidR="007B4507" w:rsidRPr="00C572DB">
        <w:t xml:space="preserve"> du décret n° 2018-563 du 19 décembre 2018 fixant les normes minimales de performance énergétique et le système d'étiquetage énergétique des lampes et climatiseurs individuels en République du Bénin.</w:t>
      </w:r>
    </w:p>
    <w:p w:rsidR="001645B9" w:rsidRPr="00C572DB" w:rsidRDefault="001645B9" w:rsidP="001645B9">
      <w:pPr>
        <w:rPr>
          <w:rFonts w:cs="Times New Roman"/>
          <w:sz w:val="26"/>
          <w:szCs w:val="26"/>
        </w:rPr>
      </w:pPr>
    </w:p>
    <w:p w:rsidR="001645B9" w:rsidRPr="00C572DB" w:rsidRDefault="001645B9" w:rsidP="001645B9">
      <w:pPr>
        <w:rPr>
          <w:rFonts w:cs="Times New Roman"/>
          <w:sz w:val="26"/>
          <w:szCs w:val="26"/>
        </w:rPr>
      </w:pPr>
      <w:r w:rsidRPr="00C572DB">
        <w:rPr>
          <w:rFonts w:cs="Times New Roman"/>
          <w:sz w:val="26"/>
          <w:szCs w:val="26"/>
        </w:rPr>
        <w:t>Ce CCES est un engagement contractuel, son respect dans l’intégralité est exigé. Déroger à l’une ou l’autre de ces clauses rend l’attributaire passible des amendes et sanctions prévues au contrat.</w:t>
      </w:r>
    </w:p>
    <w:p w:rsidR="001645B9" w:rsidRPr="00C572DB" w:rsidRDefault="001645B9" w:rsidP="001645B9">
      <w:pPr>
        <w:rPr>
          <w:rFonts w:cs="Times New Roman"/>
          <w:sz w:val="26"/>
          <w:szCs w:val="26"/>
        </w:rPr>
      </w:pPr>
    </w:p>
    <w:p w:rsidR="001645B9" w:rsidRPr="00C572DB" w:rsidRDefault="001645B9" w:rsidP="001645B9">
      <w:pPr>
        <w:rPr>
          <w:rFonts w:cs="Times New Roman"/>
          <w:sz w:val="26"/>
          <w:szCs w:val="26"/>
        </w:rPr>
      </w:pPr>
      <w:r w:rsidRPr="00C572DB">
        <w:rPr>
          <w:rFonts w:cs="Times New Roman"/>
          <w:sz w:val="26"/>
          <w:szCs w:val="26"/>
        </w:rPr>
        <w:t>Le paiement des amendes et l’imposition des sanctions ne dégagent pas l’attributaire de ces responsabilités et de la réparation de ces torts et le cas échéant il devra remettre en état les lieux et payer pour les dommages causés. L’attributaire demeure également soumis au Code civil en cas de recours d’une tierce partie</w:t>
      </w:r>
    </w:p>
    <w:p w:rsidR="001645B9" w:rsidRPr="00C572DB" w:rsidRDefault="001645B9" w:rsidP="001645B9">
      <w:pPr>
        <w:rPr>
          <w:rFonts w:cs="Times New Roman"/>
          <w:sz w:val="26"/>
          <w:szCs w:val="26"/>
        </w:rPr>
      </w:pPr>
    </w:p>
    <w:p w:rsidR="001645B9" w:rsidRPr="00C572DB" w:rsidRDefault="001645B9" w:rsidP="001645B9">
      <w:pPr>
        <w:rPr>
          <w:rFonts w:cs="Times New Roman"/>
          <w:sz w:val="26"/>
          <w:szCs w:val="26"/>
        </w:rPr>
      </w:pPr>
      <w:r w:rsidRPr="00C572DB">
        <w:rPr>
          <w:rFonts w:cs="Times New Roman"/>
          <w:sz w:val="26"/>
          <w:szCs w:val="26"/>
        </w:rPr>
        <w:t xml:space="preserve">Aucune clause du présent CCES ne </w:t>
      </w:r>
      <w:r w:rsidR="00850390" w:rsidRPr="00C572DB">
        <w:rPr>
          <w:rFonts w:cs="Times New Roman"/>
          <w:sz w:val="26"/>
          <w:szCs w:val="26"/>
        </w:rPr>
        <w:t>peut-être</w:t>
      </w:r>
      <w:r w:rsidRPr="00C572DB">
        <w:rPr>
          <w:rFonts w:cs="Times New Roman"/>
          <w:sz w:val="26"/>
          <w:szCs w:val="26"/>
        </w:rPr>
        <w:t xml:space="preserve"> extraite ou modifier sans que les représentants habilités de l’ensemble</w:t>
      </w:r>
      <w:r w:rsidR="00C701D8" w:rsidRPr="00C572DB">
        <w:rPr>
          <w:rFonts w:cs="Times New Roman"/>
          <w:sz w:val="26"/>
          <w:szCs w:val="26"/>
        </w:rPr>
        <w:t xml:space="preserve"> des</w:t>
      </w:r>
      <w:r w:rsidRPr="00C572DB">
        <w:rPr>
          <w:rFonts w:cs="Times New Roman"/>
          <w:sz w:val="26"/>
          <w:szCs w:val="26"/>
        </w:rPr>
        <w:t xml:space="preserve"> parties au présent marché n’y </w:t>
      </w:r>
      <w:r w:rsidR="00C701D8" w:rsidRPr="00C572DB">
        <w:rPr>
          <w:rFonts w:cs="Times New Roman"/>
          <w:sz w:val="26"/>
          <w:szCs w:val="26"/>
        </w:rPr>
        <w:t>ait</w:t>
      </w:r>
      <w:r w:rsidRPr="00C572DB">
        <w:rPr>
          <w:rFonts w:cs="Times New Roman"/>
          <w:sz w:val="26"/>
          <w:szCs w:val="26"/>
        </w:rPr>
        <w:t xml:space="preserve"> consenti par écrit</w:t>
      </w:r>
      <w:r w:rsidR="00C701D8" w:rsidRPr="00C572DB">
        <w:rPr>
          <w:rFonts w:cs="Times New Roman"/>
          <w:sz w:val="26"/>
          <w:szCs w:val="26"/>
        </w:rPr>
        <w:t>.</w:t>
      </w:r>
    </w:p>
    <w:p w:rsidR="001645B9" w:rsidRPr="00C572DB" w:rsidRDefault="001645B9" w:rsidP="001645B9">
      <w:pPr>
        <w:rPr>
          <w:rFonts w:cs="Times New Roman"/>
          <w:sz w:val="26"/>
          <w:szCs w:val="26"/>
        </w:rPr>
      </w:pPr>
    </w:p>
    <w:p w:rsidR="001645B9" w:rsidRPr="00C572DB" w:rsidRDefault="001645B9" w:rsidP="001645B9">
      <w:pPr>
        <w:rPr>
          <w:rFonts w:cs="Times New Roman"/>
          <w:sz w:val="26"/>
          <w:szCs w:val="26"/>
        </w:rPr>
      </w:pPr>
      <w:r w:rsidRPr="00C572DB">
        <w:rPr>
          <w:rFonts w:cs="Times New Roman"/>
          <w:sz w:val="26"/>
          <w:szCs w:val="26"/>
        </w:rPr>
        <w:t xml:space="preserve">Le présent cahier des clauses environnementales et sociales vise comme résultats la réduction d’effets néfastes. L’autorité contractante ne </w:t>
      </w:r>
      <w:r w:rsidR="00CA20B1" w:rsidRPr="00C572DB">
        <w:rPr>
          <w:rFonts w:cs="Times New Roman"/>
          <w:sz w:val="26"/>
          <w:szCs w:val="26"/>
        </w:rPr>
        <w:t>peut</w:t>
      </w:r>
      <w:r w:rsidRPr="00C572DB">
        <w:rPr>
          <w:rFonts w:cs="Times New Roman"/>
          <w:sz w:val="26"/>
          <w:szCs w:val="26"/>
        </w:rPr>
        <w:t xml:space="preserve"> pas être tenue responsable, si, après la mise en application des clauses y mentionné</w:t>
      </w:r>
      <w:r w:rsidR="00C701D8" w:rsidRPr="00C572DB">
        <w:rPr>
          <w:rFonts w:cs="Times New Roman"/>
          <w:sz w:val="26"/>
          <w:szCs w:val="26"/>
        </w:rPr>
        <w:t>es</w:t>
      </w:r>
      <w:r w:rsidRPr="00C572DB">
        <w:rPr>
          <w:rFonts w:cs="Times New Roman"/>
          <w:sz w:val="26"/>
          <w:szCs w:val="26"/>
        </w:rPr>
        <w:t xml:space="preserve">, il subsiste des effets néfastes quelconques. L’attributaire se doit de notifier </w:t>
      </w:r>
      <w:r w:rsidR="00C701D8" w:rsidRPr="00C572DB">
        <w:rPr>
          <w:rFonts w:cs="Times New Roman"/>
          <w:sz w:val="26"/>
          <w:szCs w:val="26"/>
        </w:rPr>
        <w:t>au</w:t>
      </w:r>
      <w:r w:rsidRPr="00C572DB">
        <w:rPr>
          <w:rFonts w:cs="Times New Roman"/>
          <w:sz w:val="26"/>
          <w:szCs w:val="26"/>
        </w:rPr>
        <w:t xml:space="preserve"> maitre d’ouvrage ou toute autre personne identifiée à cette fin dans le contrat</w:t>
      </w:r>
      <w:r w:rsidR="00C701D8" w:rsidRPr="00C572DB">
        <w:rPr>
          <w:rFonts w:cs="Times New Roman"/>
          <w:sz w:val="26"/>
          <w:szCs w:val="26"/>
        </w:rPr>
        <w:t>, tout cas de</w:t>
      </w:r>
      <w:r w:rsidRPr="00C572DB">
        <w:rPr>
          <w:rFonts w:cs="Times New Roman"/>
          <w:sz w:val="26"/>
          <w:szCs w:val="26"/>
        </w:rPr>
        <w:t xml:space="preserve"> risque ou d’impact environnemental et social non maitrisé ou non identifié au préalable. </w:t>
      </w:r>
      <w:r w:rsidR="00E61607" w:rsidRPr="00C572DB">
        <w:rPr>
          <w:rFonts w:cs="Times New Roman"/>
          <w:sz w:val="26"/>
          <w:szCs w:val="26"/>
        </w:rPr>
        <w:t xml:space="preserve">Le titulaire </w:t>
      </w:r>
      <w:r w:rsidRPr="00C572DB">
        <w:rPr>
          <w:rFonts w:cs="Times New Roman"/>
          <w:sz w:val="26"/>
          <w:szCs w:val="26"/>
        </w:rPr>
        <w:t xml:space="preserve">a </w:t>
      </w:r>
      <w:r w:rsidR="00C701D8" w:rsidRPr="00C572DB">
        <w:rPr>
          <w:rFonts w:cs="Times New Roman"/>
          <w:sz w:val="26"/>
          <w:szCs w:val="26"/>
        </w:rPr>
        <w:t>l’</w:t>
      </w:r>
      <w:r w:rsidRPr="00C572DB">
        <w:rPr>
          <w:rFonts w:cs="Times New Roman"/>
          <w:sz w:val="26"/>
          <w:szCs w:val="26"/>
        </w:rPr>
        <w:t>obligation de mettre tout en œuvre pour limiter les risques environnementaux et sociaux ou remédier aux impacts identifiés.</w:t>
      </w:r>
    </w:p>
    <w:p w:rsidR="001645B9" w:rsidRPr="00C572DB" w:rsidRDefault="001645B9" w:rsidP="001645B9">
      <w:pPr>
        <w:rPr>
          <w:rFonts w:cs="Times New Roman"/>
          <w:sz w:val="26"/>
          <w:szCs w:val="26"/>
        </w:rPr>
      </w:pPr>
    </w:p>
    <w:p w:rsidR="001645B9" w:rsidRPr="00C572DB" w:rsidRDefault="001645B9" w:rsidP="001645B9">
      <w:pPr>
        <w:rPr>
          <w:rFonts w:cs="Times New Roman"/>
          <w:sz w:val="26"/>
          <w:szCs w:val="26"/>
        </w:rPr>
      </w:pPr>
      <w:r w:rsidRPr="00C572DB">
        <w:rPr>
          <w:rFonts w:cs="Times New Roman"/>
          <w:sz w:val="26"/>
          <w:szCs w:val="26"/>
        </w:rPr>
        <w:t>Pour toute la durée du contrat, l’attributaire se doit de maintenir une assurance de responsabilité civile te</w:t>
      </w:r>
      <w:r w:rsidR="00C701D8" w:rsidRPr="00C572DB">
        <w:rPr>
          <w:rFonts w:cs="Times New Roman"/>
          <w:sz w:val="26"/>
          <w:szCs w:val="26"/>
        </w:rPr>
        <w:t>l</w:t>
      </w:r>
      <w:r w:rsidRPr="00C572DB">
        <w:rPr>
          <w:rFonts w:cs="Times New Roman"/>
          <w:sz w:val="26"/>
          <w:szCs w:val="26"/>
        </w:rPr>
        <w:t>l</w:t>
      </w:r>
      <w:r w:rsidR="00C701D8" w:rsidRPr="00C572DB">
        <w:rPr>
          <w:rFonts w:cs="Times New Roman"/>
          <w:sz w:val="26"/>
          <w:szCs w:val="26"/>
        </w:rPr>
        <w:t>e</w:t>
      </w:r>
      <w:r w:rsidRPr="00C572DB">
        <w:rPr>
          <w:rFonts w:cs="Times New Roman"/>
          <w:sz w:val="26"/>
          <w:szCs w:val="26"/>
        </w:rPr>
        <w:t xml:space="preserve"> que définie au  contrat et de transmettre un exemplaire de la police au  maitre d’ouvrage.</w:t>
      </w:r>
    </w:p>
    <w:p w:rsidR="00EB188C" w:rsidRPr="00C572DB" w:rsidRDefault="00EB188C" w:rsidP="001645B9">
      <w:pPr>
        <w:rPr>
          <w:rFonts w:cs="Times New Roman"/>
          <w:sz w:val="26"/>
          <w:szCs w:val="26"/>
        </w:rPr>
      </w:pPr>
    </w:p>
    <w:p w:rsidR="001645B9" w:rsidRPr="00C572DB" w:rsidRDefault="001645B9" w:rsidP="001645B9">
      <w:pPr>
        <w:rPr>
          <w:rFonts w:cs="Times New Roman"/>
          <w:sz w:val="26"/>
          <w:szCs w:val="26"/>
        </w:rPr>
      </w:pPr>
      <w:r w:rsidRPr="00C572DB">
        <w:rPr>
          <w:rFonts w:cs="Times New Roman"/>
          <w:sz w:val="26"/>
          <w:szCs w:val="26"/>
        </w:rPr>
        <w:t>Le présent CCES ne remplace pas le Certificat de Conformité Environnementale (CCE) et ne dispense pas le promoteur des dispositions du décret n° 2017-332 du 06 juillet 2017 portant organisation des procédures de l’évaluation environnementale en République du Bénin. Il constitue donc un document qu’il faut associer au Plan de Gestion Environnementale et Sociale (PGES) annexé au CCE pour réduire les impacts négatifs du projet.</w:t>
      </w:r>
    </w:p>
    <w:p w:rsidR="00C701D8" w:rsidRPr="00C572DB" w:rsidRDefault="00C701D8" w:rsidP="001645B9">
      <w:pPr>
        <w:rPr>
          <w:rFonts w:cs="Times New Roman"/>
          <w:sz w:val="26"/>
          <w:szCs w:val="26"/>
        </w:rPr>
      </w:pPr>
    </w:p>
    <w:p w:rsidR="001645B9" w:rsidRPr="00C572DB" w:rsidRDefault="001645B9" w:rsidP="00691EF1">
      <w:pPr>
        <w:pStyle w:val="Titre1"/>
        <w:numPr>
          <w:ilvl w:val="0"/>
          <w:numId w:val="35"/>
        </w:numPr>
        <w:rPr>
          <w:lang w:val="fr-FR"/>
        </w:rPr>
      </w:pPr>
      <w:r w:rsidRPr="00C572DB">
        <w:rPr>
          <w:lang w:val="fr-FR"/>
        </w:rPr>
        <w:t xml:space="preserve">Engagement de l’attributaire </w:t>
      </w:r>
    </w:p>
    <w:p w:rsidR="001645B9" w:rsidRPr="00C572DB" w:rsidRDefault="001645B9" w:rsidP="001645B9">
      <w:pPr>
        <w:rPr>
          <w:rFonts w:cs="Times New Roman"/>
          <w:sz w:val="26"/>
          <w:szCs w:val="26"/>
        </w:rPr>
      </w:pPr>
    </w:p>
    <w:p w:rsidR="001645B9" w:rsidRPr="00C572DB" w:rsidRDefault="001645B9" w:rsidP="001645B9">
      <w:pPr>
        <w:rPr>
          <w:rFonts w:cs="Times New Roman"/>
          <w:sz w:val="26"/>
          <w:szCs w:val="26"/>
        </w:rPr>
      </w:pPr>
      <w:r w:rsidRPr="00C572DB">
        <w:rPr>
          <w:rFonts w:cs="Times New Roman"/>
          <w:sz w:val="26"/>
          <w:szCs w:val="26"/>
        </w:rPr>
        <w:t>Dans le cadre de l’exécution du marché, l</w:t>
      </w:r>
      <w:r w:rsidR="00C701D8" w:rsidRPr="00C572DB">
        <w:rPr>
          <w:rFonts w:cs="Times New Roman"/>
          <w:sz w:val="26"/>
          <w:szCs w:val="26"/>
        </w:rPr>
        <w:t>e titulaire</w:t>
      </w:r>
      <w:r w:rsidRPr="00C572DB">
        <w:rPr>
          <w:rFonts w:cs="Times New Roman"/>
          <w:sz w:val="26"/>
          <w:szCs w:val="26"/>
        </w:rPr>
        <w:t xml:space="preserve"> est tenu de respecter :</w:t>
      </w:r>
    </w:p>
    <w:p w:rsidR="001645B9" w:rsidRPr="00C572DB" w:rsidRDefault="001645B9" w:rsidP="00691EF1">
      <w:pPr>
        <w:numPr>
          <w:ilvl w:val="0"/>
          <w:numId w:val="36"/>
        </w:numPr>
        <w:suppressAutoHyphens w:val="0"/>
        <w:overflowPunct/>
        <w:textAlignment w:val="auto"/>
        <w:rPr>
          <w:rFonts w:cs="Times New Roman"/>
          <w:sz w:val="26"/>
          <w:szCs w:val="26"/>
        </w:rPr>
      </w:pPr>
      <w:r w:rsidRPr="00C572DB">
        <w:rPr>
          <w:rFonts w:cs="Times New Roman"/>
          <w:sz w:val="26"/>
          <w:szCs w:val="26"/>
        </w:rPr>
        <w:t>les clauses contractuelles le liant au Maître de l’Ouvrage ;</w:t>
      </w:r>
    </w:p>
    <w:p w:rsidR="001645B9" w:rsidRPr="00C572DB" w:rsidRDefault="001645B9" w:rsidP="00691EF1">
      <w:pPr>
        <w:numPr>
          <w:ilvl w:val="0"/>
          <w:numId w:val="36"/>
        </w:numPr>
        <w:suppressAutoHyphens w:val="0"/>
        <w:overflowPunct/>
        <w:textAlignment w:val="auto"/>
        <w:rPr>
          <w:rFonts w:cs="Times New Roman"/>
          <w:sz w:val="26"/>
          <w:szCs w:val="26"/>
        </w:rPr>
      </w:pPr>
      <w:r w:rsidRPr="00C572DB">
        <w:rPr>
          <w:rFonts w:cs="Times New Roman"/>
          <w:sz w:val="26"/>
          <w:szCs w:val="26"/>
        </w:rPr>
        <w:t xml:space="preserve">l’ensemble des dispositions environnementales et sociales applicables à l’investissement faisant  l’objet de  ce  marché  en application des dispositions des accords de financement ; </w:t>
      </w:r>
    </w:p>
    <w:p w:rsidR="001645B9" w:rsidRPr="00C572DB" w:rsidRDefault="001645B9" w:rsidP="00691EF1">
      <w:pPr>
        <w:numPr>
          <w:ilvl w:val="0"/>
          <w:numId w:val="36"/>
        </w:numPr>
        <w:suppressAutoHyphens w:val="0"/>
        <w:overflowPunct/>
        <w:textAlignment w:val="auto"/>
        <w:rPr>
          <w:rFonts w:cs="Times New Roman"/>
          <w:sz w:val="26"/>
          <w:szCs w:val="26"/>
        </w:rPr>
      </w:pPr>
      <w:r w:rsidRPr="00C572DB">
        <w:rPr>
          <w:rFonts w:cs="Times New Roman"/>
          <w:sz w:val="26"/>
          <w:szCs w:val="26"/>
        </w:rPr>
        <w:t xml:space="preserve">les directives environnementales et sociales du partenaire technique et financier </w:t>
      </w:r>
      <w:r w:rsidR="00E61607" w:rsidRPr="00C572DB">
        <w:rPr>
          <w:rFonts w:cs="Times New Roman"/>
          <w:b/>
          <w:i/>
          <w:sz w:val="26"/>
          <w:szCs w:val="26"/>
        </w:rPr>
        <w:t>[</w:t>
      </w:r>
      <w:r w:rsidRPr="00C572DB">
        <w:rPr>
          <w:rFonts w:cs="Times New Roman"/>
          <w:b/>
          <w:i/>
          <w:sz w:val="26"/>
          <w:szCs w:val="26"/>
        </w:rPr>
        <w:t>nommer</w:t>
      </w:r>
      <w:r w:rsidR="00E61607" w:rsidRPr="00C572DB">
        <w:rPr>
          <w:rFonts w:cs="Times New Roman"/>
          <w:b/>
          <w:i/>
          <w:sz w:val="26"/>
          <w:szCs w:val="26"/>
        </w:rPr>
        <w:t xml:space="preserve"> ou indiquer</w:t>
      </w:r>
      <w:r w:rsidRPr="00C572DB">
        <w:rPr>
          <w:rFonts w:cs="Times New Roman"/>
          <w:b/>
          <w:i/>
          <w:sz w:val="26"/>
          <w:szCs w:val="26"/>
        </w:rPr>
        <w:t xml:space="preserve">  le partenaire  technique  et  financier</w:t>
      </w:r>
      <w:r w:rsidR="00E61607" w:rsidRPr="00C572DB">
        <w:rPr>
          <w:rFonts w:cs="Times New Roman"/>
          <w:sz w:val="26"/>
          <w:szCs w:val="26"/>
        </w:rPr>
        <w:t xml:space="preserve">], </w:t>
      </w:r>
      <w:r w:rsidRPr="00C572DB">
        <w:rPr>
          <w:rFonts w:cs="Times New Roman"/>
          <w:sz w:val="26"/>
          <w:szCs w:val="26"/>
        </w:rPr>
        <w:t xml:space="preserve">applicables à l’investissement (y compris celles relatives à la santé, l’hygiène et la sécurité) ; </w:t>
      </w:r>
    </w:p>
    <w:p w:rsidR="001645B9" w:rsidRPr="00C572DB" w:rsidRDefault="001645B9" w:rsidP="00691EF1">
      <w:pPr>
        <w:numPr>
          <w:ilvl w:val="0"/>
          <w:numId w:val="36"/>
        </w:numPr>
        <w:suppressAutoHyphens w:val="0"/>
        <w:overflowPunct/>
        <w:textAlignment w:val="auto"/>
        <w:rPr>
          <w:rFonts w:cs="Times New Roman"/>
          <w:sz w:val="26"/>
          <w:szCs w:val="26"/>
        </w:rPr>
      </w:pPr>
      <w:r w:rsidRPr="00C572DB">
        <w:rPr>
          <w:rFonts w:cs="Times New Roman"/>
          <w:sz w:val="26"/>
          <w:szCs w:val="26"/>
        </w:rPr>
        <w:t>les éléments issus de l’EIES, du PGES et du PAR réalisés dans le cadre de l’investissement et  ayant fait l’objet</w:t>
      </w:r>
      <w:r w:rsidR="00C701D8" w:rsidRPr="00C572DB">
        <w:rPr>
          <w:rFonts w:cs="Times New Roman"/>
          <w:sz w:val="26"/>
          <w:szCs w:val="26"/>
        </w:rPr>
        <w:t xml:space="preserve"> de</w:t>
      </w:r>
      <w:r w:rsidRPr="00C572DB">
        <w:rPr>
          <w:rFonts w:cs="Times New Roman"/>
          <w:sz w:val="26"/>
          <w:szCs w:val="26"/>
        </w:rPr>
        <w:t xml:space="preserve"> certificat de conformité environnementale délivré par le ministre en charge  de l’environnement ;</w:t>
      </w:r>
    </w:p>
    <w:p w:rsidR="001645B9" w:rsidRPr="00C572DB" w:rsidRDefault="001645B9" w:rsidP="00691EF1">
      <w:pPr>
        <w:numPr>
          <w:ilvl w:val="0"/>
          <w:numId w:val="36"/>
        </w:numPr>
        <w:suppressAutoHyphens w:val="0"/>
        <w:overflowPunct/>
        <w:textAlignment w:val="auto"/>
        <w:rPr>
          <w:rFonts w:cs="Times New Roman"/>
          <w:sz w:val="26"/>
          <w:szCs w:val="26"/>
        </w:rPr>
      </w:pPr>
      <w:r w:rsidRPr="00C572DB">
        <w:rPr>
          <w:rFonts w:cs="Times New Roman"/>
          <w:sz w:val="26"/>
          <w:szCs w:val="26"/>
        </w:rPr>
        <w:t>les lois</w:t>
      </w:r>
      <w:r w:rsidR="00D05575" w:rsidRPr="00C572DB">
        <w:rPr>
          <w:rFonts w:cs="Times New Roman"/>
          <w:sz w:val="26"/>
          <w:szCs w:val="26"/>
        </w:rPr>
        <w:t>,</w:t>
      </w:r>
      <w:r w:rsidRPr="00C572DB">
        <w:rPr>
          <w:rFonts w:cs="Times New Roman"/>
          <w:sz w:val="26"/>
          <w:szCs w:val="26"/>
        </w:rPr>
        <w:t xml:space="preserve"> règlementations et normes béninoises  en vigueur.</w:t>
      </w:r>
    </w:p>
    <w:p w:rsidR="001645B9" w:rsidRPr="00C572DB" w:rsidRDefault="001645B9" w:rsidP="001645B9">
      <w:pPr>
        <w:ind w:left="720"/>
        <w:rPr>
          <w:rFonts w:cs="Times New Roman"/>
          <w:sz w:val="26"/>
          <w:szCs w:val="26"/>
        </w:rPr>
      </w:pPr>
    </w:p>
    <w:p w:rsidR="001645B9" w:rsidRPr="00C572DB" w:rsidRDefault="001645B9" w:rsidP="001645B9">
      <w:pPr>
        <w:rPr>
          <w:rFonts w:cs="Times New Roman"/>
          <w:sz w:val="26"/>
          <w:szCs w:val="26"/>
        </w:rPr>
      </w:pPr>
      <w:r w:rsidRPr="00C572DB">
        <w:rPr>
          <w:rFonts w:cs="Times New Roman"/>
          <w:sz w:val="26"/>
          <w:szCs w:val="26"/>
        </w:rPr>
        <w:t>En cas de désaccord entre les textes nationaux en vigueur, les directives du partenaire technique et  financier et les présentes clauses, les prescriptions les plus contraignantes s’appliquent.</w:t>
      </w:r>
    </w:p>
    <w:p w:rsidR="001645B9" w:rsidRPr="00C572DB" w:rsidRDefault="001645B9" w:rsidP="001645B9">
      <w:pPr>
        <w:rPr>
          <w:rFonts w:cs="Times New Roman"/>
          <w:sz w:val="26"/>
          <w:szCs w:val="26"/>
        </w:rPr>
      </w:pPr>
    </w:p>
    <w:p w:rsidR="001645B9" w:rsidRPr="00C572DB" w:rsidRDefault="001645B9" w:rsidP="001645B9">
      <w:pPr>
        <w:rPr>
          <w:rFonts w:cs="Times New Roman"/>
          <w:sz w:val="26"/>
          <w:szCs w:val="26"/>
        </w:rPr>
      </w:pPr>
      <w:r w:rsidRPr="00C572DB">
        <w:rPr>
          <w:rFonts w:cs="Times New Roman"/>
          <w:sz w:val="26"/>
          <w:szCs w:val="26"/>
        </w:rPr>
        <w:t>Dans l’organisation journalière de son chantier, l</w:t>
      </w:r>
      <w:r w:rsidR="00D05575" w:rsidRPr="00C572DB">
        <w:rPr>
          <w:rFonts w:cs="Times New Roman"/>
          <w:sz w:val="26"/>
          <w:szCs w:val="26"/>
        </w:rPr>
        <w:t>e titulaire</w:t>
      </w:r>
      <w:r w:rsidRPr="00C572DB">
        <w:rPr>
          <w:rFonts w:cs="Times New Roman"/>
          <w:sz w:val="26"/>
          <w:szCs w:val="26"/>
        </w:rPr>
        <w:t xml:space="preserve"> doit prendre toutes les mesures appropriées en vue de minimiser les atteintes à l’environnement, en appliquant les prescriptions du contrat et veiller à ce que son personnel, les personnes à charge de celui-ci et ses employés locaux, les respectent et les appliquent également.</w:t>
      </w:r>
    </w:p>
    <w:p w:rsidR="00D05575" w:rsidRPr="00C572DB" w:rsidRDefault="00D05575" w:rsidP="001645B9">
      <w:pPr>
        <w:rPr>
          <w:rFonts w:cs="Times New Roman"/>
          <w:sz w:val="26"/>
          <w:szCs w:val="26"/>
        </w:rPr>
      </w:pPr>
    </w:p>
    <w:p w:rsidR="00D05575" w:rsidRPr="00C572DB" w:rsidRDefault="001645B9" w:rsidP="00691EF1">
      <w:pPr>
        <w:pStyle w:val="Titre1"/>
        <w:numPr>
          <w:ilvl w:val="0"/>
          <w:numId w:val="35"/>
        </w:numPr>
        <w:rPr>
          <w:lang w:val="fr-FR"/>
        </w:rPr>
      </w:pPr>
      <w:r w:rsidRPr="00C572DB">
        <w:rPr>
          <w:lang w:val="fr-FR"/>
        </w:rPr>
        <w:t>Moyen</w:t>
      </w:r>
      <w:r w:rsidR="00D05575" w:rsidRPr="00C572DB">
        <w:rPr>
          <w:lang w:val="fr-FR"/>
        </w:rPr>
        <w:t>s</w:t>
      </w:r>
      <w:r w:rsidRPr="00C572DB">
        <w:rPr>
          <w:lang w:val="fr-FR"/>
        </w:rPr>
        <w:t xml:space="preserve"> à mettre en œuvre </w:t>
      </w:r>
    </w:p>
    <w:p w:rsidR="00D05575" w:rsidRPr="00C572DB" w:rsidRDefault="00D05575" w:rsidP="006C5C04"/>
    <w:p w:rsidR="001645B9" w:rsidRPr="00C572DB" w:rsidRDefault="001645B9" w:rsidP="001645B9">
      <w:pPr>
        <w:rPr>
          <w:rFonts w:cs="Times New Roman"/>
          <w:sz w:val="26"/>
          <w:szCs w:val="26"/>
        </w:rPr>
      </w:pPr>
      <w:r w:rsidRPr="00C572DB">
        <w:rPr>
          <w:rFonts w:cs="Times New Roman"/>
          <w:sz w:val="26"/>
          <w:szCs w:val="26"/>
        </w:rPr>
        <w:t xml:space="preserve">Ici sont définis les moyens que </w:t>
      </w:r>
      <w:r w:rsidR="00D05575" w:rsidRPr="00C572DB">
        <w:rPr>
          <w:rFonts w:cs="Times New Roman"/>
          <w:sz w:val="26"/>
          <w:szCs w:val="26"/>
        </w:rPr>
        <w:t xml:space="preserve">le titulaire </w:t>
      </w:r>
      <w:r w:rsidRPr="00C572DB">
        <w:rPr>
          <w:rFonts w:cs="Times New Roman"/>
          <w:sz w:val="26"/>
          <w:szCs w:val="26"/>
        </w:rPr>
        <w:t>doit mettre en œuvre de façon obligatoire pour assumer les actions qui sont énumérées dans le présent CCES</w:t>
      </w:r>
    </w:p>
    <w:p w:rsidR="001645B9" w:rsidRPr="00C572DB" w:rsidRDefault="001645B9" w:rsidP="00691EF1">
      <w:pPr>
        <w:pStyle w:val="Titre2"/>
        <w:numPr>
          <w:ilvl w:val="1"/>
          <w:numId w:val="35"/>
        </w:numPr>
        <w:pBdr>
          <w:bottom w:val="single" w:sz="12" w:space="1" w:color="365F91"/>
        </w:pBdr>
        <w:suppressAutoHyphens w:val="0"/>
        <w:overflowPunct/>
        <w:autoSpaceDE/>
        <w:autoSpaceDN/>
        <w:adjustRightInd/>
        <w:spacing w:before="240" w:after="80"/>
        <w:ind w:left="1559" w:hanging="567"/>
        <w:jc w:val="left"/>
        <w:textAlignment w:val="auto"/>
        <w:rPr>
          <w:sz w:val="26"/>
          <w:szCs w:val="26"/>
          <w:lang w:val="fr-FR"/>
        </w:rPr>
      </w:pPr>
      <w:r w:rsidRPr="00C572DB">
        <w:rPr>
          <w:sz w:val="26"/>
          <w:szCs w:val="26"/>
          <w:lang w:val="fr-FR"/>
        </w:rPr>
        <w:t>Moyen humain</w:t>
      </w:r>
    </w:p>
    <w:p w:rsidR="001645B9" w:rsidRPr="00C572DB" w:rsidRDefault="00D05575" w:rsidP="001645B9">
      <w:pPr>
        <w:rPr>
          <w:rFonts w:cs="Times New Roman"/>
          <w:sz w:val="26"/>
          <w:szCs w:val="26"/>
        </w:rPr>
      </w:pPr>
      <w:r w:rsidRPr="00C572DB">
        <w:rPr>
          <w:rFonts w:cs="Times New Roman"/>
          <w:sz w:val="26"/>
          <w:szCs w:val="26"/>
        </w:rPr>
        <w:t>Le titulaire</w:t>
      </w:r>
      <w:r w:rsidR="001645B9" w:rsidRPr="00C572DB">
        <w:rPr>
          <w:rFonts w:cs="Times New Roman"/>
          <w:sz w:val="26"/>
          <w:szCs w:val="26"/>
        </w:rPr>
        <w:t xml:space="preserve"> doit fournir les services d’un responsable environnement qui  s’assurera pour  le compte de ce dernier de mettre en œuvre  le présent cahier des clauses environnementales est  sociales.</w:t>
      </w:r>
    </w:p>
    <w:p w:rsidR="001645B9" w:rsidRPr="00C572DB" w:rsidRDefault="001645B9" w:rsidP="001645B9">
      <w:pPr>
        <w:rPr>
          <w:rFonts w:cs="Times New Roman"/>
          <w:sz w:val="26"/>
          <w:szCs w:val="26"/>
        </w:rPr>
      </w:pPr>
      <w:r w:rsidRPr="00C572DB">
        <w:rPr>
          <w:rFonts w:cs="Times New Roman"/>
          <w:sz w:val="26"/>
          <w:szCs w:val="26"/>
        </w:rPr>
        <w:t>Le Curriculum Vitae (CV) de ce responsable fait partie des  CV.</w:t>
      </w:r>
    </w:p>
    <w:p w:rsidR="001645B9" w:rsidRPr="00C572DB" w:rsidRDefault="001645B9" w:rsidP="001645B9">
      <w:pPr>
        <w:rPr>
          <w:rFonts w:cs="Times New Roman"/>
          <w:sz w:val="26"/>
          <w:szCs w:val="26"/>
        </w:rPr>
      </w:pPr>
    </w:p>
    <w:p w:rsidR="001645B9" w:rsidRPr="00C572DB" w:rsidRDefault="001645B9" w:rsidP="001645B9">
      <w:pPr>
        <w:rPr>
          <w:rFonts w:cs="Times New Roman"/>
          <w:sz w:val="26"/>
          <w:szCs w:val="26"/>
        </w:rPr>
      </w:pPr>
      <w:r w:rsidRPr="00C572DB">
        <w:rPr>
          <w:rFonts w:cs="Times New Roman"/>
          <w:sz w:val="26"/>
          <w:szCs w:val="26"/>
        </w:rPr>
        <w:t xml:space="preserve">S’il est  jugé nécessaire </w:t>
      </w:r>
      <w:r w:rsidR="00CA20B1" w:rsidRPr="00C572DB">
        <w:rPr>
          <w:rFonts w:cs="Times New Roman"/>
          <w:sz w:val="26"/>
          <w:szCs w:val="26"/>
        </w:rPr>
        <w:t>dû</w:t>
      </w:r>
      <w:r w:rsidRPr="00C572DB">
        <w:rPr>
          <w:rFonts w:cs="Times New Roman"/>
          <w:sz w:val="26"/>
          <w:szCs w:val="26"/>
        </w:rPr>
        <w:t xml:space="preserve"> à l’ampleur du projet qu’un nombre plus important de ressources humaines soi</w:t>
      </w:r>
      <w:r w:rsidR="00D05575" w:rsidRPr="00C572DB">
        <w:rPr>
          <w:rFonts w:cs="Times New Roman"/>
          <w:sz w:val="26"/>
          <w:szCs w:val="26"/>
        </w:rPr>
        <w:t>en</w:t>
      </w:r>
      <w:r w:rsidRPr="00C572DB">
        <w:rPr>
          <w:rFonts w:cs="Times New Roman"/>
          <w:sz w:val="26"/>
          <w:szCs w:val="26"/>
        </w:rPr>
        <w:t>t impliqué</w:t>
      </w:r>
      <w:r w:rsidR="00D05575" w:rsidRPr="00C572DB">
        <w:rPr>
          <w:rFonts w:cs="Times New Roman"/>
          <w:sz w:val="26"/>
          <w:szCs w:val="26"/>
        </w:rPr>
        <w:t>e</w:t>
      </w:r>
      <w:r w:rsidRPr="00C572DB">
        <w:rPr>
          <w:rFonts w:cs="Times New Roman"/>
          <w:sz w:val="26"/>
          <w:szCs w:val="26"/>
        </w:rPr>
        <w:t>s</w:t>
      </w:r>
      <w:r w:rsidR="00D05575" w:rsidRPr="00C572DB">
        <w:rPr>
          <w:rFonts w:cs="Times New Roman"/>
          <w:sz w:val="26"/>
          <w:szCs w:val="26"/>
        </w:rPr>
        <w:t>,</w:t>
      </w:r>
      <w:r w:rsidRPr="00C572DB">
        <w:rPr>
          <w:rFonts w:cs="Times New Roman"/>
          <w:sz w:val="26"/>
          <w:szCs w:val="26"/>
        </w:rPr>
        <w:t xml:space="preserve"> indiquer ici le nombre et la qualité de chaque expert et technicien qui doit être fourni par </w:t>
      </w:r>
      <w:r w:rsidR="00D05575" w:rsidRPr="00C572DB">
        <w:rPr>
          <w:rFonts w:cs="Times New Roman"/>
          <w:sz w:val="26"/>
          <w:szCs w:val="26"/>
        </w:rPr>
        <w:t>le titulaire</w:t>
      </w:r>
      <w:r w:rsidRPr="00C572DB">
        <w:rPr>
          <w:rFonts w:cs="Times New Roman"/>
          <w:sz w:val="26"/>
          <w:szCs w:val="26"/>
        </w:rPr>
        <w:t xml:space="preserve"> pour compléter l’équipe</w:t>
      </w:r>
      <w:r w:rsidR="00EA6236" w:rsidRPr="00C572DB">
        <w:rPr>
          <w:rFonts w:cs="Times New Roman"/>
          <w:sz w:val="26"/>
          <w:szCs w:val="26"/>
        </w:rPr>
        <w:t>.</w:t>
      </w:r>
    </w:p>
    <w:p w:rsidR="001645B9" w:rsidRPr="00C572DB" w:rsidRDefault="001645B9" w:rsidP="001645B9">
      <w:pPr>
        <w:rPr>
          <w:rFonts w:cs="Times New Roman"/>
          <w:sz w:val="26"/>
          <w:szCs w:val="26"/>
        </w:rPr>
      </w:pPr>
    </w:p>
    <w:p w:rsidR="001645B9" w:rsidRPr="00C572DB" w:rsidRDefault="001645B9" w:rsidP="00691EF1">
      <w:pPr>
        <w:pStyle w:val="Titre2"/>
        <w:numPr>
          <w:ilvl w:val="1"/>
          <w:numId w:val="35"/>
        </w:numPr>
        <w:pBdr>
          <w:bottom w:val="single" w:sz="12" w:space="1" w:color="365F91"/>
        </w:pBdr>
        <w:suppressAutoHyphens w:val="0"/>
        <w:overflowPunct/>
        <w:autoSpaceDE/>
        <w:autoSpaceDN/>
        <w:adjustRightInd/>
        <w:spacing w:before="240" w:after="80"/>
        <w:ind w:left="1559" w:hanging="567"/>
        <w:jc w:val="left"/>
        <w:textAlignment w:val="auto"/>
        <w:rPr>
          <w:sz w:val="26"/>
          <w:szCs w:val="26"/>
          <w:lang w:val="fr-FR"/>
        </w:rPr>
      </w:pPr>
      <w:r w:rsidRPr="00C572DB">
        <w:rPr>
          <w:sz w:val="26"/>
          <w:szCs w:val="26"/>
          <w:lang w:val="fr-FR"/>
        </w:rPr>
        <w:t>Moyens matériels</w:t>
      </w:r>
    </w:p>
    <w:p w:rsidR="001645B9" w:rsidRPr="00C572DB" w:rsidRDefault="001645B9" w:rsidP="001645B9">
      <w:pPr>
        <w:rPr>
          <w:rFonts w:cs="Times New Roman"/>
          <w:sz w:val="26"/>
          <w:szCs w:val="26"/>
        </w:rPr>
      </w:pPr>
      <w:r w:rsidRPr="00C572DB">
        <w:rPr>
          <w:rFonts w:cs="Times New Roman"/>
          <w:sz w:val="26"/>
          <w:szCs w:val="26"/>
        </w:rPr>
        <w:t>L</w:t>
      </w:r>
      <w:r w:rsidR="00D05575" w:rsidRPr="00C572DB">
        <w:rPr>
          <w:rFonts w:cs="Times New Roman"/>
          <w:sz w:val="26"/>
          <w:szCs w:val="26"/>
        </w:rPr>
        <w:t>e titulaire</w:t>
      </w:r>
      <w:r w:rsidRPr="00C572DB">
        <w:rPr>
          <w:rFonts w:cs="Times New Roman"/>
          <w:sz w:val="26"/>
          <w:szCs w:val="26"/>
        </w:rPr>
        <w:t xml:space="preserve"> met à la disposition du responsable environnement les moyens matériels pour exécuter son travail (moyen de transport adapté, matériel informatique et de communication, équipement de protection personnel, </w:t>
      </w:r>
      <w:r w:rsidR="002A1C49" w:rsidRPr="00C572DB">
        <w:rPr>
          <w:rFonts w:cs="Times New Roman"/>
          <w:sz w:val="26"/>
          <w:szCs w:val="26"/>
        </w:rPr>
        <w:t xml:space="preserve">équipements de mesures adaptés aux indicateurs qui doivent faire l’objet d’une surveillance par </w:t>
      </w:r>
      <w:r w:rsidR="00D05575" w:rsidRPr="00C572DB">
        <w:rPr>
          <w:rFonts w:cs="Times New Roman"/>
          <w:sz w:val="26"/>
          <w:szCs w:val="26"/>
        </w:rPr>
        <w:t>le titulaire</w:t>
      </w:r>
      <w:r w:rsidR="002A1C49" w:rsidRPr="00C572DB">
        <w:rPr>
          <w:rFonts w:cs="Times New Roman"/>
          <w:sz w:val="26"/>
          <w:szCs w:val="26"/>
        </w:rPr>
        <w:t xml:space="preserve">, </w:t>
      </w:r>
      <w:r w:rsidRPr="00C572DB">
        <w:rPr>
          <w:rFonts w:cs="Times New Roman"/>
          <w:sz w:val="26"/>
          <w:szCs w:val="26"/>
        </w:rPr>
        <w:t>etc.)</w:t>
      </w:r>
      <w:r w:rsidR="00EA6236" w:rsidRPr="00C572DB">
        <w:rPr>
          <w:rFonts w:cs="Times New Roman"/>
          <w:sz w:val="26"/>
          <w:szCs w:val="26"/>
        </w:rPr>
        <w:t>.</w:t>
      </w:r>
    </w:p>
    <w:p w:rsidR="001645B9" w:rsidRPr="00C572DB" w:rsidRDefault="001645B9" w:rsidP="001645B9">
      <w:pPr>
        <w:rPr>
          <w:rFonts w:cs="Times New Roman"/>
          <w:sz w:val="26"/>
          <w:szCs w:val="26"/>
        </w:rPr>
      </w:pPr>
    </w:p>
    <w:p w:rsidR="001645B9" w:rsidRPr="00C572DB" w:rsidRDefault="00A14D8F" w:rsidP="001645B9">
      <w:pPr>
        <w:rPr>
          <w:rFonts w:cs="Times New Roman"/>
          <w:sz w:val="26"/>
          <w:szCs w:val="26"/>
        </w:rPr>
      </w:pPr>
      <w:r w:rsidRPr="00C572DB">
        <w:rPr>
          <w:rFonts w:cs="Times New Roman"/>
          <w:sz w:val="26"/>
          <w:szCs w:val="26"/>
        </w:rPr>
        <w:t>[</w:t>
      </w:r>
      <w:r w:rsidR="001645B9" w:rsidRPr="00C572DB">
        <w:rPr>
          <w:rFonts w:cs="Times New Roman"/>
          <w:b/>
          <w:i/>
          <w:sz w:val="26"/>
          <w:szCs w:val="26"/>
        </w:rPr>
        <w:t xml:space="preserve">Définir les moyens matériels spécialisés qui doivent faire partie du marché et </w:t>
      </w:r>
      <w:r w:rsidR="00CA20B1" w:rsidRPr="00C572DB">
        <w:rPr>
          <w:rFonts w:cs="Times New Roman"/>
          <w:b/>
          <w:i/>
          <w:sz w:val="26"/>
          <w:szCs w:val="26"/>
        </w:rPr>
        <w:t>à</w:t>
      </w:r>
      <w:r w:rsidR="001645B9" w:rsidRPr="00C572DB">
        <w:rPr>
          <w:rFonts w:cs="Times New Roman"/>
          <w:b/>
          <w:i/>
          <w:sz w:val="26"/>
          <w:szCs w:val="26"/>
        </w:rPr>
        <w:t xml:space="preserve"> utiliser dans le cadre de l’application du CCES</w:t>
      </w:r>
      <w:r w:rsidRPr="00C572DB">
        <w:rPr>
          <w:rFonts w:cs="Times New Roman"/>
          <w:sz w:val="26"/>
          <w:szCs w:val="26"/>
        </w:rPr>
        <w:t>]</w:t>
      </w:r>
      <w:r w:rsidR="00EA6236" w:rsidRPr="00C572DB">
        <w:rPr>
          <w:rFonts w:cs="Times New Roman"/>
          <w:sz w:val="26"/>
          <w:szCs w:val="26"/>
        </w:rPr>
        <w:t>.</w:t>
      </w:r>
    </w:p>
    <w:p w:rsidR="00A14D8F" w:rsidRPr="00C572DB" w:rsidRDefault="00A14D8F" w:rsidP="001645B9">
      <w:pPr>
        <w:rPr>
          <w:rFonts w:cs="Times New Roman"/>
          <w:sz w:val="26"/>
          <w:szCs w:val="26"/>
        </w:rPr>
      </w:pPr>
    </w:p>
    <w:p w:rsidR="00A14D8F" w:rsidRPr="00C572DB" w:rsidRDefault="00A14D8F" w:rsidP="001645B9">
      <w:pPr>
        <w:rPr>
          <w:rFonts w:cs="Times New Roman"/>
          <w:sz w:val="26"/>
          <w:szCs w:val="26"/>
        </w:rPr>
      </w:pPr>
    </w:p>
    <w:p w:rsidR="00A14D8F" w:rsidRPr="00C572DB" w:rsidRDefault="00A14D8F" w:rsidP="001645B9">
      <w:pPr>
        <w:rPr>
          <w:rFonts w:cs="Times New Roman"/>
          <w:b/>
          <w:bCs/>
          <w:caps/>
          <w:sz w:val="26"/>
          <w:szCs w:val="26"/>
        </w:rPr>
      </w:pPr>
    </w:p>
    <w:p w:rsidR="001645B9" w:rsidRPr="00C572DB" w:rsidRDefault="001645B9" w:rsidP="00691EF1">
      <w:pPr>
        <w:pStyle w:val="Titre2"/>
        <w:numPr>
          <w:ilvl w:val="1"/>
          <w:numId w:val="35"/>
        </w:numPr>
        <w:pBdr>
          <w:bottom w:val="single" w:sz="12" w:space="1" w:color="365F91"/>
        </w:pBdr>
        <w:suppressAutoHyphens w:val="0"/>
        <w:overflowPunct/>
        <w:autoSpaceDE/>
        <w:autoSpaceDN/>
        <w:adjustRightInd/>
        <w:spacing w:before="600" w:after="80"/>
        <w:ind w:left="1560" w:hanging="567"/>
        <w:jc w:val="left"/>
        <w:textAlignment w:val="auto"/>
        <w:rPr>
          <w:sz w:val="26"/>
          <w:szCs w:val="26"/>
          <w:lang w:val="fr-FR"/>
        </w:rPr>
      </w:pPr>
      <w:r w:rsidRPr="00C572DB">
        <w:rPr>
          <w:sz w:val="26"/>
          <w:szCs w:val="26"/>
          <w:lang w:val="fr-FR"/>
        </w:rPr>
        <w:t>Équipements spécialisés</w:t>
      </w:r>
    </w:p>
    <w:p w:rsidR="001645B9" w:rsidRPr="00C572DB" w:rsidRDefault="001645B9" w:rsidP="001645B9">
      <w:pPr>
        <w:rPr>
          <w:rFonts w:cs="Times New Roman"/>
          <w:sz w:val="26"/>
          <w:szCs w:val="26"/>
        </w:rPr>
      </w:pPr>
    </w:p>
    <w:p w:rsidR="001645B9" w:rsidRPr="00C572DB" w:rsidRDefault="00A14D8F" w:rsidP="001645B9">
      <w:pPr>
        <w:rPr>
          <w:rFonts w:cs="Times New Roman"/>
          <w:sz w:val="26"/>
          <w:szCs w:val="26"/>
        </w:rPr>
      </w:pPr>
      <w:r w:rsidRPr="00C572DB">
        <w:rPr>
          <w:rFonts w:cs="Times New Roman"/>
          <w:sz w:val="26"/>
          <w:szCs w:val="26"/>
        </w:rPr>
        <w:t>[</w:t>
      </w:r>
      <w:r w:rsidR="001645B9" w:rsidRPr="00C572DB">
        <w:rPr>
          <w:rFonts w:cs="Times New Roman"/>
          <w:b/>
          <w:i/>
          <w:sz w:val="26"/>
          <w:szCs w:val="26"/>
        </w:rPr>
        <w:t>Définir les équipements spécialisés qui doivent faire partie du marché et être utilisé</w:t>
      </w:r>
      <w:r w:rsidR="00B22CF5" w:rsidRPr="00C572DB">
        <w:rPr>
          <w:rFonts w:cs="Times New Roman"/>
          <w:b/>
          <w:i/>
          <w:sz w:val="26"/>
          <w:szCs w:val="26"/>
        </w:rPr>
        <w:t>s</w:t>
      </w:r>
      <w:r w:rsidR="001645B9" w:rsidRPr="00C572DB">
        <w:rPr>
          <w:rFonts w:cs="Times New Roman"/>
          <w:b/>
          <w:i/>
          <w:sz w:val="26"/>
          <w:szCs w:val="26"/>
        </w:rPr>
        <w:t xml:space="preserve"> dans le cadre de l’application du CCES (exemple : équipement de mesure de paramètre</w:t>
      </w:r>
      <w:r w:rsidR="00B22CF5" w:rsidRPr="00C572DB">
        <w:rPr>
          <w:rFonts w:cs="Times New Roman"/>
          <w:b/>
          <w:i/>
          <w:sz w:val="26"/>
          <w:szCs w:val="26"/>
        </w:rPr>
        <w:t>s</w:t>
      </w:r>
      <w:r w:rsidR="001645B9" w:rsidRPr="00C572DB">
        <w:rPr>
          <w:rFonts w:cs="Times New Roman"/>
          <w:b/>
          <w:i/>
          <w:sz w:val="26"/>
          <w:szCs w:val="26"/>
        </w:rPr>
        <w:t xml:space="preserve"> environnementaux, mise en place d’un système d’information géographique, etc.)</w:t>
      </w:r>
      <w:r w:rsidR="00EA6236" w:rsidRPr="00C572DB">
        <w:rPr>
          <w:rFonts w:cs="Times New Roman"/>
          <w:b/>
          <w:i/>
          <w:sz w:val="26"/>
          <w:szCs w:val="26"/>
        </w:rPr>
        <w:t>.</w:t>
      </w:r>
      <w:r w:rsidRPr="00C572DB">
        <w:rPr>
          <w:rFonts w:cs="Times New Roman"/>
          <w:b/>
          <w:i/>
          <w:sz w:val="26"/>
          <w:szCs w:val="26"/>
        </w:rPr>
        <w:t>]</w:t>
      </w:r>
    </w:p>
    <w:p w:rsidR="001645B9" w:rsidRPr="00C572DB" w:rsidRDefault="001645B9" w:rsidP="00691EF1">
      <w:pPr>
        <w:pStyle w:val="Titre2"/>
        <w:numPr>
          <w:ilvl w:val="1"/>
          <w:numId w:val="35"/>
        </w:numPr>
        <w:pBdr>
          <w:bottom w:val="single" w:sz="12" w:space="1" w:color="365F91"/>
        </w:pBdr>
        <w:suppressAutoHyphens w:val="0"/>
        <w:overflowPunct/>
        <w:autoSpaceDE/>
        <w:autoSpaceDN/>
        <w:adjustRightInd/>
        <w:spacing w:before="600" w:after="80"/>
        <w:ind w:left="1560" w:hanging="567"/>
        <w:jc w:val="left"/>
        <w:textAlignment w:val="auto"/>
        <w:rPr>
          <w:sz w:val="26"/>
          <w:szCs w:val="26"/>
          <w:lang w:val="fr-FR"/>
        </w:rPr>
      </w:pPr>
      <w:r w:rsidRPr="00C572DB">
        <w:rPr>
          <w:sz w:val="26"/>
          <w:szCs w:val="26"/>
          <w:lang w:val="fr-FR"/>
        </w:rPr>
        <w:t>Moyen financier</w:t>
      </w:r>
    </w:p>
    <w:p w:rsidR="001645B9" w:rsidRPr="00C572DB" w:rsidRDefault="001645B9" w:rsidP="001645B9">
      <w:pPr>
        <w:rPr>
          <w:rFonts w:cs="Times New Roman"/>
          <w:sz w:val="26"/>
          <w:szCs w:val="26"/>
        </w:rPr>
      </w:pPr>
    </w:p>
    <w:p w:rsidR="001645B9" w:rsidRPr="00C572DB" w:rsidRDefault="001645B9" w:rsidP="001645B9">
      <w:pPr>
        <w:rPr>
          <w:rFonts w:cs="Times New Roman"/>
          <w:sz w:val="26"/>
          <w:szCs w:val="26"/>
        </w:rPr>
      </w:pPr>
      <w:r w:rsidRPr="00C572DB">
        <w:rPr>
          <w:rFonts w:cs="Times New Roman"/>
          <w:sz w:val="26"/>
          <w:szCs w:val="26"/>
        </w:rPr>
        <w:t>Aucun paiement ne sera fait pour une prestation couverte par la mise en œuvre de la gestion environnementale et sociale des travaux telle que prévue ou induite par le présent CCES sauf mention contraire</w:t>
      </w:r>
      <w:r w:rsidR="00B22CF5" w:rsidRPr="00C572DB">
        <w:rPr>
          <w:rFonts w:cs="Times New Roman"/>
          <w:sz w:val="26"/>
          <w:szCs w:val="26"/>
        </w:rPr>
        <w:t>.</w:t>
      </w:r>
    </w:p>
    <w:p w:rsidR="001645B9" w:rsidRPr="00C572DB" w:rsidRDefault="001645B9" w:rsidP="001645B9">
      <w:pPr>
        <w:rPr>
          <w:rFonts w:cs="Times New Roman"/>
          <w:sz w:val="26"/>
          <w:szCs w:val="26"/>
        </w:rPr>
      </w:pPr>
      <w:r w:rsidRPr="00C572DB">
        <w:rPr>
          <w:rFonts w:cs="Times New Roman"/>
          <w:sz w:val="26"/>
          <w:szCs w:val="26"/>
        </w:rPr>
        <w:br/>
        <w:t>L</w:t>
      </w:r>
      <w:r w:rsidR="00B22CF5" w:rsidRPr="00C572DB">
        <w:rPr>
          <w:rFonts w:cs="Times New Roman"/>
          <w:sz w:val="26"/>
          <w:szCs w:val="26"/>
        </w:rPr>
        <w:t>e titulaire</w:t>
      </w:r>
      <w:r w:rsidRPr="00C572DB">
        <w:rPr>
          <w:rFonts w:cs="Times New Roman"/>
          <w:sz w:val="26"/>
          <w:szCs w:val="26"/>
        </w:rPr>
        <w:t xml:space="preserve"> sera responsable du paiement des frais associatifs pour  l’obtention de  tout  permis ou  autorisation en lien avec  ces  travaux. Tous les coûts associés au présente CCES seront inclus dans la charge du contrat et supposés pris en compte dans les prix unitaires repris aux bordereaux spécifiés dans la section IX a. </w:t>
      </w:r>
      <w:r w:rsidR="00B22CF5" w:rsidRPr="00C572DB">
        <w:rPr>
          <w:rFonts w:cs="Times New Roman"/>
          <w:sz w:val="26"/>
          <w:szCs w:val="26"/>
        </w:rPr>
        <w:t xml:space="preserve">Le titulaire </w:t>
      </w:r>
      <w:r w:rsidRPr="00C572DB">
        <w:rPr>
          <w:rFonts w:cs="Times New Roman"/>
          <w:sz w:val="26"/>
          <w:szCs w:val="26"/>
        </w:rPr>
        <w:t>sera responsable du paiement de tous les amendes/frais relatifs aux violations ou à la non-conformité avec les lois et règlementations nationales.</w:t>
      </w:r>
    </w:p>
    <w:p w:rsidR="001645B9" w:rsidRPr="00C572DB" w:rsidRDefault="001645B9" w:rsidP="001645B9">
      <w:pPr>
        <w:rPr>
          <w:rFonts w:cs="Times New Roman"/>
          <w:sz w:val="26"/>
          <w:szCs w:val="26"/>
        </w:rPr>
      </w:pPr>
    </w:p>
    <w:p w:rsidR="001645B9" w:rsidRPr="00C572DB" w:rsidRDefault="001645B9" w:rsidP="00691EF1">
      <w:pPr>
        <w:pStyle w:val="Titre1"/>
        <w:numPr>
          <w:ilvl w:val="0"/>
          <w:numId w:val="35"/>
        </w:numPr>
        <w:rPr>
          <w:lang w:val="fr-FR"/>
        </w:rPr>
      </w:pPr>
      <w:r w:rsidRPr="00C572DB">
        <w:rPr>
          <w:lang w:val="fr-FR"/>
        </w:rPr>
        <w:t>Obligation en terme</w:t>
      </w:r>
      <w:r w:rsidR="00A625F6">
        <w:rPr>
          <w:lang w:val="fr-FR"/>
        </w:rPr>
        <w:t>s</w:t>
      </w:r>
      <w:r w:rsidRPr="00C572DB">
        <w:rPr>
          <w:lang w:val="fr-FR"/>
        </w:rPr>
        <w:t xml:space="preserve"> de production de résultats/rapports</w:t>
      </w:r>
    </w:p>
    <w:p w:rsidR="001645B9" w:rsidRPr="00C572DB" w:rsidRDefault="001645B9" w:rsidP="001645B9">
      <w:pPr>
        <w:rPr>
          <w:rFonts w:cs="Times New Roman"/>
          <w:sz w:val="26"/>
          <w:szCs w:val="26"/>
        </w:rPr>
      </w:pPr>
    </w:p>
    <w:p w:rsidR="001645B9" w:rsidRPr="00C572DB" w:rsidRDefault="001645B9" w:rsidP="00CA20B1">
      <w:pPr>
        <w:rPr>
          <w:rFonts w:cs="Times New Roman"/>
          <w:sz w:val="26"/>
          <w:szCs w:val="26"/>
        </w:rPr>
      </w:pPr>
      <w:r w:rsidRPr="00C572DB">
        <w:rPr>
          <w:rFonts w:cs="Times New Roman"/>
          <w:sz w:val="26"/>
          <w:szCs w:val="26"/>
        </w:rPr>
        <w:t>L</w:t>
      </w:r>
      <w:r w:rsidR="001A4F9D" w:rsidRPr="00C572DB">
        <w:rPr>
          <w:rFonts w:cs="Times New Roman"/>
          <w:sz w:val="26"/>
          <w:szCs w:val="26"/>
        </w:rPr>
        <w:t>e titulaire</w:t>
      </w:r>
      <w:r w:rsidRPr="00C572DB">
        <w:rPr>
          <w:rFonts w:cs="Times New Roman"/>
          <w:sz w:val="26"/>
          <w:szCs w:val="26"/>
        </w:rPr>
        <w:t xml:space="preserve"> devra publier une fois par mois un rapport relatant les  travaux  réalis</w:t>
      </w:r>
      <w:r w:rsidR="001A4F9D" w:rsidRPr="00C572DB">
        <w:rPr>
          <w:rFonts w:cs="Times New Roman"/>
          <w:sz w:val="26"/>
          <w:szCs w:val="26"/>
        </w:rPr>
        <w:t>és</w:t>
      </w:r>
      <w:r w:rsidRPr="00C572DB">
        <w:rPr>
          <w:rFonts w:cs="Times New Roman"/>
          <w:sz w:val="26"/>
          <w:szCs w:val="26"/>
        </w:rPr>
        <w:t xml:space="preserve"> et  les clause</w:t>
      </w:r>
      <w:r w:rsidR="001A4F9D" w:rsidRPr="00C572DB">
        <w:rPr>
          <w:rFonts w:cs="Times New Roman"/>
          <w:sz w:val="26"/>
          <w:szCs w:val="26"/>
        </w:rPr>
        <w:t>s</w:t>
      </w:r>
      <w:r w:rsidRPr="00C572DB">
        <w:rPr>
          <w:rFonts w:cs="Times New Roman"/>
          <w:sz w:val="26"/>
          <w:szCs w:val="26"/>
        </w:rPr>
        <w:t xml:space="preserve">  du CCES  qui  ont  été </w:t>
      </w:r>
      <w:r w:rsidR="00CA20B1" w:rsidRPr="00C572DB">
        <w:rPr>
          <w:rFonts w:cs="Times New Roman"/>
          <w:sz w:val="26"/>
          <w:szCs w:val="26"/>
        </w:rPr>
        <w:t>mise</w:t>
      </w:r>
      <w:r w:rsidR="001A4F9D" w:rsidRPr="00C572DB">
        <w:rPr>
          <w:rFonts w:cs="Times New Roman"/>
          <w:sz w:val="26"/>
          <w:szCs w:val="26"/>
        </w:rPr>
        <w:t>s</w:t>
      </w:r>
      <w:r w:rsidRPr="00C572DB">
        <w:rPr>
          <w:rFonts w:cs="Times New Roman"/>
          <w:sz w:val="26"/>
          <w:szCs w:val="26"/>
        </w:rPr>
        <w:t xml:space="preserve"> en œuvre  dans ce  cadre</w:t>
      </w:r>
      <w:r w:rsidR="00CA20B1" w:rsidRPr="00C572DB">
        <w:rPr>
          <w:rFonts w:cs="Times New Roman"/>
          <w:sz w:val="26"/>
          <w:szCs w:val="26"/>
        </w:rPr>
        <w:t>.</w:t>
      </w:r>
    </w:p>
    <w:p w:rsidR="001645B9" w:rsidRPr="00C572DB" w:rsidRDefault="001645B9" w:rsidP="001645B9">
      <w:pPr>
        <w:rPr>
          <w:rFonts w:cs="Times New Roman"/>
          <w:sz w:val="16"/>
          <w:szCs w:val="26"/>
        </w:rPr>
      </w:pPr>
    </w:p>
    <w:p w:rsidR="001645B9" w:rsidRPr="00C572DB" w:rsidRDefault="001A4F9D" w:rsidP="001645B9">
      <w:pPr>
        <w:rPr>
          <w:rFonts w:cs="Times New Roman"/>
          <w:sz w:val="26"/>
          <w:szCs w:val="26"/>
        </w:rPr>
      </w:pPr>
      <w:r w:rsidRPr="00C572DB">
        <w:rPr>
          <w:rFonts w:cs="Times New Roman"/>
          <w:i/>
          <w:sz w:val="26"/>
          <w:szCs w:val="26"/>
        </w:rPr>
        <w:t>[</w:t>
      </w:r>
      <w:r w:rsidR="001645B9" w:rsidRPr="00C572DB">
        <w:rPr>
          <w:rFonts w:cs="Times New Roman"/>
          <w:i/>
          <w:sz w:val="26"/>
          <w:szCs w:val="26"/>
        </w:rPr>
        <w:t>Définir ici la fréquence et le contenu minimal des rapports à produire</w:t>
      </w:r>
      <w:r w:rsidR="00EA6236" w:rsidRPr="00C572DB">
        <w:rPr>
          <w:rFonts w:cs="Times New Roman"/>
          <w:sz w:val="26"/>
          <w:szCs w:val="26"/>
        </w:rPr>
        <w:t>.</w:t>
      </w:r>
      <w:r w:rsidRPr="00C572DB">
        <w:rPr>
          <w:rFonts w:cs="Times New Roman"/>
          <w:sz w:val="26"/>
          <w:szCs w:val="26"/>
        </w:rPr>
        <w:t>]</w:t>
      </w:r>
    </w:p>
    <w:p w:rsidR="001645B9" w:rsidRPr="00C572DB" w:rsidRDefault="001645B9" w:rsidP="001645B9">
      <w:pPr>
        <w:rPr>
          <w:rFonts w:cs="Times New Roman"/>
          <w:sz w:val="20"/>
          <w:szCs w:val="26"/>
        </w:rPr>
      </w:pPr>
    </w:p>
    <w:p w:rsidR="001645B9" w:rsidRPr="00C572DB" w:rsidRDefault="001645B9" w:rsidP="001645B9">
      <w:pPr>
        <w:rPr>
          <w:rFonts w:cs="Times New Roman"/>
          <w:sz w:val="26"/>
          <w:szCs w:val="26"/>
        </w:rPr>
      </w:pPr>
      <w:r w:rsidRPr="00C572DB">
        <w:rPr>
          <w:rFonts w:cs="Times New Roman"/>
          <w:sz w:val="26"/>
          <w:szCs w:val="26"/>
        </w:rPr>
        <w:t>Si des résultats d’analyse de laboratoire ou de mesure de paramètre doivent apparaitre dans ces rapports</w:t>
      </w:r>
      <w:r w:rsidR="001A4F9D" w:rsidRPr="00C572DB">
        <w:rPr>
          <w:rFonts w:cs="Times New Roman"/>
          <w:sz w:val="26"/>
          <w:szCs w:val="26"/>
        </w:rPr>
        <w:t>,</w:t>
      </w:r>
      <w:r w:rsidRPr="00C572DB">
        <w:rPr>
          <w:rFonts w:cs="Times New Roman"/>
          <w:sz w:val="26"/>
          <w:szCs w:val="26"/>
        </w:rPr>
        <w:t xml:space="preserve"> un tableau de ces résultats </w:t>
      </w:r>
      <w:r w:rsidR="00CA20B1" w:rsidRPr="00C572DB">
        <w:rPr>
          <w:rFonts w:cs="Times New Roman"/>
          <w:sz w:val="26"/>
          <w:szCs w:val="26"/>
        </w:rPr>
        <w:t>à</w:t>
      </w:r>
      <w:r w:rsidRPr="00C572DB">
        <w:rPr>
          <w:rFonts w:cs="Times New Roman"/>
          <w:sz w:val="26"/>
          <w:szCs w:val="26"/>
        </w:rPr>
        <w:t xml:space="preserve"> obtenir avec la fréquence des analyses ou relevés, le niveau de précision </w:t>
      </w:r>
      <w:r w:rsidR="00CA20B1" w:rsidRPr="00C572DB">
        <w:rPr>
          <w:rFonts w:cs="Times New Roman"/>
          <w:sz w:val="26"/>
          <w:szCs w:val="26"/>
        </w:rPr>
        <w:t>à</w:t>
      </w:r>
      <w:r w:rsidRPr="00C572DB">
        <w:rPr>
          <w:rFonts w:cs="Times New Roman"/>
          <w:sz w:val="26"/>
          <w:szCs w:val="26"/>
        </w:rPr>
        <w:t xml:space="preserve"> atteindre, les obligations quant à la divulgation/diffusion de ces résultats et également les procédures de transport de communication à suivre en cas de dépassement de normes de pollution (rejet et autres) doivent apparaitre ici. </w:t>
      </w:r>
    </w:p>
    <w:p w:rsidR="001645B9" w:rsidRPr="00C572DB" w:rsidRDefault="001645B9" w:rsidP="001645B9">
      <w:pPr>
        <w:rPr>
          <w:rFonts w:cs="Times New Roman"/>
          <w:sz w:val="18"/>
          <w:szCs w:val="26"/>
        </w:rPr>
      </w:pPr>
    </w:p>
    <w:p w:rsidR="001645B9" w:rsidRPr="00C572DB" w:rsidRDefault="001645B9" w:rsidP="001645B9">
      <w:pPr>
        <w:rPr>
          <w:rFonts w:cs="Times New Roman"/>
          <w:sz w:val="26"/>
          <w:szCs w:val="26"/>
        </w:rPr>
      </w:pPr>
      <w:r w:rsidRPr="00C572DB">
        <w:rPr>
          <w:rFonts w:cs="Times New Roman"/>
          <w:sz w:val="26"/>
          <w:szCs w:val="26"/>
        </w:rPr>
        <w:t>Si la gestion des matières ou des déchets dangereux (ex : huiles usagées) demande des documents particuliers</w:t>
      </w:r>
      <w:r w:rsidR="001A4F9D" w:rsidRPr="00C572DB">
        <w:rPr>
          <w:rFonts w:cs="Times New Roman"/>
          <w:sz w:val="26"/>
          <w:szCs w:val="26"/>
        </w:rPr>
        <w:t>,</w:t>
      </w:r>
      <w:r w:rsidRPr="00C572DB">
        <w:rPr>
          <w:rFonts w:cs="Times New Roman"/>
          <w:sz w:val="26"/>
          <w:szCs w:val="26"/>
        </w:rPr>
        <w:t xml:space="preserve"> il faut indiquer la démarche dans cette section.  </w:t>
      </w:r>
    </w:p>
    <w:p w:rsidR="001645B9" w:rsidRPr="00C572DB" w:rsidRDefault="001645B9" w:rsidP="001645B9">
      <w:pPr>
        <w:rPr>
          <w:rFonts w:cs="Times New Roman"/>
          <w:sz w:val="18"/>
          <w:szCs w:val="26"/>
        </w:rPr>
      </w:pPr>
    </w:p>
    <w:p w:rsidR="00224434" w:rsidRPr="00C572DB" w:rsidRDefault="001645B9" w:rsidP="00CA20B1">
      <w:pPr>
        <w:spacing w:line="276" w:lineRule="auto"/>
        <w:rPr>
          <w:rFonts w:cs="Times New Roman"/>
          <w:sz w:val="26"/>
          <w:szCs w:val="26"/>
        </w:rPr>
      </w:pPr>
      <w:r w:rsidRPr="00C572DB">
        <w:rPr>
          <w:rFonts w:cs="Times New Roman"/>
          <w:sz w:val="26"/>
          <w:szCs w:val="26"/>
        </w:rPr>
        <w:t>Transmettre au commanditaire une fois par trimestre, ceci conformément aux dispositions de l’article 45 du décret n°2017-332, le rapport de surveillance environnementale. Ce rapport doit être retourné à l’</w:t>
      </w:r>
      <w:r w:rsidR="001A4F9D" w:rsidRPr="00C572DB">
        <w:rPr>
          <w:rFonts w:cs="Times New Roman"/>
          <w:sz w:val="26"/>
          <w:szCs w:val="26"/>
        </w:rPr>
        <w:t>Agence Béninoise pour l’Environnement (</w:t>
      </w:r>
      <w:r w:rsidRPr="00C572DB">
        <w:rPr>
          <w:rFonts w:cs="Times New Roman"/>
          <w:sz w:val="26"/>
          <w:szCs w:val="26"/>
        </w:rPr>
        <w:t>ABE</w:t>
      </w:r>
      <w:r w:rsidR="001A4F9D" w:rsidRPr="00C572DB">
        <w:rPr>
          <w:rFonts w:cs="Times New Roman"/>
          <w:sz w:val="26"/>
          <w:szCs w:val="26"/>
        </w:rPr>
        <w:t>)</w:t>
      </w:r>
      <w:r w:rsidRPr="00C572DB">
        <w:rPr>
          <w:rFonts w:cs="Times New Roman"/>
          <w:sz w:val="26"/>
          <w:szCs w:val="26"/>
        </w:rPr>
        <w:t xml:space="preserve"> par le promoteur du projet</w:t>
      </w:r>
      <w:r w:rsidR="002A1C49" w:rsidRPr="00C572DB">
        <w:rPr>
          <w:rFonts w:cs="Times New Roman"/>
          <w:sz w:val="26"/>
          <w:szCs w:val="26"/>
        </w:rPr>
        <w:t>.</w:t>
      </w:r>
    </w:p>
    <w:p w:rsidR="001645B9" w:rsidRPr="00C572DB" w:rsidRDefault="001645B9" w:rsidP="001645B9">
      <w:pPr>
        <w:spacing w:after="200" w:line="276" w:lineRule="auto"/>
        <w:rPr>
          <w:rFonts w:cs="Times New Roman"/>
          <w:sz w:val="16"/>
          <w:szCs w:val="26"/>
        </w:rPr>
      </w:pPr>
    </w:p>
    <w:tbl>
      <w:tblPr>
        <w:tblW w:w="9792" w:type="dxa"/>
        <w:jc w:val="center"/>
        <w:tblLayout w:type="fixed"/>
        <w:tblLook w:val="04A0"/>
      </w:tblPr>
      <w:tblGrid>
        <w:gridCol w:w="316"/>
        <w:gridCol w:w="625"/>
        <w:gridCol w:w="913"/>
        <w:gridCol w:w="691"/>
        <w:gridCol w:w="7247"/>
      </w:tblGrid>
      <w:tr w:rsidR="001645B9" w:rsidRPr="00C572DB" w:rsidTr="00042732">
        <w:trPr>
          <w:jc w:val="center"/>
        </w:trPr>
        <w:tc>
          <w:tcPr>
            <w:tcW w:w="316" w:type="dxa"/>
          </w:tcPr>
          <w:p w:rsidR="001645B9" w:rsidRPr="00C572DB" w:rsidRDefault="001645B9" w:rsidP="001739C5">
            <w:pPr>
              <w:rPr>
                <w:rFonts w:cs="Times New Roman"/>
                <w:b/>
                <w:sz w:val="26"/>
                <w:szCs w:val="26"/>
              </w:rPr>
            </w:pPr>
            <w:r w:rsidRPr="00C572DB">
              <w:rPr>
                <w:rFonts w:cs="Times New Roman"/>
                <w:b/>
                <w:sz w:val="26"/>
                <w:szCs w:val="26"/>
              </w:rPr>
              <w:t>4</w:t>
            </w:r>
          </w:p>
        </w:tc>
        <w:tc>
          <w:tcPr>
            <w:tcW w:w="625" w:type="dxa"/>
          </w:tcPr>
          <w:p w:rsidR="001645B9" w:rsidRPr="00C572DB" w:rsidRDefault="001645B9" w:rsidP="001739C5">
            <w:pPr>
              <w:rPr>
                <w:rFonts w:cs="Times New Roman"/>
                <w:b/>
                <w:sz w:val="26"/>
                <w:szCs w:val="26"/>
              </w:rPr>
            </w:pP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 xml:space="preserve">INFORMATION ET FORMATION DU PERSONNEL </w:t>
            </w:r>
          </w:p>
          <w:p w:rsidR="001645B9" w:rsidRPr="00C572DB" w:rsidRDefault="001645B9" w:rsidP="001739C5">
            <w:pPr>
              <w:ind w:left="1200"/>
              <w:rPr>
                <w:rFonts w:cs="Times New Roman"/>
                <w:b/>
                <w:sz w:val="26"/>
                <w:szCs w:val="26"/>
              </w:rPr>
            </w:pPr>
          </w:p>
        </w:tc>
      </w:tr>
      <w:tr w:rsidR="001645B9" w:rsidRPr="00C572DB" w:rsidTr="00042732">
        <w:trPr>
          <w:trHeight w:val="680"/>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4.1</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Diffusion du CCES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4.11</w:t>
            </w:r>
          </w:p>
        </w:tc>
        <w:tc>
          <w:tcPr>
            <w:tcW w:w="691" w:type="dxa"/>
          </w:tcPr>
          <w:p w:rsidR="001645B9" w:rsidRPr="00C572DB" w:rsidRDefault="001645B9" w:rsidP="001739C5">
            <w:pPr>
              <w:rPr>
                <w:rFonts w:cs="Times New Roman"/>
                <w:sz w:val="26"/>
                <w:szCs w:val="26"/>
              </w:rPr>
            </w:pPr>
          </w:p>
        </w:tc>
        <w:tc>
          <w:tcPr>
            <w:tcW w:w="7247" w:type="dxa"/>
          </w:tcPr>
          <w:p w:rsidR="001645B9" w:rsidRPr="00C572DB" w:rsidRDefault="001645B9" w:rsidP="001739C5">
            <w:pPr>
              <w:rPr>
                <w:rFonts w:cs="Times New Roman"/>
                <w:b/>
                <w:bCs/>
                <w:caps/>
                <w:sz w:val="26"/>
                <w:szCs w:val="26"/>
              </w:rPr>
            </w:pPr>
            <w:r w:rsidRPr="00C572DB">
              <w:rPr>
                <w:rFonts w:cs="Times New Roman"/>
                <w:sz w:val="26"/>
                <w:szCs w:val="26"/>
              </w:rPr>
              <w:t xml:space="preserve">Le présent CCES doit faire l’objet d’une large diffusion tant auprès de la direction de l’entreprise </w:t>
            </w:r>
            <w:r w:rsidR="001A4F9D" w:rsidRPr="00C572DB">
              <w:rPr>
                <w:rFonts w:cs="Times New Roman"/>
                <w:sz w:val="26"/>
                <w:szCs w:val="26"/>
              </w:rPr>
              <w:t>titulaire</w:t>
            </w:r>
            <w:r w:rsidRPr="00C572DB">
              <w:rPr>
                <w:rFonts w:cs="Times New Roman"/>
                <w:sz w:val="26"/>
                <w:szCs w:val="26"/>
              </w:rPr>
              <w:t xml:space="preserve"> que des gestionnaires et cadres impliqués dans le présent marché. Un exemplaire imprimé du  présent CCES doit être disponible au niveau des lieux de rencontre des employés et </w:t>
            </w:r>
            <w:r w:rsidR="001A4F9D" w:rsidRPr="00C572DB">
              <w:rPr>
                <w:rFonts w:cs="Times New Roman"/>
                <w:sz w:val="26"/>
                <w:szCs w:val="26"/>
              </w:rPr>
              <w:t>à</w:t>
            </w:r>
            <w:r w:rsidRPr="00C572DB">
              <w:rPr>
                <w:rFonts w:cs="Times New Roman"/>
                <w:sz w:val="26"/>
                <w:szCs w:val="26"/>
              </w:rPr>
              <w:t xml:space="preserve"> un ratio d’un exemplaire par 10 employés permanents</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4.2</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Formation du personnel</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4.2.1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Une formation sera donnée par l</w:t>
            </w:r>
            <w:r w:rsidR="001A4F9D" w:rsidRPr="00C572DB">
              <w:rPr>
                <w:rFonts w:cs="Times New Roman"/>
                <w:sz w:val="26"/>
                <w:szCs w:val="26"/>
              </w:rPr>
              <w:t>e titulaire</w:t>
            </w:r>
            <w:r w:rsidRPr="00C572DB">
              <w:rPr>
                <w:rFonts w:cs="Times New Roman"/>
                <w:sz w:val="26"/>
                <w:szCs w:val="26"/>
              </w:rPr>
              <w:t xml:space="preserve"> à tous les employés permanents ou temporaires. Elle consistera en une présentation des actions à mener et des consignes de sécurité à respecter sur le site des travaux (importance du port des protections individuelles, règles de circulation, abstinence alcoolique…) et à la santé au travail et dans la vie quotidienne (prévention des MST et plus particulièrement le V.I.H., prévention du paludisme, prévention du péril fécal, techniques de portage des charges lourdes…). Chaque séance de formation sera consignée dans un formulaire mis au point par l</w:t>
            </w:r>
            <w:r w:rsidR="001A4F9D" w:rsidRPr="00C572DB">
              <w:rPr>
                <w:rFonts w:cs="Times New Roman"/>
                <w:sz w:val="26"/>
                <w:szCs w:val="26"/>
              </w:rPr>
              <w:t>e titulaire</w:t>
            </w:r>
            <w:r w:rsidRPr="00C572DB">
              <w:rPr>
                <w:rFonts w:cs="Times New Roman"/>
                <w:sz w:val="26"/>
                <w:szCs w:val="26"/>
              </w:rPr>
              <w:t xml:space="preserve"> qui comprendra, au moins, le nom des personnes formées, leur statut, l’intitulé de la formation et la date. </w:t>
            </w:r>
          </w:p>
          <w:p w:rsidR="001645B9" w:rsidRPr="00C572DB" w:rsidRDefault="001645B9" w:rsidP="001739C5">
            <w:pPr>
              <w:ind w:left="1200"/>
              <w:rPr>
                <w:rFonts w:cs="Times New Roman"/>
                <w:sz w:val="26"/>
                <w:szCs w:val="26"/>
              </w:rPr>
            </w:pP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4.3</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Sensibilisation des populations riveraines</w:t>
            </w:r>
          </w:p>
          <w:p w:rsidR="001645B9" w:rsidRPr="00C572DB" w:rsidRDefault="001645B9" w:rsidP="001739C5">
            <w:pPr>
              <w:ind w:left="1200"/>
              <w:rPr>
                <w:rFonts w:cs="Times New Roman"/>
                <w:b/>
                <w:sz w:val="26"/>
                <w:szCs w:val="26"/>
              </w:rPr>
            </w:pP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4.3.1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Les populations locales riveraines de l’investissement doivent être  inform</w:t>
            </w:r>
            <w:r w:rsidR="001A4F9D" w:rsidRPr="00C572DB">
              <w:rPr>
                <w:rFonts w:cs="Times New Roman"/>
                <w:sz w:val="26"/>
                <w:szCs w:val="26"/>
              </w:rPr>
              <w:t>ées</w:t>
            </w:r>
            <w:r w:rsidRPr="00C572DB">
              <w:rPr>
                <w:rFonts w:cs="Times New Roman"/>
                <w:sz w:val="26"/>
                <w:szCs w:val="26"/>
              </w:rPr>
              <w:t xml:space="preserve">  des  activités  qui  auront lieu notamment  par le biais de  panneau</w:t>
            </w:r>
            <w:r w:rsidR="001A4F9D" w:rsidRPr="00C572DB">
              <w:rPr>
                <w:rFonts w:cs="Times New Roman"/>
                <w:sz w:val="26"/>
                <w:szCs w:val="26"/>
              </w:rPr>
              <w:t>x</w:t>
            </w:r>
            <w:r w:rsidRPr="00C572DB">
              <w:rPr>
                <w:rFonts w:cs="Times New Roman"/>
                <w:sz w:val="26"/>
                <w:szCs w:val="26"/>
              </w:rPr>
              <w:t>, de la radio, de  la  télévision ou autre de façon à connaitre qui sont les responsables, les numéros de téléphone ou adresse de ces derniers, le date de début et de fin des activités, l’objet de l’activité et le co</w:t>
            </w:r>
            <w:r w:rsidR="001A4F9D" w:rsidRPr="00C572DB">
              <w:rPr>
                <w:rFonts w:cs="Times New Roman"/>
                <w:sz w:val="26"/>
                <w:szCs w:val="26"/>
              </w:rPr>
              <w:t>û</w:t>
            </w:r>
            <w:r w:rsidRPr="00C572DB">
              <w:rPr>
                <w:rFonts w:cs="Times New Roman"/>
                <w:sz w:val="26"/>
                <w:szCs w:val="26"/>
              </w:rPr>
              <w:t xml:space="preserve">t du marché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4.3.2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Lorsque jug</w:t>
            </w:r>
            <w:r w:rsidR="00CB15CD" w:rsidRPr="00C572DB">
              <w:rPr>
                <w:rFonts w:cs="Times New Roman"/>
                <w:sz w:val="26"/>
                <w:szCs w:val="26"/>
              </w:rPr>
              <w:t>ées</w:t>
            </w:r>
            <w:r w:rsidRPr="00C572DB">
              <w:rPr>
                <w:rFonts w:cs="Times New Roman"/>
                <w:sz w:val="26"/>
                <w:szCs w:val="26"/>
              </w:rPr>
              <w:t xml:space="preserve"> nécessaire</w:t>
            </w:r>
            <w:r w:rsidR="00CB15CD" w:rsidRPr="00C572DB">
              <w:rPr>
                <w:rFonts w:cs="Times New Roman"/>
                <w:sz w:val="26"/>
                <w:szCs w:val="26"/>
              </w:rPr>
              <w:t>s</w:t>
            </w:r>
            <w:r w:rsidRPr="00C572DB">
              <w:rPr>
                <w:rFonts w:cs="Times New Roman"/>
                <w:sz w:val="26"/>
                <w:szCs w:val="26"/>
              </w:rPr>
              <w:t xml:space="preserve"> par le maitre d’ouvrage l</w:t>
            </w:r>
            <w:r w:rsidR="001A4F9D" w:rsidRPr="00C572DB">
              <w:rPr>
                <w:rFonts w:cs="Times New Roman"/>
                <w:sz w:val="26"/>
                <w:szCs w:val="26"/>
              </w:rPr>
              <w:t>e titulaire</w:t>
            </w:r>
            <w:r w:rsidRPr="00C572DB">
              <w:rPr>
                <w:rFonts w:cs="Times New Roman"/>
                <w:sz w:val="26"/>
                <w:szCs w:val="26"/>
              </w:rPr>
              <w:t xml:space="preserve">  devra réaliser des campagnes générales de sensibilisation sur les risques du VIH-SIDA</w:t>
            </w:r>
          </w:p>
        </w:tc>
      </w:tr>
      <w:tr w:rsidR="001645B9" w:rsidRPr="00C572DB" w:rsidTr="00042732">
        <w:trPr>
          <w:jc w:val="center"/>
        </w:trPr>
        <w:tc>
          <w:tcPr>
            <w:tcW w:w="316" w:type="dxa"/>
          </w:tcPr>
          <w:p w:rsidR="001645B9" w:rsidRPr="00C572DB" w:rsidRDefault="001645B9" w:rsidP="001739C5">
            <w:pPr>
              <w:rPr>
                <w:rFonts w:cs="Times New Roman"/>
                <w:b/>
                <w:sz w:val="26"/>
                <w:szCs w:val="26"/>
              </w:rPr>
            </w:pPr>
            <w:r w:rsidRPr="00C572DB">
              <w:rPr>
                <w:rFonts w:cs="Times New Roman"/>
                <w:b/>
                <w:sz w:val="26"/>
                <w:szCs w:val="26"/>
              </w:rPr>
              <w:t>5</w:t>
            </w:r>
          </w:p>
        </w:tc>
        <w:tc>
          <w:tcPr>
            <w:tcW w:w="625" w:type="dxa"/>
          </w:tcPr>
          <w:p w:rsidR="001645B9" w:rsidRPr="00C572DB" w:rsidRDefault="001645B9" w:rsidP="001739C5">
            <w:pPr>
              <w:rPr>
                <w:rFonts w:cs="Times New Roman"/>
                <w:b/>
                <w:sz w:val="26"/>
                <w:szCs w:val="26"/>
              </w:rPr>
            </w:pP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GESTION DES DÉCHETS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Les termes utilisés ici sont ceux qui sont définis dans le décret N° 2003-332 sauf mention contraire</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5.1</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L</w:t>
            </w:r>
            <w:r w:rsidR="00CB15CD" w:rsidRPr="00C572DB">
              <w:rPr>
                <w:rFonts w:cs="Times New Roman"/>
                <w:b/>
                <w:sz w:val="26"/>
                <w:szCs w:val="26"/>
              </w:rPr>
              <w:t>e</w:t>
            </w:r>
            <w:r w:rsidR="00CB15CD" w:rsidRPr="00C572DB">
              <w:rPr>
                <w:rFonts w:cs="Times New Roman"/>
                <w:sz w:val="26"/>
                <w:szCs w:val="26"/>
              </w:rPr>
              <w:t xml:space="preserve"> titulaire</w:t>
            </w:r>
            <w:r w:rsidRPr="00C572DB">
              <w:rPr>
                <w:rFonts w:cs="Times New Roman"/>
                <w:b/>
                <w:sz w:val="26"/>
                <w:szCs w:val="26"/>
              </w:rPr>
              <w:t xml:space="preserve"> se doit de respecter en tout temps le décret N° 2003-332 </w:t>
            </w:r>
          </w:p>
          <w:p w:rsidR="001645B9" w:rsidRPr="00C572DB" w:rsidRDefault="001645B9" w:rsidP="001739C5">
            <w:pPr>
              <w:ind w:left="1200"/>
              <w:rPr>
                <w:rFonts w:cs="Times New Roman"/>
                <w:b/>
                <w:sz w:val="26"/>
                <w:szCs w:val="26"/>
              </w:rPr>
            </w:pP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5.2</w:t>
            </w:r>
          </w:p>
        </w:tc>
        <w:tc>
          <w:tcPr>
            <w:tcW w:w="913" w:type="dxa"/>
          </w:tcPr>
          <w:p w:rsidR="001645B9" w:rsidRPr="00C572DB" w:rsidRDefault="001645B9" w:rsidP="001739C5">
            <w:pPr>
              <w:rPr>
                <w:rFonts w:cs="Times New Roman"/>
                <w:sz w:val="26"/>
                <w:szCs w:val="26"/>
              </w:rPr>
            </w:pP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Déchets ménagers</w:t>
            </w:r>
          </w:p>
          <w:p w:rsidR="001645B9" w:rsidRPr="00C572DB" w:rsidRDefault="001645B9" w:rsidP="00362125">
            <w:pPr>
              <w:rPr>
                <w:rFonts w:cs="Times New Roman"/>
                <w:sz w:val="26"/>
                <w:szCs w:val="26"/>
              </w:rPr>
            </w:pPr>
            <w:r w:rsidRPr="00C572DB">
              <w:rPr>
                <w:rFonts w:cs="Times New Roman"/>
                <w:sz w:val="26"/>
                <w:szCs w:val="26"/>
              </w:rPr>
              <w:t>Les déchets ménagers doivent être transportés et éliminés auprès d’un centre autorisé par le ministère de l’Environnement. Si la zone n’est pas desservie par un système de collecte des déchets</w:t>
            </w:r>
            <w:r w:rsidR="00362125" w:rsidRPr="00C572DB">
              <w:rPr>
                <w:rFonts w:cs="Times New Roman"/>
                <w:sz w:val="26"/>
                <w:szCs w:val="26"/>
              </w:rPr>
              <w:t>, le titulaire</w:t>
            </w:r>
            <w:r w:rsidRPr="00C572DB">
              <w:rPr>
                <w:rFonts w:cs="Times New Roman"/>
                <w:sz w:val="26"/>
                <w:szCs w:val="26"/>
              </w:rPr>
              <w:t xml:space="preserve"> se doit d’assurer </w:t>
            </w:r>
            <w:r w:rsidR="00CA20B1" w:rsidRPr="00C572DB">
              <w:rPr>
                <w:rFonts w:cs="Times New Roman"/>
                <w:sz w:val="26"/>
                <w:szCs w:val="26"/>
              </w:rPr>
              <w:t>lui-même</w:t>
            </w:r>
            <w:r w:rsidRPr="00C572DB">
              <w:rPr>
                <w:rFonts w:cs="Times New Roman"/>
                <w:sz w:val="26"/>
                <w:szCs w:val="26"/>
              </w:rPr>
              <w:t xml:space="preserve"> le transport jusqu’à un centre autorisé. Dans ce cas, </w:t>
            </w:r>
            <w:r w:rsidR="00362125" w:rsidRPr="00C572DB">
              <w:rPr>
                <w:rFonts w:cs="Times New Roman"/>
                <w:sz w:val="26"/>
                <w:szCs w:val="26"/>
              </w:rPr>
              <w:t xml:space="preserve">il </w:t>
            </w:r>
            <w:r w:rsidRPr="00C572DB">
              <w:rPr>
                <w:rFonts w:cs="Times New Roman"/>
                <w:sz w:val="26"/>
                <w:szCs w:val="26"/>
              </w:rPr>
              <w:t>doit transmettre au maitre d’ouvrage le nom, la localisation du site autorisé ainsi qu’un exemplaire de l’autorisation de ce dernier et tenir un registre des déchets qui y sont transporté</w:t>
            </w:r>
            <w:r w:rsidR="00362125" w:rsidRPr="00C572DB">
              <w:rPr>
                <w:rFonts w:cs="Times New Roman"/>
                <w:sz w:val="26"/>
                <w:szCs w:val="26"/>
              </w:rPr>
              <w:t>s</w:t>
            </w:r>
            <w:r w:rsidRPr="00C572DB">
              <w:rPr>
                <w:rFonts w:cs="Times New Roman"/>
                <w:sz w:val="26"/>
                <w:szCs w:val="26"/>
              </w:rPr>
              <w:t xml:space="preserve"> et éliminé</w:t>
            </w:r>
            <w:r w:rsidR="00362125" w:rsidRPr="00C572DB">
              <w:rPr>
                <w:rFonts w:cs="Times New Roman"/>
                <w:sz w:val="26"/>
                <w:szCs w:val="26"/>
              </w:rPr>
              <w:t>s</w:t>
            </w:r>
            <w:r w:rsidRPr="00C572DB">
              <w:rPr>
                <w:rFonts w:cs="Times New Roman"/>
                <w:sz w:val="26"/>
                <w:szCs w:val="26"/>
              </w:rPr>
              <w:t xml:space="preserve">. </w:t>
            </w:r>
            <w:r w:rsidR="00362125" w:rsidRPr="00C572DB">
              <w:rPr>
                <w:rFonts w:cs="Times New Roman"/>
                <w:sz w:val="26"/>
                <w:szCs w:val="26"/>
              </w:rPr>
              <w:t>Ce r</w:t>
            </w:r>
            <w:r w:rsidRPr="00C572DB">
              <w:rPr>
                <w:rFonts w:cs="Times New Roman"/>
                <w:sz w:val="26"/>
                <w:szCs w:val="26"/>
              </w:rPr>
              <w:t>egistre  doit être signé par le responsable du  site à chaque livraison de déchet</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5.3</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Déchet de démolition et gravats (déchets inertes)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5.3.1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w:t>
            </w:r>
            <w:r w:rsidR="00362125" w:rsidRPr="00C572DB">
              <w:rPr>
                <w:rFonts w:cs="Times New Roman"/>
                <w:sz w:val="26"/>
                <w:szCs w:val="26"/>
              </w:rPr>
              <w:t>e titulaire</w:t>
            </w:r>
            <w:r w:rsidRPr="00C572DB">
              <w:rPr>
                <w:rFonts w:cs="Times New Roman"/>
                <w:sz w:val="26"/>
                <w:szCs w:val="26"/>
              </w:rPr>
              <w:t xml:space="preserve"> doit, dans le respect de la réglementation existante, préparer un plan de gestion des déchets et définir, pour chaque type de déchets produit</w:t>
            </w:r>
            <w:r w:rsidR="00362125" w:rsidRPr="00C572DB">
              <w:rPr>
                <w:rFonts w:cs="Times New Roman"/>
                <w:sz w:val="26"/>
                <w:szCs w:val="26"/>
              </w:rPr>
              <w:t>s,</w:t>
            </w:r>
            <w:r w:rsidRPr="00C572DB">
              <w:rPr>
                <w:rFonts w:cs="Times New Roman"/>
                <w:sz w:val="26"/>
                <w:szCs w:val="26"/>
              </w:rPr>
              <w:t xml:space="preserve"> le mode de collecte, mode et lieu de stockage, mode et lieu d’élimination, etc. </w:t>
            </w:r>
            <w:r w:rsidR="00362125" w:rsidRPr="00C572DB">
              <w:rPr>
                <w:rFonts w:cs="Times New Roman"/>
                <w:sz w:val="26"/>
                <w:szCs w:val="26"/>
              </w:rPr>
              <w:t>C</w:t>
            </w:r>
            <w:r w:rsidRPr="00C572DB">
              <w:rPr>
                <w:rFonts w:cs="Times New Roman"/>
                <w:sz w:val="26"/>
                <w:szCs w:val="26"/>
              </w:rPr>
              <w:t xml:space="preserve">e plan doit être validé par le maitre d’ouvrage avant d’être mis en vigueur. </w:t>
            </w:r>
          </w:p>
          <w:p w:rsidR="001645B9" w:rsidRPr="00C572DB" w:rsidRDefault="001645B9" w:rsidP="001739C5">
            <w:pPr>
              <w:rPr>
                <w:rFonts w:cs="Times New Roman"/>
                <w:sz w:val="26"/>
                <w:szCs w:val="26"/>
              </w:rPr>
            </w:pPr>
            <w:r w:rsidRPr="00C572DB">
              <w:rPr>
                <w:rFonts w:cs="Times New Roman"/>
                <w:sz w:val="26"/>
                <w:szCs w:val="26"/>
              </w:rPr>
              <w:t>Ce plan doit être conforme au décret n°2003-332</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5.3.2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À moins d’avis contraire du maitre d’ouvrage, les déchets de démolition doivent faire l’objet de tri, de recyclage et de récupération. Les déchets de démolition non recyclable</w:t>
            </w:r>
            <w:r w:rsidR="00362125" w:rsidRPr="00C572DB">
              <w:rPr>
                <w:rFonts w:cs="Times New Roman"/>
                <w:sz w:val="26"/>
                <w:szCs w:val="26"/>
              </w:rPr>
              <w:t>s</w:t>
            </w:r>
            <w:r w:rsidRPr="00C572DB">
              <w:rPr>
                <w:rFonts w:cs="Times New Roman"/>
                <w:sz w:val="26"/>
                <w:szCs w:val="26"/>
              </w:rPr>
              <w:t>/récupérable</w:t>
            </w:r>
            <w:r w:rsidR="00362125" w:rsidRPr="00C572DB">
              <w:rPr>
                <w:rFonts w:cs="Times New Roman"/>
                <w:sz w:val="26"/>
                <w:szCs w:val="26"/>
              </w:rPr>
              <w:t>s</w:t>
            </w:r>
            <w:r w:rsidRPr="00C572DB">
              <w:rPr>
                <w:rFonts w:cs="Times New Roman"/>
                <w:sz w:val="26"/>
                <w:szCs w:val="26"/>
              </w:rPr>
              <w:t xml:space="preserve"> et non souillé</w:t>
            </w:r>
            <w:r w:rsidR="00362125" w:rsidRPr="00C572DB">
              <w:rPr>
                <w:rFonts w:cs="Times New Roman"/>
                <w:sz w:val="26"/>
                <w:szCs w:val="26"/>
              </w:rPr>
              <w:t>s</w:t>
            </w:r>
            <w:r w:rsidRPr="00C572DB">
              <w:rPr>
                <w:rFonts w:cs="Times New Roman"/>
                <w:sz w:val="26"/>
                <w:szCs w:val="26"/>
              </w:rPr>
              <w:t xml:space="preserve"> pourront être disposés dans un endroit défini par le gestionnaire du territoire qui autorisera par écrit le site d’élimination de ces déchets et les modes d’élimination y afférents. Les volumes démolis, triés</w:t>
            </w:r>
            <w:r w:rsidR="00362125" w:rsidRPr="00C572DB">
              <w:rPr>
                <w:rFonts w:cs="Times New Roman"/>
                <w:sz w:val="26"/>
                <w:szCs w:val="26"/>
              </w:rPr>
              <w:t>,</w:t>
            </w:r>
            <w:r w:rsidRPr="00C572DB">
              <w:rPr>
                <w:rFonts w:cs="Times New Roman"/>
                <w:sz w:val="26"/>
                <w:szCs w:val="26"/>
              </w:rPr>
              <w:t xml:space="preserve"> recyclés, récupérés et éliminés devront faire l’objet d’information précise dans le rapport.</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5.4</w:t>
            </w:r>
          </w:p>
        </w:tc>
        <w:tc>
          <w:tcPr>
            <w:tcW w:w="913" w:type="dxa"/>
          </w:tcPr>
          <w:p w:rsidR="001645B9" w:rsidRPr="00C572DB" w:rsidRDefault="001645B9" w:rsidP="001739C5">
            <w:pPr>
              <w:rPr>
                <w:rFonts w:cs="Times New Roman"/>
                <w:sz w:val="26"/>
                <w:szCs w:val="26"/>
              </w:rPr>
            </w:pP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Déchets dangereux</w:t>
            </w:r>
          </w:p>
          <w:p w:rsidR="001645B9" w:rsidRPr="00C572DB" w:rsidRDefault="001645B9" w:rsidP="001739C5">
            <w:pPr>
              <w:rPr>
                <w:rFonts w:cs="Times New Roman"/>
                <w:b/>
                <w:sz w:val="26"/>
                <w:szCs w:val="26"/>
              </w:rPr>
            </w:pPr>
            <w:r w:rsidRPr="00C572DB">
              <w:rPr>
                <w:rFonts w:cs="Times New Roman"/>
                <w:sz w:val="26"/>
                <w:szCs w:val="26"/>
              </w:rPr>
              <w:t xml:space="preserve">Sauf pour le cas des huiles usagées qui est règlementé, les déchets dangereux au sens de la loi doivent être stockés de façon sécuritaire et éliminés dans un lieu accrédité à cette fin.   </w:t>
            </w:r>
          </w:p>
          <w:p w:rsidR="001645B9" w:rsidRPr="00C572DB" w:rsidRDefault="001645B9" w:rsidP="001739C5">
            <w:pPr>
              <w:rPr>
                <w:rFonts w:cs="Times New Roman"/>
                <w:b/>
                <w:sz w:val="26"/>
                <w:szCs w:val="26"/>
              </w:rPr>
            </w:pPr>
            <w:r w:rsidRPr="00C572DB">
              <w:rPr>
                <w:rFonts w:cs="Times New Roman"/>
                <w:sz w:val="26"/>
                <w:szCs w:val="26"/>
              </w:rPr>
              <w:t xml:space="preserve">Chaque </w:t>
            </w:r>
            <w:r w:rsidR="00362125" w:rsidRPr="00C572DB">
              <w:rPr>
                <w:rFonts w:cs="Times New Roman"/>
                <w:sz w:val="26"/>
                <w:szCs w:val="26"/>
              </w:rPr>
              <w:t>titulaire</w:t>
            </w:r>
            <w:r w:rsidRPr="00C572DB">
              <w:rPr>
                <w:rFonts w:cs="Times New Roman"/>
                <w:sz w:val="26"/>
                <w:szCs w:val="26"/>
              </w:rPr>
              <w:t xml:space="preserve"> met en place</w:t>
            </w:r>
            <w:r w:rsidR="00362125" w:rsidRPr="00C572DB">
              <w:rPr>
                <w:rFonts w:cs="Times New Roman"/>
                <w:sz w:val="26"/>
                <w:szCs w:val="26"/>
              </w:rPr>
              <w:t>,</w:t>
            </w:r>
            <w:r w:rsidRPr="00C572DB">
              <w:rPr>
                <w:rFonts w:cs="Times New Roman"/>
                <w:sz w:val="26"/>
                <w:szCs w:val="26"/>
              </w:rPr>
              <w:t xml:space="preserve"> pour tout équipement en fin de vie susceptible de devenir des déchets dangereux et dont le Bénin ne dispose pas d’un système de traitement adéquat</w:t>
            </w:r>
            <w:r w:rsidR="003608E0" w:rsidRPr="00C572DB">
              <w:rPr>
                <w:rFonts w:cs="Times New Roman"/>
                <w:sz w:val="26"/>
                <w:szCs w:val="26"/>
              </w:rPr>
              <w:t>,</w:t>
            </w:r>
            <w:r w:rsidRPr="00C572DB">
              <w:rPr>
                <w:rFonts w:cs="Times New Roman"/>
                <w:sz w:val="26"/>
                <w:szCs w:val="26"/>
              </w:rPr>
              <w:t xml:space="preserve"> un mécanisme de récupération et d’embarquement de ces produits en direction du pays du fabricant.</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5.5</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Huiles usagées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5.5.1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 xml:space="preserve">La gestion et l’élimination des huiles usagées sont gérées par le décret 2003-330, tout </w:t>
            </w:r>
            <w:r w:rsidR="003608E0" w:rsidRPr="00C572DB">
              <w:rPr>
                <w:rFonts w:cs="Times New Roman"/>
                <w:sz w:val="26"/>
                <w:szCs w:val="26"/>
              </w:rPr>
              <w:t>titulaire</w:t>
            </w:r>
            <w:r w:rsidRPr="00C572DB">
              <w:rPr>
                <w:rFonts w:cs="Times New Roman"/>
                <w:sz w:val="26"/>
                <w:szCs w:val="26"/>
              </w:rPr>
              <w:t xml:space="preserve"> de marché se doit d’être en règle avec cette réglementation.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5.5.2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Les opérations de vidanges de moteurs doivent être exclusivement réalisées au niveau d’installations fixes équipées pour ces besoins (étanchéité du revêtement au sol, collecte des huiles). Les aires d’entretien et de lavage des engins doivent être bétonnées et prévoir un puisard de récupération des huiles et des graisses. Les eaux usagées provenant de ces aires d’entretien doivent être canalisées vers le puisard en passant par un système de filtrage vers l’intérieur de la plate-forme afin d’éviter l’écoulement des produits polluants vers les sols non revêtus. La totalité des huiles usagées et des filtres à huile produits sur le chantier sera récupérée, stockée dans des réservoirs étanches et doit être reprise par leur(s) fournisseur(s) – société(s) de distribution de produits pétroliers – société de récupération agré</w:t>
            </w:r>
            <w:r w:rsidR="003608E0" w:rsidRPr="00C572DB">
              <w:rPr>
                <w:rFonts w:cs="Times New Roman"/>
                <w:sz w:val="26"/>
                <w:szCs w:val="26"/>
              </w:rPr>
              <w:t>é</w:t>
            </w:r>
            <w:r w:rsidRPr="00C572DB">
              <w:rPr>
                <w:rFonts w:cs="Times New Roman"/>
                <w:sz w:val="26"/>
                <w:szCs w:val="26"/>
              </w:rPr>
              <w:t xml:space="preserve">e par le ministère de l’Environnement.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5.5.3</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Un registre des entrées d’huile neuve et de sortie d’huile usagée doit être maintenu incluant les dates et les volumes transigés. La récupération des huiles usagées par le fournisseur ou les récupérateurs doit faire l’objet d’un manifeste de transport en 6 exemplaires, démontrant le cheminement des huiles usagées du chantier vers sa destination finale. Le destinataire final devra retourner un exemplaire du manifeste de transport signé par toutes les parties clairement identifié</w:t>
            </w:r>
            <w:r w:rsidR="003608E0" w:rsidRPr="00C572DB">
              <w:rPr>
                <w:rFonts w:cs="Times New Roman"/>
                <w:sz w:val="26"/>
                <w:szCs w:val="26"/>
              </w:rPr>
              <w:t>es</w:t>
            </w:r>
            <w:r w:rsidRPr="00C572DB">
              <w:rPr>
                <w:rFonts w:cs="Times New Roman"/>
                <w:sz w:val="26"/>
                <w:szCs w:val="26"/>
              </w:rPr>
              <w:t xml:space="preserve"> sur le manifeste au maitre d’ouvrage. Ces manifestes serviront de preuve à la manipulation conforme des huiles usagées.</w:t>
            </w:r>
          </w:p>
          <w:p w:rsidR="001645B9" w:rsidRPr="00C572DB" w:rsidRDefault="001645B9" w:rsidP="001739C5">
            <w:pPr>
              <w:rPr>
                <w:rFonts w:cs="Times New Roman"/>
                <w:sz w:val="26"/>
                <w:szCs w:val="26"/>
              </w:rPr>
            </w:pPr>
            <w:r w:rsidRPr="00C572DB">
              <w:rPr>
                <w:rFonts w:cs="Times New Roman"/>
                <w:sz w:val="26"/>
                <w:szCs w:val="26"/>
              </w:rPr>
              <w:t>L’élimination des huiles usagées doit se faire dans une société agréée par le Ministère en charge de l’environnement</w:t>
            </w:r>
          </w:p>
        </w:tc>
      </w:tr>
      <w:tr w:rsidR="001645B9" w:rsidRPr="00C572DB" w:rsidTr="00042732">
        <w:trPr>
          <w:jc w:val="center"/>
        </w:trPr>
        <w:tc>
          <w:tcPr>
            <w:tcW w:w="316" w:type="dxa"/>
          </w:tcPr>
          <w:p w:rsidR="001645B9" w:rsidRPr="00C572DB" w:rsidRDefault="001645B9" w:rsidP="001739C5">
            <w:pPr>
              <w:rPr>
                <w:rFonts w:cs="Times New Roman"/>
                <w:b/>
                <w:sz w:val="26"/>
                <w:szCs w:val="26"/>
              </w:rPr>
            </w:pPr>
            <w:r w:rsidRPr="00C572DB">
              <w:rPr>
                <w:rFonts w:cs="Times New Roman"/>
                <w:b/>
                <w:sz w:val="26"/>
                <w:szCs w:val="26"/>
              </w:rPr>
              <w:t>6</w:t>
            </w:r>
          </w:p>
        </w:tc>
        <w:tc>
          <w:tcPr>
            <w:tcW w:w="625" w:type="dxa"/>
          </w:tcPr>
          <w:p w:rsidR="001645B9" w:rsidRPr="00C572DB" w:rsidRDefault="001645B9" w:rsidP="001739C5">
            <w:pPr>
              <w:rPr>
                <w:rFonts w:cs="Times New Roman"/>
                <w:b/>
                <w:sz w:val="26"/>
                <w:szCs w:val="26"/>
              </w:rPr>
            </w:pP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DISPOSITION</w:t>
            </w:r>
            <w:r w:rsidR="002E40F2" w:rsidRPr="00C572DB">
              <w:rPr>
                <w:rFonts w:cs="Times New Roman"/>
                <w:b/>
                <w:sz w:val="26"/>
                <w:szCs w:val="26"/>
              </w:rPr>
              <w:t>S</w:t>
            </w:r>
            <w:r w:rsidRPr="00C572DB">
              <w:rPr>
                <w:rFonts w:cs="Times New Roman"/>
                <w:b/>
                <w:sz w:val="26"/>
                <w:szCs w:val="26"/>
              </w:rPr>
              <w:t xml:space="preserve"> RELATIVE</w:t>
            </w:r>
            <w:r w:rsidR="002E40F2" w:rsidRPr="00C572DB">
              <w:rPr>
                <w:rFonts w:cs="Times New Roman"/>
                <w:b/>
                <w:sz w:val="26"/>
                <w:szCs w:val="26"/>
              </w:rPr>
              <w:t>S</w:t>
            </w:r>
            <w:r w:rsidRPr="00C572DB">
              <w:rPr>
                <w:rFonts w:cs="Times New Roman"/>
                <w:b/>
                <w:sz w:val="26"/>
                <w:szCs w:val="26"/>
              </w:rPr>
              <w:t xml:space="preserve"> À LA PROTECTION DU MILIEU PHYSIQUE</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Un certain nombre de décrets oriente</w:t>
            </w:r>
            <w:r w:rsidR="002E40F2" w:rsidRPr="00C572DB">
              <w:rPr>
                <w:rFonts w:cs="Times New Roman"/>
                <w:sz w:val="26"/>
                <w:szCs w:val="26"/>
              </w:rPr>
              <w:t>nt</w:t>
            </w:r>
            <w:r w:rsidRPr="00C572DB">
              <w:rPr>
                <w:rFonts w:cs="Times New Roman"/>
                <w:sz w:val="26"/>
                <w:szCs w:val="26"/>
              </w:rPr>
              <w:t xml:space="preserve"> des actions de façon </w:t>
            </w:r>
            <w:r w:rsidR="002E40F2" w:rsidRPr="00C572DB">
              <w:rPr>
                <w:rFonts w:cs="Times New Roman"/>
                <w:sz w:val="26"/>
                <w:szCs w:val="26"/>
              </w:rPr>
              <w:t xml:space="preserve">à </w:t>
            </w:r>
            <w:r w:rsidRPr="00C572DB">
              <w:rPr>
                <w:rFonts w:cs="Times New Roman"/>
                <w:sz w:val="26"/>
                <w:szCs w:val="26"/>
              </w:rPr>
              <w:t>protég</w:t>
            </w:r>
            <w:r w:rsidR="002E40F2" w:rsidRPr="00C572DB">
              <w:rPr>
                <w:rFonts w:cs="Times New Roman"/>
                <w:sz w:val="26"/>
                <w:szCs w:val="26"/>
              </w:rPr>
              <w:t>er</w:t>
            </w:r>
            <w:r w:rsidRPr="00C572DB">
              <w:rPr>
                <w:rFonts w:cs="Times New Roman"/>
                <w:sz w:val="26"/>
                <w:szCs w:val="26"/>
              </w:rPr>
              <w:t xml:space="preserve"> le milieu physique</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6.1</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 xml:space="preserve">Protection des eaux de surface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6.1.1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E32F4B" w:rsidP="00E32F4B">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se doit de respecter la loi 2010-44 sur la gestion de l’eau</w:t>
            </w:r>
            <w:r w:rsidR="00A14D8F" w:rsidRPr="00C572DB">
              <w:rPr>
                <w:rFonts w:cs="Times New Roman"/>
                <w:sz w:val="26"/>
                <w:szCs w:val="26"/>
              </w:rPr>
              <w:t xml:space="preserve"> en République du Bénin.</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6.1.2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w:t>
            </w:r>
            <w:r w:rsidR="00D5063B" w:rsidRPr="00C572DB">
              <w:rPr>
                <w:rFonts w:cs="Times New Roman"/>
                <w:sz w:val="26"/>
                <w:szCs w:val="26"/>
              </w:rPr>
              <w:t>e titulaire</w:t>
            </w:r>
            <w:r w:rsidRPr="00C572DB">
              <w:rPr>
                <w:rFonts w:cs="Times New Roman"/>
                <w:sz w:val="26"/>
                <w:szCs w:val="26"/>
              </w:rPr>
              <w:t xml:space="preserve"> se doit de respecter le décret 2001-101 fixant les normes de qualité des eaux résiduaires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6.1.3</w:t>
            </w:r>
          </w:p>
        </w:tc>
        <w:tc>
          <w:tcPr>
            <w:tcW w:w="691" w:type="dxa"/>
          </w:tcPr>
          <w:p w:rsidR="001645B9" w:rsidRPr="00C572DB" w:rsidRDefault="001645B9" w:rsidP="001739C5">
            <w:pPr>
              <w:ind w:left="1200"/>
              <w:rPr>
                <w:rFonts w:cs="Times New Roman"/>
                <w:sz w:val="26"/>
                <w:szCs w:val="26"/>
              </w:rPr>
            </w:pPr>
          </w:p>
        </w:tc>
        <w:tc>
          <w:tcPr>
            <w:tcW w:w="7247" w:type="dxa"/>
          </w:tcPr>
          <w:p w:rsidR="002E40F2" w:rsidRPr="00C572DB" w:rsidRDefault="001645B9" w:rsidP="00691EF1">
            <w:pPr>
              <w:numPr>
                <w:ilvl w:val="0"/>
                <w:numId w:val="42"/>
              </w:numPr>
              <w:rPr>
                <w:rFonts w:cs="Times New Roman"/>
                <w:sz w:val="26"/>
                <w:szCs w:val="26"/>
              </w:rPr>
            </w:pPr>
            <w:r w:rsidRPr="00C572DB">
              <w:rPr>
                <w:rFonts w:cs="Times New Roman"/>
                <w:sz w:val="26"/>
                <w:szCs w:val="26"/>
              </w:rPr>
              <w:t>L</w:t>
            </w:r>
            <w:r w:rsidR="00D5063B" w:rsidRPr="00C572DB">
              <w:rPr>
                <w:rFonts w:cs="Times New Roman"/>
                <w:sz w:val="26"/>
                <w:szCs w:val="26"/>
              </w:rPr>
              <w:t>e titulaire</w:t>
            </w:r>
            <w:r w:rsidRPr="00C572DB">
              <w:rPr>
                <w:rFonts w:cs="Times New Roman"/>
                <w:sz w:val="26"/>
                <w:szCs w:val="26"/>
              </w:rPr>
              <w:t xml:space="preserve"> se doit de</w:t>
            </w:r>
            <w:r w:rsidR="002E40F2" w:rsidRPr="00C572DB">
              <w:rPr>
                <w:rFonts w:cs="Times New Roman"/>
                <w:sz w:val="26"/>
                <w:szCs w:val="26"/>
              </w:rPr>
              <w:t> :</w:t>
            </w:r>
          </w:p>
          <w:p w:rsidR="005930F6" w:rsidRPr="00C572DB" w:rsidRDefault="001645B9" w:rsidP="00691EF1">
            <w:pPr>
              <w:numPr>
                <w:ilvl w:val="0"/>
                <w:numId w:val="42"/>
              </w:numPr>
              <w:rPr>
                <w:rFonts w:cs="Times New Roman"/>
                <w:sz w:val="26"/>
                <w:szCs w:val="26"/>
              </w:rPr>
            </w:pPr>
            <w:r w:rsidRPr="00C572DB">
              <w:rPr>
                <w:rFonts w:cs="Times New Roman"/>
                <w:sz w:val="26"/>
                <w:szCs w:val="26"/>
              </w:rPr>
              <w:t>prendre toutes les mesures préventives et curatives ainsi que les précautions raisonnables pour empêcher les fuites et les déversements accidentels de produits susceptibles de polluer les ressources en eau</w:t>
            </w:r>
            <w:r w:rsidR="005930F6" w:rsidRPr="00C572DB">
              <w:rPr>
                <w:rFonts w:cs="Times New Roman"/>
                <w:sz w:val="26"/>
                <w:szCs w:val="26"/>
              </w:rPr>
              <w:t> ;</w:t>
            </w:r>
          </w:p>
          <w:p w:rsidR="005930F6" w:rsidRPr="00C572DB" w:rsidRDefault="005930F6" w:rsidP="00691EF1">
            <w:pPr>
              <w:numPr>
                <w:ilvl w:val="0"/>
                <w:numId w:val="42"/>
              </w:numPr>
              <w:rPr>
                <w:rFonts w:cs="Times New Roman"/>
                <w:sz w:val="26"/>
                <w:szCs w:val="26"/>
              </w:rPr>
            </w:pPr>
            <w:r w:rsidRPr="00C572DB">
              <w:rPr>
                <w:rFonts w:cs="Times New Roman"/>
                <w:sz w:val="26"/>
                <w:szCs w:val="26"/>
              </w:rPr>
              <w:t>p</w:t>
            </w:r>
            <w:r w:rsidR="001645B9" w:rsidRPr="00C572DB">
              <w:rPr>
                <w:rFonts w:cs="Times New Roman"/>
                <w:sz w:val="26"/>
                <w:szCs w:val="26"/>
              </w:rPr>
              <w:t>rendre toutes les précautions possibles lors du ravitaillement des véhicules de transport et la machinerie pour éviter les déversements de produit pétrolier</w:t>
            </w:r>
            <w:r w:rsidRPr="00C572DB">
              <w:rPr>
                <w:rFonts w:cs="Times New Roman"/>
                <w:sz w:val="26"/>
                <w:szCs w:val="26"/>
              </w:rPr>
              <w:t> ;</w:t>
            </w:r>
          </w:p>
          <w:p w:rsidR="005930F6" w:rsidRPr="00C572DB" w:rsidRDefault="005930F6" w:rsidP="00691EF1">
            <w:pPr>
              <w:numPr>
                <w:ilvl w:val="0"/>
                <w:numId w:val="42"/>
              </w:numPr>
              <w:rPr>
                <w:rFonts w:cs="Times New Roman"/>
                <w:sz w:val="26"/>
                <w:szCs w:val="26"/>
              </w:rPr>
            </w:pPr>
            <w:r w:rsidRPr="00C572DB">
              <w:rPr>
                <w:rFonts w:cs="Times New Roman"/>
                <w:sz w:val="26"/>
                <w:szCs w:val="26"/>
              </w:rPr>
              <w:t>n</w:t>
            </w:r>
            <w:r w:rsidR="001645B9" w:rsidRPr="00C572DB">
              <w:rPr>
                <w:rFonts w:cs="Times New Roman"/>
                <w:sz w:val="26"/>
                <w:szCs w:val="26"/>
              </w:rPr>
              <w:t>e pas ravitailler les véhicules ou la machinerie à proximité des canaux de circulation des eaux de drainage, des rivières et du fleuve</w:t>
            </w:r>
            <w:r w:rsidRPr="00C572DB">
              <w:rPr>
                <w:rFonts w:cs="Times New Roman"/>
                <w:sz w:val="26"/>
                <w:szCs w:val="26"/>
              </w:rPr>
              <w:t> ;</w:t>
            </w:r>
          </w:p>
          <w:p w:rsidR="005930F6" w:rsidRPr="00C572DB" w:rsidRDefault="005930F6" w:rsidP="00691EF1">
            <w:pPr>
              <w:numPr>
                <w:ilvl w:val="0"/>
                <w:numId w:val="42"/>
              </w:numPr>
              <w:rPr>
                <w:rFonts w:cs="Times New Roman"/>
                <w:sz w:val="26"/>
                <w:szCs w:val="26"/>
              </w:rPr>
            </w:pPr>
            <w:r w:rsidRPr="00C572DB">
              <w:rPr>
                <w:rFonts w:cs="Times New Roman"/>
                <w:sz w:val="26"/>
                <w:szCs w:val="26"/>
              </w:rPr>
              <w:t>p</w:t>
            </w:r>
            <w:r w:rsidR="001645B9" w:rsidRPr="00C572DB">
              <w:rPr>
                <w:rFonts w:cs="Times New Roman"/>
                <w:sz w:val="26"/>
                <w:szCs w:val="26"/>
              </w:rPr>
              <w:t>révoir des mesures en cas de contamination accidentelle (matières absorbantes, décapage de la couche de sol atteinte par les hydrocarbures et mise en traitement décontaminant)</w:t>
            </w:r>
            <w:r w:rsidRPr="00C572DB">
              <w:rPr>
                <w:rFonts w:cs="Times New Roman"/>
                <w:sz w:val="26"/>
                <w:szCs w:val="26"/>
              </w:rPr>
              <w:t> ;</w:t>
            </w:r>
          </w:p>
          <w:p w:rsidR="001645B9" w:rsidRPr="00C572DB" w:rsidRDefault="005930F6" w:rsidP="00691EF1">
            <w:pPr>
              <w:numPr>
                <w:ilvl w:val="0"/>
                <w:numId w:val="42"/>
              </w:numPr>
              <w:rPr>
                <w:rFonts w:cs="Times New Roman"/>
                <w:sz w:val="26"/>
                <w:szCs w:val="26"/>
              </w:rPr>
            </w:pPr>
            <w:r w:rsidRPr="00C572DB">
              <w:rPr>
                <w:rFonts w:cs="Times New Roman"/>
                <w:sz w:val="26"/>
                <w:szCs w:val="26"/>
              </w:rPr>
              <w:t>g</w:t>
            </w:r>
            <w:r w:rsidR="001645B9" w:rsidRPr="00C572DB">
              <w:rPr>
                <w:rFonts w:cs="Times New Roman"/>
                <w:sz w:val="26"/>
                <w:szCs w:val="26"/>
              </w:rPr>
              <w:t>arder sur place une provision de matières absorbantes ainsi que des récipients étanches bien identifiés, destinés à recevoir des résidus pétroliers et les déchets en cas de déversements accidentels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6.1.4</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En cas d’effluent permanent</w:t>
            </w:r>
          </w:p>
          <w:p w:rsidR="001645B9" w:rsidRPr="00C572DB" w:rsidRDefault="001645B9" w:rsidP="001739C5">
            <w:pPr>
              <w:rPr>
                <w:rFonts w:cs="Times New Roman"/>
                <w:sz w:val="26"/>
                <w:szCs w:val="26"/>
              </w:rPr>
            </w:pPr>
            <w:r w:rsidRPr="00C572DB">
              <w:rPr>
                <w:rFonts w:cs="Times New Roman"/>
                <w:sz w:val="26"/>
                <w:szCs w:val="26"/>
              </w:rPr>
              <w:t>L</w:t>
            </w:r>
            <w:r w:rsidR="00D5063B" w:rsidRPr="00C572DB">
              <w:rPr>
                <w:rFonts w:cs="Times New Roman"/>
                <w:sz w:val="26"/>
                <w:szCs w:val="26"/>
              </w:rPr>
              <w:t>e titulaire</w:t>
            </w:r>
            <w:r w:rsidRPr="00C572DB">
              <w:rPr>
                <w:rFonts w:cs="Times New Roman"/>
                <w:sz w:val="26"/>
                <w:szCs w:val="26"/>
              </w:rPr>
              <w:t xml:space="preserve"> a l’obligation de mettre en place un système de traitement des effluents avant tout rejet dans le milieu récepteur. Il est aussi tenu de contrôler la qualité de ces effluents avant leur rejet dans le milieu récepteur conformément aux dispositions du décret n°2001-101 fixant la qualité des eaux résiduaires</w:t>
            </w:r>
            <w:r w:rsidR="00A14D8F" w:rsidRPr="00C572DB">
              <w:rPr>
                <w:rFonts w:cs="Times New Roman"/>
                <w:sz w:val="26"/>
                <w:szCs w:val="26"/>
              </w:rPr>
              <w:t xml:space="preserve"> en République du Bénin</w:t>
            </w:r>
            <w:r w:rsidRPr="00C572DB">
              <w:rPr>
                <w:rFonts w:cs="Times New Roman"/>
                <w:sz w:val="26"/>
                <w:szCs w:val="26"/>
              </w:rPr>
              <w:t xml:space="preserve">. Ce  </w:t>
            </w:r>
            <w:r w:rsidR="005930F6" w:rsidRPr="00C572DB">
              <w:rPr>
                <w:rFonts w:cs="Times New Roman"/>
                <w:sz w:val="26"/>
                <w:szCs w:val="26"/>
              </w:rPr>
              <w:t>r</w:t>
            </w:r>
            <w:r w:rsidRPr="00C572DB">
              <w:rPr>
                <w:rFonts w:cs="Times New Roman"/>
                <w:sz w:val="26"/>
                <w:szCs w:val="26"/>
              </w:rPr>
              <w:t>éseau  devra  être  défini par  un expert qualifié reconnu après une étude détaillée et utilisée les meilleures technologies  disponible</w:t>
            </w:r>
            <w:r w:rsidR="00800D6C" w:rsidRPr="00C572DB">
              <w:rPr>
                <w:rFonts w:cs="Times New Roman"/>
                <w:sz w:val="26"/>
                <w:szCs w:val="26"/>
              </w:rPr>
              <w:t>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6.1.5</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w:t>
            </w:r>
            <w:r w:rsidR="00800D6C" w:rsidRPr="00C572DB">
              <w:rPr>
                <w:rFonts w:cs="Times New Roman"/>
                <w:sz w:val="26"/>
                <w:szCs w:val="26"/>
              </w:rPr>
              <w:t>e titulaire</w:t>
            </w:r>
            <w:r w:rsidRPr="00C572DB">
              <w:rPr>
                <w:rFonts w:cs="Times New Roman"/>
                <w:sz w:val="26"/>
                <w:szCs w:val="26"/>
              </w:rPr>
              <w:t xml:space="preserve"> transmet systématiquement et à la  fréquence exigé</w:t>
            </w:r>
            <w:r w:rsidR="005930F6" w:rsidRPr="00C572DB">
              <w:rPr>
                <w:rFonts w:cs="Times New Roman"/>
                <w:sz w:val="26"/>
                <w:szCs w:val="26"/>
              </w:rPr>
              <w:t>e</w:t>
            </w:r>
            <w:r w:rsidRPr="00C572DB">
              <w:rPr>
                <w:rFonts w:cs="Times New Roman"/>
                <w:sz w:val="26"/>
                <w:szCs w:val="26"/>
              </w:rPr>
              <w:t xml:space="preserve"> les données sur la qualité des rejets aux instances  concernées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6.1.7</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En cas  de dépassement des  normes</w:t>
            </w:r>
            <w:r w:rsidR="00800D6C" w:rsidRPr="00C572DB">
              <w:rPr>
                <w:rFonts w:cs="Times New Roman"/>
                <w:sz w:val="26"/>
                <w:szCs w:val="26"/>
              </w:rPr>
              <w:t>,</w:t>
            </w:r>
            <w:r w:rsidRPr="00C572DB">
              <w:rPr>
                <w:rFonts w:cs="Times New Roman"/>
                <w:sz w:val="26"/>
                <w:szCs w:val="26"/>
              </w:rPr>
              <w:t xml:space="preserve"> l</w:t>
            </w:r>
            <w:r w:rsidR="00800D6C" w:rsidRPr="00C572DB">
              <w:rPr>
                <w:rFonts w:cs="Times New Roman"/>
                <w:sz w:val="26"/>
                <w:szCs w:val="26"/>
              </w:rPr>
              <w:t>e titulaire</w:t>
            </w:r>
            <w:r w:rsidRPr="00C572DB">
              <w:rPr>
                <w:rFonts w:cs="Times New Roman"/>
                <w:sz w:val="26"/>
                <w:szCs w:val="26"/>
              </w:rPr>
              <w:t xml:space="preserve">  devra restreindre  </w:t>
            </w:r>
            <w:r w:rsidR="00800D6C" w:rsidRPr="00C572DB">
              <w:rPr>
                <w:rFonts w:cs="Times New Roman"/>
                <w:sz w:val="26"/>
                <w:szCs w:val="26"/>
              </w:rPr>
              <w:t>s</w:t>
            </w:r>
            <w:r w:rsidRPr="00C572DB">
              <w:rPr>
                <w:rFonts w:cs="Times New Roman"/>
                <w:sz w:val="26"/>
                <w:szCs w:val="26"/>
              </w:rPr>
              <w:t xml:space="preserve">es activités pendant la période nécessaire ou  modifier  </w:t>
            </w:r>
            <w:r w:rsidR="00800D6C" w:rsidRPr="00C572DB">
              <w:rPr>
                <w:rFonts w:cs="Times New Roman"/>
                <w:sz w:val="26"/>
                <w:szCs w:val="26"/>
              </w:rPr>
              <w:t>s</w:t>
            </w:r>
            <w:r w:rsidRPr="00C572DB">
              <w:rPr>
                <w:rFonts w:cs="Times New Roman"/>
                <w:sz w:val="26"/>
                <w:szCs w:val="26"/>
              </w:rPr>
              <w:t>es  techniques de façon à ce que ses effluents ne dépasse</w:t>
            </w:r>
            <w:r w:rsidR="00800D6C" w:rsidRPr="00C572DB">
              <w:rPr>
                <w:rFonts w:cs="Times New Roman"/>
                <w:sz w:val="26"/>
                <w:szCs w:val="26"/>
              </w:rPr>
              <w:t>nt</w:t>
            </w:r>
            <w:r w:rsidRPr="00C572DB">
              <w:rPr>
                <w:rFonts w:cs="Times New Roman"/>
                <w:sz w:val="26"/>
                <w:szCs w:val="26"/>
              </w:rPr>
              <w:t xml:space="preserve"> pas  les normes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6.1.8</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w:t>
            </w:r>
            <w:r w:rsidR="00800D6C" w:rsidRPr="00C572DB">
              <w:rPr>
                <w:rFonts w:cs="Times New Roman"/>
                <w:sz w:val="26"/>
                <w:szCs w:val="26"/>
              </w:rPr>
              <w:t>e titulaire</w:t>
            </w:r>
            <w:r w:rsidRPr="00C572DB">
              <w:rPr>
                <w:rFonts w:cs="Times New Roman"/>
                <w:sz w:val="26"/>
                <w:szCs w:val="26"/>
              </w:rPr>
              <w:t xml:space="preserve"> s’engage à ne pas déverser des eaux usagées domestiques sans traitement préalable et installe le ou les systèmes de traitement des eaux usagées domestiques, en adéquation avec </w:t>
            </w:r>
            <w:r w:rsidR="00800D6C" w:rsidRPr="00C572DB">
              <w:rPr>
                <w:rFonts w:cs="Times New Roman"/>
                <w:sz w:val="26"/>
                <w:szCs w:val="26"/>
              </w:rPr>
              <w:t>s</w:t>
            </w:r>
            <w:r w:rsidRPr="00C572DB">
              <w:rPr>
                <w:rFonts w:cs="Times New Roman"/>
                <w:sz w:val="26"/>
                <w:szCs w:val="26"/>
              </w:rPr>
              <w:t>es installations et qui soi</w:t>
            </w:r>
            <w:r w:rsidR="005930F6" w:rsidRPr="00C572DB">
              <w:rPr>
                <w:rFonts w:cs="Times New Roman"/>
                <w:sz w:val="26"/>
                <w:szCs w:val="26"/>
              </w:rPr>
              <w:t>en</w:t>
            </w:r>
            <w:r w:rsidRPr="00C572DB">
              <w:rPr>
                <w:rFonts w:cs="Times New Roman"/>
                <w:sz w:val="26"/>
                <w:szCs w:val="26"/>
              </w:rPr>
              <w:t>t conforme</w:t>
            </w:r>
            <w:r w:rsidR="005930F6" w:rsidRPr="00C572DB">
              <w:rPr>
                <w:rFonts w:cs="Times New Roman"/>
                <w:sz w:val="26"/>
                <w:szCs w:val="26"/>
              </w:rPr>
              <w:t>s</w:t>
            </w:r>
            <w:r w:rsidRPr="00C572DB">
              <w:rPr>
                <w:rFonts w:cs="Times New Roman"/>
                <w:sz w:val="26"/>
                <w:szCs w:val="26"/>
              </w:rPr>
              <w:t xml:space="preserve"> aux règles nationales et de façon à respecter les normes d</w:t>
            </w:r>
            <w:r w:rsidR="00800D6C" w:rsidRPr="00C572DB">
              <w:rPr>
                <w:rFonts w:cs="Times New Roman"/>
                <w:sz w:val="26"/>
                <w:szCs w:val="26"/>
              </w:rPr>
              <w:t>’</w:t>
            </w:r>
            <w:r w:rsidRPr="00C572DB">
              <w:rPr>
                <w:rFonts w:cs="Times New Roman"/>
                <w:sz w:val="26"/>
                <w:szCs w:val="26"/>
              </w:rPr>
              <w:t>émission définie</w:t>
            </w:r>
            <w:r w:rsidR="00800D6C" w:rsidRPr="00C572DB">
              <w:rPr>
                <w:rFonts w:cs="Times New Roman"/>
                <w:sz w:val="26"/>
                <w:szCs w:val="26"/>
              </w:rPr>
              <w:t>s</w:t>
            </w:r>
            <w:r w:rsidRPr="00C572DB">
              <w:rPr>
                <w:rFonts w:cs="Times New Roman"/>
                <w:sz w:val="26"/>
                <w:szCs w:val="26"/>
              </w:rPr>
              <w:t xml:space="preserve"> dans le décret 2001-101</w:t>
            </w:r>
            <w:r w:rsidR="00A14D8F" w:rsidRPr="00C572DB">
              <w:rPr>
                <w:rFonts w:cs="Times New Roman"/>
                <w:sz w:val="26"/>
                <w:szCs w:val="26"/>
              </w:rPr>
              <w:t>.</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 xml:space="preserve">6.1.9 </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CA20B1">
            <w:pPr>
              <w:rPr>
                <w:rFonts w:cs="Times New Roman"/>
                <w:sz w:val="26"/>
                <w:szCs w:val="26"/>
              </w:rPr>
            </w:pPr>
            <w:r w:rsidRPr="00C572DB">
              <w:rPr>
                <w:rFonts w:cs="Times New Roman"/>
                <w:sz w:val="26"/>
                <w:szCs w:val="26"/>
              </w:rPr>
              <w:t>En aucun cas</w:t>
            </w:r>
            <w:r w:rsidR="00CA20B1" w:rsidRPr="00C572DB">
              <w:rPr>
                <w:rFonts w:cs="Times New Roman"/>
                <w:sz w:val="26"/>
                <w:szCs w:val="26"/>
              </w:rPr>
              <w:t>,</w:t>
            </w:r>
            <w:r w:rsidRPr="00C572DB">
              <w:rPr>
                <w:rFonts w:cs="Times New Roman"/>
                <w:sz w:val="26"/>
                <w:szCs w:val="26"/>
              </w:rPr>
              <w:t xml:space="preserve">  les émissions </w:t>
            </w:r>
            <w:r w:rsidR="00CA20B1" w:rsidRPr="00C572DB">
              <w:rPr>
                <w:rFonts w:cs="Times New Roman"/>
                <w:sz w:val="26"/>
                <w:szCs w:val="26"/>
              </w:rPr>
              <w:t>dans les eaux de surface réalisées</w:t>
            </w:r>
            <w:r w:rsidRPr="00C572DB">
              <w:rPr>
                <w:rFonts w:cs="Times New Roman"/>
                <w:sz w:val="26"/>
                <w:szCs w:val="26"/>
              </w:rPr>
              <w:t xml:space="preserve"> par  l</w:t>
            </w:r>
            <w:r w:rsidR="00800D6C" w:rsidRPr="00C572DB">
              <w:rPr>
                <w:rFonts w:cs="Times New Roman"/>
                <w:sz w:val="26"/>
                <w:szCs w:val="26"/>
              </w:rPr>
              <w:t>e titulaire</w:t>
            </w:r>
            <w:r w:rsidRPr="00C572DB">
              <w:rPr>
                <w:rFonts w:cs="Times New Roman"/>
                <w:sz w:val="26"/>
                <w:szCs w:val="26"/>
              </w:rPr>
              <w:t xml:space="preserve">  ne  doivent remettre en cause les usages qu’en font  d’autres  utilisateurs en aval </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6.2</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 xml:space="preserve">Protection des eaux souterraines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6.2.1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Les éléments définis au point 6</w:t>
            </w:r>
            <w:r w:rsidR="00800D6C" w:rsidRPr="00C572DB">
              <w:rPr>
                <w:rFonts w:cs="Times New Roman"/>
                <w:sz w:val="26"/>
                <w:szCs w:val="26"/>
              </w:rPr>
              <w:t>.</w:t>
            </w:r>
            <w:r w:rsidRPr="00C572DB">
              <w:rPr>
                <w:rFonts w:cs="Times New Roman"/>
                <w:sz w:val="26"/>
                <w:szCs w:val="26"/>
              </w:rPr>
              <w:t>1 s’appliquent automatiquement à la protection des  eaux souterraines.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6.2.2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w:t>
            </w:r>
            <w:r w:rsidR="00800D6C" w:rsidRPr="00C572DB">
              <w:rPr>
                <w:rFonts w:cs="Times New Roman"/>
                <w:sz w:val="26"/>
                <w:szCs w:val="26"/>
              </w:rPr>
              <w:t>e titulaire</w:t>
            </w:r>
            <w:r w:rsidRPr="00C572DB">
              <w:rPr>
                <w:rFonts w:cs="Times New Roman"/>
                <w:sz w:val="26"/>
                <w:szCs w:val="26"/>
              </w:rPr>
              <w:t xml:space="preserve"> ne peut capter des eaux souterraines sans autorisation préalable.</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6.2.3</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 xml:space="preserve">En cas de captage d’eau souterraine, réaliser les études nécessaires pour permettre la démonstration des impacts du pompage sur les autres utilisations des eaux souterraines dans la même région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6.2.4</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Il est interdit d’injecter un quelconque produit dans les eaux souterraines, les cavernes, les excavations, etc. ou d’enfouir des déchets sans autorisation écrite des autorités compétentes, quelle que soit leur composition.</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6,3</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Émission de bruit</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5930F6" w:rsidP="001739C5">
            <w:pPr>
              <w:rPr>
                <w:rFonts w:cs="Times New Roman"/>
                <w:sz w:val="26"/>
                <w:szCs w:val="26"/>
              </w:rPr>
            </w:pPr>
            <w:r w:rsidRPr="00C572DB">
              <w:rPr>
                <w:rFonts w:cs="Times New Roman"/>
                <w:sz w:val="26"/>
                <w:szCs w:val="26"/>
              </w:rPr>
              <w:t>V</w:t>
            </w:r>
            <w:r w:rsidR="001645B9" w:rsidRPr="00C572DB">
              <w:rPr>
                <w:rFonts w:cs="Times New Roman"/>
                <w:sz w:val="26"/>
                <w:szCs w:val="26"/>
              </w:rPr>
              <w:t>oir disposition relatives à la gestion sociale</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6.4</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 xml:space="preserve">Protection des sols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6.4.1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bCs/>
                <w:sz w:val="26"/>
                <w:szCs w:val="26"/>
              </w:rPr>
            </w:pPr>
            <w:r w:rsidRPr="00C572DB">
              <w:rPr>
                <w:rFonts w:cs="Times New Roman"/>
                <w:bCs/>
                <w:sz w:val="26"/>
                <w:szCs w:val="26"/>
              </w:rPr>
              <w:t>L</w:t>
            </w:r>
            <w:r w:rsidR="005930F6" w:rsidRPr="00C572DB">
              <w:rPr>
                <w:rFonts w:cs="Times New Roman"/>
                <w:bCs/>
                <w:sz w:val="26"/>
                <w:szCs w:val="26"/>
              </w:rPr>
              <w:t>e</w:t>
            </w:r>
            <w:r w:rsidR="005930F6" w:rsidRPr="00C572DB">
              <w:rPr>
                <w:rFonts w:cs="Times New Roman"/>
                <w:sz w:val="26"/>
                <w:szCs w:val="26"/>
              </w:rPr>
              <w:t xml:space="preserve"> titulaire</w:t>
            </w:r>
            <w:r w:rsidRPr="00C572DB">
              <w:rPr>
                <w:rFonts w:cs="Times New Roman"/>
                <w:bCs/>
                <w:sz w:val="26"/>
                <w:szCs w:val="26"/>
              </w:rPr>
              <w:t xml:space="preserve"> qui doit prendre location ou utiliser un terrain qui n’est pas sa propriété devra présenter un état des lieux complet notamment en ce qui a trait à la contamination des sols. Car, sans étude préalable vérifi</w:t>
            </w:r>
            <w:r w:rsidR="005930F6" w:rsidRPr="00C572DB">
              <w:rPr>
                <w:rFonts w:cs="Times New Roman"/>
                <w:bCs/>
                <w:sz w:val="26"/>
                <w:szCs w:val="26"/>
              </w:rPr>
              <w:t>ée</w:t>
            </w:r>
            <w:r w:rsidRPr="00C572DB">
              <w:rPr>
                <w:rFonts w:cs="Times New Roman"/>
                <w:bCs/>
                <w:sz w:val="26"/>
                <w:szCs w:val="26"/>
              </w:rPr>
              <w:t xml:space="preserve"> par les autorités compétentes, il sera tenu responsable de toute contamination au moment de son départ, peu importe les argumentaires et preuves développés pour s</w:t>
            </w:r>
            <w:r w:rsidR="005930F6" w:rsidRPr="00C572DB">
              <w:rPr>
                <w:rFonts w:cs="Times New Roman"/>
                <w:bCs/>
                <w:sz w:val="26"/>
                <w:szCs w:val="26"/>
              </w:rPr>
              <w:t>’en</w:t>
            </w:r>
            <w:r w:rsidRPr="00C572DB">
              <w:rPr>
                <w:rFonts w:cs="Times New Roman"/>
                <w:bCs/>
                <w:sz w:val="26"/>
                <w:szCs w:val="26"/>
              </w:rPr>
              <w:t xml:space="preserve"> disculper.</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6.4.2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F44DCC">
            <w:pPr>
              <w:rPr>
                <w:rFonts w:cs="Times New Roman"/>
                <w:bCs/>
                <w:sz w:val="26"/>
                <w:szCs w:val="26"/>
              </w:rPr>
            </w:pPr>
            <w:r w:rsidRPr="00C572DB">
              <w:rPr>
                <w:rFonts w:cs="Times New Roman"/>
                <w:bCs/>
                <w:sz w:val="26"/>
                <w:szCs w:val="26"/>
              </w:rPr>
              <w:t>L</w:t>
            </w:r>
            <w:r w:rsidR="00F44DCC" w:rsidRPr="00C572DB">
              <w:rPr>
                <w:rFonts w:cs="Times New Roman"/>
                <w:bCs/>
                <w:sz w:val="26"/>
                <w:szCs w:val="26"/>
              </w:rPr>
              <w:t>e</w:t>
            </w:r>
            <w:r w:rsidR="00F44DCC" w:rsidRPr="00C572DB">
              <w:rPr>
                <w:rFonts w:cs="Times New Roman"/>
                <w:sz w:val="26"/>
                <w:szCs w:val="26"/>
              </w:rPr>
              <w:t xml:space="preserve"> titulaire</w:t>
            </w:r>
            <w:r w:rsidRPr="00C572DB">
              <w:rPr>
                <w:rFonts w:cs="Times New Roman"/>
                <w:bCs/>
                <w:sz w:val="26"/>
                <w:szCs w:val="26"/>
              </w:rPr>
              <w:t xml:space="preserve"> s’abstiendra de dévers</w:t>
            </w:r>
            <w:r w:rsidR="00F44DCC" w:rsidRPr="00C572DB">
              <w:rPr>
                <w:rFonts w:cs="Times New Roman"/>
                <w:bCs/>
                <w:sz w:val="26"/>
                <w:szCs w:val="26"/>
              </w:rPr>
              <w:t>er</w:t>
            </w:r>
            <w:r w:rsidRPr="00C572DB">
              <w:rPr>
                <w:rFonts w:cs="Times New Roman"/>
                <w:bCs/>
                <w:sz w:val="26"/>
                <w:szCs w:val="26"/>
              </w:rPr>
              <w:t xml:space="preserve"> ou d’épandre sur les sols, ou routes, etc. des produits sans avoir obtenu du ministère </w:t>
            </w:r>
            <w:r w:rsidR="00F44DCC" w:rsidRPr="00C572DB">
              <w:rPr>
                <w:rFonts w:cs="Times New Roman"/>
                <w:bCs/>
                <w:sz w:val="26"/>
                <w:szCs w:val="26"/>
              </w:rPr>
              <w:t xml:space="preserve">en charge </w:t>
            </w:r>
            <w:r w:rsidRPr="00C572DB">
              <w:rPr>
                <w:rFonts w:cs="Times New Roman"/>
                <w:bCs/>
                <w:sz w:val="26"/>
                <w:szCs w:val="26"/>
              </w:rPr>
              <w:t>de l’environnement une autorisation écrite.</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6.4.3</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À la fin des travaux, l</w:t>
            </w:r>
            <w:r w:rsidR="00AD1209" w:rsidRPr="00C572DB">
              <w:rPr>
                <w:rFonts w:cs="Times New Roman"/>
                <w:sz w:val="26"/>
                <w:szCs w:val="26"/>
              </w:rPr>
              <w:t>e titulaire</w:t>
            </w:r>
            <w:r w:rsidRPr="00C572DB">
              <w:rPr>
                <w:rFonts w:cs="Times New Roman"/>
                <w:sz w:val="26"/>
                <w:szCs w:val="26"/>
              </w:rPr>
              <w:t xml:space="preserve"> réalisera tous les travaux nécessaires </w:t>
            </w:r>
            <w:r w:rsidRPr="00C572DB">
              <w:rPr>
                <w:rFonts w:cs="Times New Roman"/>
                <w:b/>
                <w:bCs/>
                <w:sz w:val="26"/>
                <w:szCs w:val="26"/>
              </w:rPr>
              <w:t>à la remise en état des terrains et des lieux</w:t>
            </w:r>
            <w:r w:rsidRPr="00C572DB">
              <w:rPr>
                <w:rFonts w:cs="Times New Roman"/>
                <w:sz w:val="26"/>
                <w:szCs w:val="26"/>
              </w:rPr>
              <w:t>. Il devra replier tout son matériel, engins et matériaux. Il devra démolir toute installation fixe, telle que fondation, support en béton ou métallique, etc., et laisser les lieux exempts de tout déchet ou contaminant, après le repli du matériel</w:t>
            </w:r>
            <w:r w:rsidR="00AD1209" w:rsidRPr="00C572DB">
              <w:rPr>
                <w:rFonts w:cs="Times New Roman"/>
                <w:sz w:val="26"/>
                <w:szCs w:val="26"/>
              </w:rPr>
              <w:t> ;</w:t>
            </w:r>
            <w:r w:rsidRPr="00C572DB">
              <w:rPr>
                <w:rFonts w:cs="Times New Roman"/>
                <w:sz w:val="26"/>
                <w:szCs w:val="26"/>
              </w:rPr>
              <w:t xml:space="preserve"> un </w:t>
            </w:r>
            <w:r w:rsidRPr="00C572DB">
              <w:rPr>
                <w:rFonts w:cs="Times New Roman"/>
                <w:b/>
                <w:bCs/>
                <w:sz w:val="26"/>
                <w:szCs w:val="26"/>
              </w:rPr>
              <w:t xml:space="preserve">procès-verbal de l’autorité compétente constatant la remise en état des terrains et des lieux </w:t>
            </w:r>
            <w:r w:rsidRPr="00C572DB">
              <w:rPr>
                <w:rFonts w:cs="Times New Roman"/>
                <w:sz w:val="26"/>
                <w:szCs w:val="26"/>
              </w:rPr>
              <w:t xml:space="preserve">devra être dressé. Cela s’applique également à l’ouverture de toute carrière ou  banc d’emprunt de  matériel. </w:t>
            </w:r>
            <w:r w:rsidR="00AD1209" w:rsidRPr="00C572DB">
              <w:rPr>
                <w:rFonts w:cs="Times New Roman"/>
                <w:sz w:val="26"/>
                <w:szCs w:val="26"/>
              </w:rPr>
              <w:t>S</w:t>
            </w:r>
            <w:r w:rsidRPr="00C572DB">
              <w:rPr>
                <w:rFonts w:cs="Times New Roman"/>
                <w:sz w:val="26"/>
                <w:szCs w:val="26"/>
              </w:rPr>
              <w:t>elon la dimension des travaux à réaliser le maitre d’ouvrage  peu  demander  la  préparation d’un plan de réhabilitation avant la réalisation des travaux.</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6.5</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 xml:space="preserve">Qualité de l’air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6.5.1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w:t>
            </w:r>
            <w:r w:rsidR="00AD1209" w:rsidRPr="00C572DB">
              <w:rPr>
                <w:rFonts w:cs="Times New Roman"/>
                <w:sz w:val="26"/>
                <w:szCs w:val="26"/>
              </w:rPr>
              <w:t>e titulaire</w:t>
            </w:r>
            <w:r w:rsidRPr="00C572DB">
              <w:rPr>
                <w:rFonts w:cs="Times New Roman"/>
                <w:sz w:val="26"/>
                <w:szCs w:val="26"/>
              </w:rPr>
              <w:t xml:space="preserve"> aura à  installer  à  ses  frais  un  réseau  de surveillance de la qualité de l’air adapté au type d’émission  atmosphérique généré de façon à démontrer que  les  normes  sont  respectés. Ce </w:t>
            </w:r>
            <w:r w:rsidR="00AD1209" w:rsidRPr="00C572DB">
              <w:rPr>
                <w:rFonts w:cs="Times New Roman"/>
                <w:sz w:val="26"/>
                <w:szCs w:val="26"/>
              </w:rPr>
              <w:t>r</w:t>
            </w:r>
            <w:r w:rsidRPr="00C572DB">
              <w:rPr>
                <w:rFonts w:cs="Times New Roman"/>
                <w:sz w:val="26"/>
                <w:szCs w:val="26"/>
              </w:rPr>
              <w:t>éseau  devra  être  défini par  un expert qualifié reconnu après une étude détaillée et utiliser les meilleures technologies disponible</w:t>
            </w:r>
            <w:r w:rsidR="00AD1209" w:rsidRPr="00C572DB">
              <w:rPr>
                <w:rFonts w:cs="Times New Roman"/>
                <w:sz w:val="26"/>
                <w:szCs w:val="26"/>
              </w:rPr>
              <w:t>s</w:t>
            </w:r>
            <w:r w:rsidRPr="00C572DB">
              <w:rPr>
                <w:rFonts w:cs="Times New Roman"/>
                <w:sz w:val="26"/>
                <w:szCs w:val="26"/>
              </w:rPr>
              <w:t>.</w:t>
            </w:r>
          </w:p>
          <w:p w:rsidR="001645B9" w:rsidRPr="00C572DB" w:rsidRDefault="001645B9" w:rsidP="001739C5">
            <w:pPr>
              <w:rPr>
                <w:rFonts w:cs="Times New Roman"/>
                <w:sz w:val="26"/>
                <w:szCs w:val="26"/>
              </w:rPr>
            </w:pPr>
            <w:r w:rsidRPr="00C572DB">
              <w:rPr>
                <w:rFonts w:cs="Times New Roman"/>
                <w:sz w:val="26"/>
                <w:szCs w:val="26"/>
              </w:rPr>
              <w:t>Les résultats de collecte de données sont transmis conformément au décret n°2001-110 du 04 avril 2001 fixant les normes de qualité de l’air en République du Bénin</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6.5.2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w:t>
            </w:r>
            <w:r w:rsidR="00AD1209" w:rsidRPr="00C572DB">
              <w:rPr>
                <w:rFonts w:cs="Times New Roman"/>
                <w:sz w:val="26"/>
                <w:szCs w:val="26"/>
              </w:rPr>
              <w:t>e titulaire</w:t>
            </w:r>
            <w:r w:rsidRPr="00C572DB">
              <w:rPr>
                <w:rFonts w:cs="Times New Roman"/>
                <w:sz w:val="26"/>
                <w:szCs w:val="26"/>
              </w:rPr>
              <w:t xml:space="preserve"> transmet systématiquement et à la  fréquence exigé</w:t>
            </w:r>
            <w:r w:rsidR="00AD1209" w:rsidRPr="00C572DB">
              <w:rPr>
                <w:rFonts w:cs="Times New Roman"/>
                <w:sz w:val="26"/>
                <w:szCs w:val="26"/>
              </w:rPr>
              <w:t>e</w:t>
            </w:r>
            <w:r w:rsidRPr="00C572DB">
              <w:rPr>
                <w:rFonts w:cs="Times New Roman"/>
                <w:sz w:val="26"/>
                <w:szCs w:val="26"/>
              </w:rPr>
              <w:t xml:space="preserve"> les données sur la qualité de l’air aux instances concernées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6.5.3</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AD1209">
            <w:pPr>
              <w:rPr>
                <w:rFonts w:cs="Times New Roman"/>
                <w:sz w:val="26"/>
                <w:szCs w:val="26"/>
              </w:rPr>
            </w:pPr>
            <w:r w:rsidRPr="00C572DB">
              <w:rPr>
                <w:rFonts w:cs="Times New Roman"/>
                <w:sz w:val="26"/>
                <w:szCs w:val="26"/>
              </w:rPr>
              <w:t xml:space="preserve">En cas  de dépassement des normes </w:t>
            </w:r>
            <w:r w:rsidR="00AD1209" w:rsidRPr="00C572DB">
              <w:rPr>
                <w:rFonts w:cs="Times New Roman"/>
                <w:sz w:val="26"/>
                <w:szCs w:val="26"/>
              </w:rPr>
              <w:t xml:space="preserve">le titulaire  </w:t>
            </w:r>
            <w:r w:rsidRPr="00C572DB">
              <w:rPr>
                <w:rFonts w:cs="Times New Roman"/>
                <w:sz w:val="26"/>
                <w:szCs w:val="26"/>
              </w:rPr>
              <w:t xml:space="preserve">devra restreindre ses activités pendant la période nécessaire ou modifiera ces techniques de façon à ce que ces émissions respectent les normes en vigueur </w:t>
            </w:r>
          </w:p>
        </w:tc>
      </w:tr>
      <w:tr w:rsidR="001645B9" w:rsidRPr="00C572DB" w:rsidTr="00042732">
        <w:trPr>
          <w:jc w:val="center"/>
        </w:trPr>
        <w:tc>
          <w:tcPr>
            <w:tcW w:w="316" w:type="dxa"/>
          </w:tcPr>
          <w:p w:rsidR="001645B9" w:rsidRPr="00C572DB" w:rsidRDefault="001645B9" w:rsidP="001739C5">
            <w:pPr>
              <w:rPr>
                <w:rFonts w:cs="Times New Roman"/>
                <w:b/>
                <w:sz w:val="26"/>
                <w:szCs w:val="26"/>
              </w:rPr>
            </w:pPr>
            <w:r w:rsidRPr="00C572DB">
              <w:rPr>
                <w:rFonts w:cs="Times New Roman"/>
                <w:b/>
                <w:sz w:val="26"/>
                <w:szCs w:val="26"/>
              </w:rPr>
              <w:t>7</w:t>
            </w:r>
          </w:p>
        </w:tc>
        <w:tc>
          <w:tcPr>
            <w:tcW w:w="625" w:type="dxa"/>
          </w:tcPr>
          <w:p w:rsidR="001645B9" w:rsidRPr="00C572DB" w:rsidRDefault="001645B9" w:rsidP="001739C5">
            <w:pPr>
              <w:rPr>
                <w:rFonts w:cs="Times New Roman"/>
                <w:b/>
                <w:sz w:val="26"/>
                <w:szCs w:val="26"/>
              </w:rPr>
            </w:pP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DISPOSITION</w:t>
            </w:r>
            <w:r w:rsidR="00AD1209" w:rsidRPr="00C572DB">
              <w:rPr>
                <w:rFonts w:cs="Times New Roman"/>
                <w:b/>
                <w:sz w:val="26"/>
                <w:szCs w:val="26"/>
              </w:rPr>
              <w:t>S</w:t>
            </w:r>
            <w:r w:rsidRPr="00C572DB">
              <w:rPr>
                <w:rFonts w:cs="Times New Roman"/>
                <w:b/>
                <w:sz w:val="26"/>
                <w:szCs w:val="26"/>
              </w:rPr>
              <w:t xml:space="preserve"> RELATIVE</w:t>
            </w:r>
            <w:r w:rsidR="00AD1209" w:rsidRPr="00C572DB">
              <w:rPr>
                <w:rFonts w:cs="Times New Roman"/>
                <w:b/>
                <w:sz w:val="26"/>
                <w:szCs w:val="26"/>
              </w:rPr>
              <w:t>S</w:t>
            </w:r>
            <w:r w:rsidRPr="00C572DB">
              <w:rPr>
                <w:rFonts w:cs="Times New Roman"/>
                <w:b/>
                <w:sz w:val="26"/>
                <w:szCs w:val="26"/>
              </w:rPr>
              <w:t xml:space="preserve"> À LA PROTECTION DE LA BIODIVERSITÉ </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7.1</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Biodiversité terrestre</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7.1.1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w:t>
            </w:r>
            <w:r w:rsidR="00AD1209" w:rsidRPr="00C572DB">
              <w:rPr>
                <w:rFonts w:cs="Times New Roman"/>
                <w:sz w:val="26"/>
                <w:szCs w:val="26"/>
              </w:rPr>
              <w:t>e titulaire</w:t>
            </w:r>
            <w:r w:rsidRPr="00C572DB">
              <w:rPr>
                <w:rFonts w:cs="Times New Roman"/>
                <w:sz w:val="26"/>
                <w:szCs w:val="26"/>
              </w:rPr>
              <w:t xml:space="preserve"> doit limiter au strict minimum la coupe des arbres et la dégradation de la végétation lors des actions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7.1.2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212BC9">
            <w:pPr>
              <w:rPr>
                <w:rFonts w:cs="Times New Roman"/>
                <w:sz w:val="26"/>
                <w:szCs w:val="26"/>
              </w:rPr>
            </w:pPr>
            <w:r w:rsidRPr="00C572DB">
              <w:rPr>
                <w:rFonts w:cs="Times New Roman"/>
                <w:sz w:val="26"/>
                <w:szCs w:val="26"/>
              </w:rPr>
              <w:t xml:space="preserve">Les employés doivent être sensibilisés sur les espèces de faune dont la chasse et la possession sont interdites et les dates de fermeture de la chasse pour éviter d’augmenter la pression sur ces espèces dues aux achats par les employés </w:t>
            </w:r>
            <w:r w:rsidR="00212BC9">
              <w:rPr>
                <w:rFonts w:cs="Times New Roman"/>
                <w:sz w:val="26"/>
                <w:szCs w:val="26"/>
              </w:rPr>
              <w:t>du</w:t>
            </w:r>
            <w:r w:rsidR="005C1376" w:rsidRPr="00C572DB">
              <w:rPr>
                <w:rFonts w:cs="Times New Roman"/>
                <w:sz w:val="26"/>
                <w:szCs w:val="26"/>
              </w:rPr>
              <w:t xml:space="preserve"> titulaire</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7.1.3</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 xml:space="preserve">L’utilisation des pesticides doit être contrôlée et  restreinte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7.1.4</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 xml:space="preserve">Toute importation de semence et plantes est régie par le gouvernement (identification nécessaire) et ne peut être réalisée sans autorisation préalable </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7.2</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Biodiversité aquatique</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7.2.1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 xml:space="preserve">Il est interdit de bloquer l’écoulement d’un cours d’eau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7.2.2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Il est interdit d’installer dans un cours d’</w:t>
            </w:r>
            <w:r w:rsidR="00CA20B1" w:rsidRPr="00C572DB">
              <w:rPr>
                <w:rFonts w:cs="Times New Roman"/>
                <w:sz w:val="26"/>
                <w:szCs w:val="26"/>
              </w:rPr>
              <w:t>eau tout</w:t>
            </w:r>
            <w:r w:rsidRPr="00C572DB">
              <w:rPr>
                <w:rFonts w:cs="Times New Roman"/>
                <w:sz w:val="26"/>
                <w:szCs w:val="26"/>
              </w:rPr>
              <w:t xml:space="preserve"> dispositif qui empêche la circulation des espèces piscicoles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7.2.3</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5C1376">
            <w:pPr>
              <w:rPr>
                <w:rFonts w:cs="Times New Roman"/>
                <w:sz w:val="26"/>
                <w:szCs w:val="26"/>
              </w:rPr>
            </w:pPr>
            <w:r w:rsidRPr="00C572DB">
              <w:rPr>
                <w:rFonts w:cs="Times New Roman"/>
                <w:sz w:val="26"/>
                <w:szCs w:val="26"/>
              </w:rPr>
              <w:t xml:space="preserve">Les employés doivent être sensibilisés sur les espèces piscicoles dont la pêche et la possession sont interdites et les dates de fermeture de la pêche pour éviter d’augmenter la pression sur ces espèces dues aux achats par les employés </w:t>
            </w:r>
            <w:r w:rsidR="005C1376" w:rsidRPr="00C572DB">
              <w:rPr>
                <w:rFonts w:cs="Times New Roman"/>
                <w:sz w:val="26"/>
                <w:szCs w:val="26"/>
              </w:rPr>
              <w:t>du  titulaire</w:t>
            </w:r>
          </w:p>
        </w:tc>
      </w:tr>
      <w:tr w:rsidR="001645B9" w:rsidRPr="00C572DB" w:rsidTr="00042732">
        <w:trPr>
          <w:jc w:val="center"/>
        </w:trPr>
        <w:tc>
          <w:tcPr>
            <w:tcW w:w="316" w:type="dxa"/>
          </w:tcPr>
          <w:p w:rsidR="001645B9" w:rsidRPr="00C572DB" w:rsidRDefault="001645B9" w:rsidP="001739C5">
            <w:pPr>
              <w:rPr>
                <w:rFonts w:cs="Times New Roman"/>
                <w:b/>
                <w:sz w:val="26"/>
                <w:szCs w:val="26"/>
              </w:rPr>
            </w:pPr>
            <w:r w:rsidRPr="00C572DB">
              <w:rPr>
                <w:rFonts w:cs="Times New Roman"/>
                <w:b/>
                <w:sz w:val="26"/>
                <w:szCs w:val="26"/>
              </w:rPr>
              <w:t>8</w:t>
            </w:r>
          </w:p>
        </w:tc>
        <w:tc>
          <w:tcPr>
            <w:tcW w:w="625" w:type="dxa"/>
          </w:tcPr>
          <w:p w:rsidR="001645B9" w:rsidRPr="00C572DB" w:rsidRDefault="001645B9" w:rsidP="001739C5">
            <w:pPr>
              <w:rPr>
                <w:rFonts w:cs="Times New Roman"/>
                <w:b/>
                <w:sz w:val="26"/>
                <w:szCs w:val="26"/>
              </w:rPr>
            </w:pP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DISPOSITIONS RELATIVES À LA GESTION SOCIALE</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5C1376">
            <w:pPr>
              <w:rPr>
                <w:rFonts w:cs="Times New Roman"/>
                <w:sz w:val="26"/>
                <w:szCs w:val="26"/>
              </w:rPr>
            </w:pPr>
            <w:r w:rsidRPr="00C572DB">
              <w:rPr>
                <w:rFonts w:cs="Times New Roman"/>
                <w:sz w:val="26"/>
                <w:szCs w:val="26"/>
              </w:rPr>
              <w:t xml:space="preserve">Sauf dispositions contraires du Marché, toutes les mesures d’ordre, de sécurité et d’hygiène prescrites ci-dessus sont à la charge </w:t>
            </w:r>
            <w:r w:rsidR="0008693C" w:rsidRPr="00C572DB">
              <w:rPr>
                <w:rFonts w:cs="Times New Roman"/>
                <w:sz w:val="26"/>
                <w:szCs w:val="26"/>
              </w:rPr>
              <w:t>du titulaire</w:t>
            </w:r>
            <w:r w:rsidRPr="00C572DB">
              <w:rPr>
                <w:rFonts w:cs="Times New Roman"/>
                <w:sz w:val="26"/>
                <w:szCs w:val="26"/>
              </w:rPr>
              <w:t>.</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8.1</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Gestion des ressources humaines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8.1.1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 xml:space="preserve">Respecter en tout  temps le </w:t>
            </w:r>
            <w:r w:rsidR="005C1376" w:rsidRPr="00C572DB">
              <w:rPr>
                <w:rFonts w:cs="Times New Roman"/>
                <w:sz w:val="26"/>
                <w:szCs w:val="26"/>
              </w:rPr>
              <w:t>c</w:t>
            </w:r>
            <w:r w:rsidRPr="00C572DB">
              <w:rPr>
                <w:rFonts w:cs="Times New Roman"/>
                <w:sz w:val="26"/>
                <w:szCs w:val="26"/>
              </w:rPr>
              <w:t xml:space="preserve">ode du  travail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8.1.2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5C1376">
            <w:pPr>
              <w:rPr>
                <w:rFonts w:cs="Times New Roman"/>
                <w:sz w:val="26"/>
                <w:szCs w:val="26"/>
              </w:rPr>
            </w:pPr>
            <w:r w:rsidRPr="00C572DB">
              <w:rPr>
                <w:rFonts w:cs="Times New Roman"/>
                <w:sz w:val="26"/>
                <w:szCs w:val="26"/>
              </w:rPr>
              <w:t>L</w:t>
            </w:r>
            <w:r w:rsidR="005C1376" w:rsidRPr="00C572DB">
              <w:rPr>
                <w:rFonts w:cs="Times New Roman"/>
                <w:sz w:val="26"/>
                <w:szCs w:val="26"/>
              </w:rPr>
              <w:t>e titulaire</w:t>
            </w:r>
            <w:r w:rsidRPr="00C572DB">
              <w:rPr>
                <w:rFonts w:cs="Times New Roman"/>
                <w:sz w:val="26"/>
                <w:szCs w:val="26"/>
              </w:rPr>
              <w:t xml:space="preserve"> doit, sauf disposition contraire du Marché, </w:t>
            </w:r>
            <w:r w:rsidR="005C1376" w:rsidRPr="00C572DB">
              <w:rPr>
                <w:rFonts w:cs="Times New Roman"/>
                <w:sz w:val="26"/>
                <w:szCs w:val="26"/>
              </w:rPr>
              <w:t xml:space="preserve">se préoccuper du </w:t>
            </w:r>
            <w:r w:rsidRPr="00C572DB">
              <w:rPr>
                <w:rFonts w:cs="Times New Roman"/>
                <w:sz w:val="26"/>
                <w:szCs w:val="26"/>
              </w:rPr>
              <w:t>recrutement du personnel et de la main-d’œuvre, d’origine nationale ou non, ainsi que de leur rémunération, hébergement, ravitaillement et transport dans le strict respect de la réglementation en vigueur en se conformant, en particulier, à la réglementation du travail (notamment en ce qui concerne les horaires de travail et les jours de repos), à la réglementation sociale et à l’ensemble de la réglementation applicable en matière d’hygiène et de sécurité.</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8.1.3</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417160">
            <w:pPr>
              <w:rPr>
                <w:rFonts w:cs="Times New Roman"/>
                <w:sz w:val="26"/>
                <w:szCs w:val="26"/>
              </w:rPr>
            </w:pPr>
            <w:r w:rsidRPr="00C572DB">
              <w:rPr>
                <w:rFonts w:cs="Times New Roman"/>
                <w:sz w:val="26"/>
                <w:szCs w:val="26"/>
              </w:rPr>
              <w:t xml:space="preserve">Si l’embauche de personnel non qualifié est nécessaire, </w:t>
            </w:r>
            <w:r w:rsidR="00417160" w:rsidRPr="00C572DB">
              <w:rPr>
                <w:rFonts w:cs="Times New Roman"/>
                <w:sz w:val="26"/>
                <w:szCs w:val="26"/>
              </w:rPr>
              <w:t xml:space="preserve">le titulaire </w:t>
            </w:r>
            <w:r w:rsidRPr="00C572DB">
              <w:rPr>
                <w:rFonts w:cs="Times New Roman"/>
                <w:sz w:val="26"/>
                <w:szCs w:val="26"/>
              </w:rPr>
              <w:t>favorisera la population locale. Le processus d’embauche devra être transparent et équitable sans profilage ethnique, religieux ou autres. Le processus devrait permettre d’équilibre</w:t>
            </w:r>
            <w:r w:rsidR="00417160" w:rsidRPr="00C572DB">
              <w:rPr>
                <w:rFonts w:cs="Times New Roman"/>
                <w:sz w:val="26"/>
                <w:szCs w:val="26"/>
              </w:rPr>
              <w:t>r</w:t>
            </w:r>
            <w:r w:rsidRPr="00C572DB">
              <w:rPr>
                <w:rFonts w:cs="Times New Roman"/>
                <w:sz w:val="26"/>
                <w:szCs w:val="26"/>
              </w:rPr>
              <w:t xml:space="preserve"> les embauches sur l’ensemble du territoire occupé par l’investissement. Pendant l’exécution du </w:t>
            </w:r>
            <w:r w:rsidR="00CA20B1" w:rsidRPr="00C572DB">
              <w:rPr>
                <w:rFonts w:cs="Times New Roman"/>
                <w:sz w:val="26"/>
                <w:szCs w:val="26"/>
              </w:rPr>
              <w:t>marché</w:t>
            </w:r>
            <w:r w:rsidRPr="00C572DB">
              <w:rPr>
                <w:rFonts w:cs="Times New Roman"/>
                <w:sz w:val="26"/>
                <w:szCs w:val="26"/>
              </w:rPr>
              <w:t xml:space="preserve">, </w:t>
            </w:r>
            <w:r w:rsidR="00417160" w:rsidRPr="00C572DB">
              <w:rPr>
                <w:rFonts w:cs="Times New Roman"/>
                <w:sz w:val="26"/>
                <w:szCs w:val="26"/>
              </w:rPr>
              <w:t xml:space="preserve">le titulaire </w:t>
            </w:r>
            <w:r w:rsidRPr="00C572DB">
              <w:rPr>
                <w:rFonts w:cs="Times New Roman"/>
                <w:sz w:val="26"/>
                <w:szCs w:val="26"/>
              </w:rPr>
              <w:t>établira un tableau de suivi de l’embauche et de la débauche du personnel non qualifié. Il contiendra au moins les données suivantes : une liste nominative, la durée (en jours) de l’embauche, la date d’embauche, la date de débauche et l’origine géographique du personnel temporaire.</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8.1.4</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417160" w:rsidP="001739C5">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supporte seul les conséquences dommageables des fraudes ou malfaçons commises par les personnes qu’il emploie dans l’exécution du marché.</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8.1.5</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417160" w:rsidP="001739C5">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doit prendre les dispositions utiles pour assurer l’hygiène des installations destinées au personnel, notamment par l’établissement des réseaux de voirie, d’alimentation en eau potable et d’assainissement, si l’importance des chantiers le justifie</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8.1.6</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417160" w:rsidP="001739C5">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 xml:space="preserve">doit prendre les dispositions pour interdire dans le cadre de </w:t>
            </w:r>
            <w:r w:rsidRPr="00C572DB">
              <w:rPr>
                <w:rFonts w:cs="Times New Roman"/>
                <w:sz w:val="26"/>
                <w:szCs w:val="26"/>
              </w:rPr>
              <w:t>s</w:t>
            </w:r>
            <w:r w:rsidR="001645B9" w:rsidRPr="00C572DB">
              <w:rPr>
                <w:rFonts w:cs="Times New Roman"/>
                <w:sz w:val="26"/>
                <w:szCs w:val="26"/>
              </w:rPr>
              <w:t>es prestations ou ceux de ses sous-traitants ou fournisseurs</w:t>
            </w:r>
            <w:r w:rsidRPr="00C572DB">
              <w:rPr>
                <w:rFonts w:cs="Times New Roman"/>
                <w:sz w:val="26"/>
                <w:szCs w:val="26"/>
              </w:rPr>
              <w:t>,</w:t>
            </w:r>
            <w:r w:rsidR="001645B9" w:rsidRPr="00C572DB">
              <w:rPr>
                <w:rFonts w:cs="Times New Roman"/>
                <w:sz w:val="26"/>
                <w:szCs w:val="26"/>
              </w:rPr>
              <w:t xml:space="preserve"> le travail des enfants rémunérés ou non. </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8.2</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Santé et sécurité sur les chantiers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8.2.1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417160" w:rsidP="001739C5">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 xml:space="preserve">doit s’assurer de prendre toutes les mesures d’ordre et de sécurité propres à éviter des accidents, tant à l’égard du personnel qu’à l’égard des tiers. Il organise le cas échéant un </w:t>
            </w:r>
            <w:r w:rsidR="001645B9" w:rsidRPr="00C572DB">
              <w:rPr>
                <w:rFonts w:cs="Times New Roman"/>
                <w:b/>
                <w:bCs/>
                <w:sz w:val="26"/>
                <w:szCs w:val="26"/>
              </w:rPr>
              <w:t xml:space="preserve">service médical </w:t>
            </w:r>
            <w:r w:rsidR="001645B9" w:rsidRPr="00C572DB">
              <w:rPr>
                <w:rFonts w:cs="Times New Roman"/>
                <w:sz w:val="26"/>
                <w:szCs w:val="26"/>
              </w:rPr>
              <w:t>courant et d’urgence sur le chantier, adapté au nombre de son personnel.</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8.2. 2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417160" w:rsidP="001739C5">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est tenu d’observer tous les règlements et consignes de l’autorité compétente. Il assure notamment l’éclairage et le gardiennage de ses installations, ainsi que leur signalisation tant intérieure qu’extérieure. Il assure également, lorsque nécessaire, la clôture de ses chantiers. Il doit prendre toutes les précautions nécessaires pour éviter que les travaux ne constituent un danger pour des tiers, notamment pour la circulation publique si celle-ci n’a pas été déviée. Les fosses, excavations et autres points de passage dangereux, le long et à la traversée des voies de communication, doivent être protégés par des garde-corps provisoires ou par tout autre dispositif approprié; ils doivent être éclairés et, au besoin, gardés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8.2.3</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CA20B1">
            <w:pPr>
              <w:rPr>
                <w:rFonts w:cs="Times New Roman"/>
                <w:sz w:val="26"/>
                <w:szCs w:val="26"/>
              </w:rPr>
            </w:pPr>
            <w:r w:rsidRPr="00C572DB">
              <w:rPr>
                <w:rFonts w:cs="Times New Roman"/>
                <w:sz w:val="26"/>
                <w:szCs w:val="26"/>
              </w:rPr>
              <w:t>Sans préjudice de l’application des dispositions législatives et réglementaires en vigueur, lorsque des travaux sont exécutés à proximité de lieux habités ou fréquentés, ou méritant une protection au titre de la sauvegarde de l’environnement, l’attributaire doit prendre à ses frais et risques les dispositions nécessaires pour réduire, dans toute la mesure du possible, les gênes imposées aux usagers et aux voisins, notamment celles qui peuvent être caus</w:t>
            </w:r>
            <w:r w:rsidR="00CA20B1" w:rsidRPr="00C572DB">
              <w:rPr>
                <w:rFonts w:cs="Times New Roman"/>
                <w:sz w:val="26"/>
                <w:szCs w:val="26"/>
              </w:rPr>
              <w:t>é</w:t>
            </w:r>
            <w:r w:rsidRPr="00C572DB">
              <w:rPr>
                <w:rFonts w:cs="Times New Roman"/>
                <w:sz w:val="26"/>
                <w:szCs w:val="26"/>
              </w:rPr>
              <w:t>es par les difficultés d’accès, le bruit des engins, les vibrations, les fumées, les poussières. En matière de bruit, les dispositions pertinentes du décret 2001-294 doivent être respectées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8.2.4</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 xml:space="preserve">Si à la suite d’une action intentionnelle ou non, prévue ou non, </w:t>
            </w:r>
            <w:r w:rsidR="00417160" w:rsidRPr="00C572DB">
              <w:rPr>
                <w:rFonts w:cs="Times New Roman"/>
                <w:sz w:val="26"/>
                <w:szCs w:val="26"/>
              </w:rPr>
              <w:t xml:space="preserve">le titulaire </w:t>
            </w:r>
            <w:r w:rsidRPr="00C572DB">
              <w:rPr>
                <w:rFonts w:cs="Times New Roman"/>
                <w:sz w:val="26"/>
                <w:szCs w:val="26"/>
              </w:rPr>
              <w:t xml:space="preserve">endommage ou détruit un bien mobilier ou immobilier privé ou public, il doit mettre en œuvre une procédure correctrice et/ou compensatrice dont l’objectif est de rendre la complète jouissance du bien ou de ce que le lésé, après accord </w:t>
            </w:r>
            <w:r w:rsidR="00417160" w:rsidRPr="00C572DB">
              <w:rPr>
                <w:rFonts w:cs="Times New Roman"/>
                <w:sz w:val="26"/>
                <w:szCs w:val="26"/>
              </w:rPr>
              <w:t>du titulaire</w:t>
            </w:r>
            <w:r w:rsidRPr="00C572DB">
              <w:rPr>
                <w:rFonts w:cs="Times New Roman"/>
                <w:sz w:val="26"/>
                <w:szCs w:val="26"/>
              </w:rPr>
              <w:t>, estimera comme équivalent à ce bien.</w:t>
            </w:r>
          </w:p>
          <w:p w:rsidR="001645B9" w:rsidRPr="00C572DB" w:rsidRDefault="001645B9" w:rsidP="001739C5">
            <w:pPr>
              <w:ind w:left="1200"/>
              <w:rPr>
                <w:rFonts w:cs="Times New Roman"/>
                <w:sz w:val="26"/>
                <w:szCs w:val="26"/>
              </w:rPr>
            </w:pP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8.3</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 xml:space="preserve">Bruit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8.3.1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A14D8F">
            <w:pPr>
              <w:rPr>
                <w:rFonts w:cs="Times New Roman"/>
                <w:sz w:val="26"/>
                <w:szCs w:val="26"/>
              </w:rPr>
            </w:pPr>
            <w:r w:rsidRPr="00C572DB">
              <w:rPr>
                <w:rFonts w:cs="Times New Roman"/>
                <w:sz w:val="26"/>
                <w:szCs w:val="26"/>
              </w:rPr>
              <w:t xml:space="preserve">En tout temps, </w:t>
            </w:r>
            <w:r w:rsidR="00417160" w:rsidRPr="00C572DB">
              <w:rPr>
                <w:rFonts w:cs="Times New Roman"/>
                <w:sz w:val="26"/>
                <w:szCs w:val="26"/>
              </w:rPr>
              <w:t xml:space="preserve">le titulaire </w:t>
            </w:r>
            <w:r w:rsidRPr="00C572DB">
              <w:rPr>
                <w:rFonts w:cs="Times New Roman"/>
                <w:sz w:val="26"/>
                <w:szCs w:val="26"/>
              </w:rPr>
              <w:t xml:space="preserve">doit respecter les normes sur les émissions de bruit (décret </w:t>
            </w:r>
            <w:r w:rsidR="00A14D8F" w:rsidRPr="00C572DB">
              <w:rPr>
                <w:rFonts w:cs="Times New Roman"/>
                <w:sz w:val="26"/>
                <w:szCs w:val="26"/>
              </w:rPr>
              <w:t>n° 2001-294)</w:t>
            </w:r>
            <w:r w:rsidR="00450E6A" w:rsidRPr="00C572DB">
              <w:rPr>
                <w:rFonts w:cs="Times New Roman"/>
                <w:sz w:val="26"/>
                <w:szCs w:val="26"/>
              </w:rPr>
              <w:t>.</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8.3.2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Les activités bruyantes réalisées dans des zones d’activité des populations doivent être restreintes à des heures de travail normal</w:t>
            </w:r>
            <w:r w:rsidR="00450E6A" w:rsidRPr="00C572DB">
              <w:rPr>
                <w:rFonts w:cs="Times New Roman"/>
                <w:sz w:val="26"/>
                <w:szCs w:val="26"/>
              </w:rPr>
              <w:t>.</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8.3.3</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Les activités effectuées dans des zones résidentielles ou autres doivent suivre les recommandations du  décret</w:t>
            </w:r>
            <w:r w:rsidR="00450E6A" w:rsidRPr="00C572DB">
              <w:rPr>
                <w:rFonts w:cs="Times New Roman"/>
                <w:sz w:val="26"/>
                <w:szCs w:val="26"/>
              </w:rPr>
              <w:t>.</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8.3.4</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417160" w:rsidP="001739C5">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doit baliser le chantier de façon à éloigner les populations des zones d’émission sonore pouvant générer des risques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8.3.5</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8D5DB0">
            <w:pPr>
              <w:rPr>
                <w:rFonts w:cs="Times New Roman"/>
                <w:sz w:val="26"/>
                <w:szCs w:val="26"/>
              </w:rPr>
            </w:pPr>
            <w:r w:rsidRPr="00C572DB">
              <w:rPr>
                <w:rFonts w:cs="Times New Roman"/>
                <w:sz w:val="26"/>
                <w:szCs w:val="26"/>
              </w:rPr>
              <w:t xml:space="preserve">Dans le cas où il </w:t>
            </w:r>
            <w:r w:rsidR="008D5DB0" w:rsidRPr="00C572DB">
              <w:rPr>
                <w:rFonts w:cs="Times New Roman"/>
                <w:sz w:val="26"/>
                <w:szCs w:val="26"/>
              </w:rPr>
              <w:t>est</w:t>
            </w:r>
            <w:r w:rsidRPr="00C572DB">
              <w:rPr>
                <w:rFonts w:cs="Times New Roman"/>
                <w:sz w:val="26"/>
                <w:szCs w:val="26"/>
              </w:rPr>
              <w:t xml:space="preserve"> impossible de faire autrement, </w:t>
            </w:r>
            <w:r w:rsidR="008D5DB0" w:rsidRPr="00C572DB">
              <w:rPr>
                <w:rFonts w:cs="Times New Roman"/>
                <w:sz w:val="26"/>
                <w:szCs w:val="26"/>
              </w:rPr>
              <w:t xml:space="preserve">le titulaire </w:t>
            </w:r>
            <w:r w:rsidRPr="00C572DB">
              <w:rPr>
                <w:rFonts w:cs="Times New Roman"/>
                <w:sz w:val="26"/>
                <w:szCs w:val="26"/>
              </w:rPr>
              <w:t xml:space="preserve">se doit de créer des zones exemptes de population pour effectuer le travail à risque sur des périodes très courtes  </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8.4</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 xml:space="preserve">Aspect genre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8.4.1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8D5DB0" w:rsidP="001739C5">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 xml:space="preserve">doit s’assurer d’offrir les mêmes chances d’emploi à compétence égale aux femmes et aux hommes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8.4.2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8D5DB0" w:rsidP="001739C5">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 xml:space="preserve">doit s’assurer de maintenir en fonction et accessibles, des salles d’aisance exclusive </w:t>
            </w:r>
            <w:r w:rsidR="00CA20B1" w:rsidRPr="00C572DB">
              <w:rPr>
                <w:rFonts w:cs="Times New Roman"/>
                <w:sz w:val="26"/>
                <w:szCs w:val="26"/>
              </w:rPr>
              <w:t>à</w:t>
            </w:r>
            <w:r w:rsidR="001645B9" w:rsidRPr="00C572DB">
              <w:rPr>
                <w:rFonts w:cs="Times New Roman"/>
                <w:sz w:val="26"/>
                <w:szCs w:val="26"/>
              </w:rPr>
              <w:t xml:space="preserve"> la gent féminine et cela sur l’ensemble de ses installations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8.4.3</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8D5DB0" w:rsidP="001739C5">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doit s’assurer de donner le même accès au programme de formation aux deux sexes, si cela est nécessaire il exécutera des formations exclusives pour les femmes à des heures et sites qui leur conviendra</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8.4.3</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Donn</w:t>
            </w:r>
            <w:r w:rsidR="008D5DB0" w:rsidRPr="00C572DB">
              <w:rPr>
                <w:rFonts w:cs="Times New Roman"/>
                <w:sz w:val="26"/>
                <w:szCs w:val="26"/>
              </w:rPr>
              <w:t>er</w:t>
            </w:r>
            <w:r w:rsidRPr="00C572DB">
              <w:rPr>
                <w:rFonts w:cs="Times New Roman"/>
                <w:sz w:val="26"/>
                <w:szCs w:val="26"/>
              </w:rPr>
              <w:t xml:space="preserve"> un accès équivalent aux hommes et aux femmes à tout appui réalisé par l’investissement (microcrédit, appui en matériel, en vivre</w:t>
            </w:r>
            <w:r w:rsidR="008D5DB0" w:rsidRPr="00C572DB">
              <w:rPr>
                <w:rFonts w:cs="Times New Roman"/>
                <w:sz w:val="26"/>
                <w:szCs w:val="26"/>
              </w:rPr>
              <w:t>s</w:t>
            </w:r>
            <w:r w:rsidRPr="00C572DB">
              <w:rPr>
                <w:rFonts w:cs="Times New Roman"/>
                <w:sz w:val="26"/>
                <w:szCs w:val="26"/>
              </w:rPr>
              <w:t xml:space="preserve"> ou autres)  </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8.5</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Personne</w:t>
            </w:r>
            <w:r w:rsidR="008D5DB0" w:rsidRPr="00C572DB">
              <w:rPr>
                <w:rFonts w:cs="Times New Roman"/>
                <w:b/>
                <w:sz w:val="26"/>
                <w:szCs w:val="26"/>
              </w:rPr>
              <w:t>s</w:t>
            </w:r>
            <w:r w:rsidRPr="00C572DB">
              <w:rPr>
                <w:rFonts w:cs="Times New Roman"/>
                <w:b/>
                <w:sz w:val="26"/>
                <w:szCs w:val="26"/>
              </w:rPr>
              <w:t xml:space="preserve"> à mobilité réduite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8.5.1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8D5DB0">
            <w:pPr>
              <w:rPr>
                <w:rFonts w:cs="Times New Roman"/>
                <w:sz w:val="26"/>
                <w:szCs w:val="26"/>
              </w:rPr>
            </w:pPr>
            <w:r w:rsidRPr="00C572DB">
              <w:rPr>
                <w:rFonts w:cs="Times New Roman"/>
                <w:sz w:val="26"/>
                <w:szCs w:val="26"/>
              </w:rPr>
              <w:t xml:space="preserve">Lors de travaux, </w:t>
            </w:r>
            <w:r w:rsidR="008D5DB0" w:rsidRPr="00C572DB">
              <w:rPr>
                <w:rFonts w:cs="Times New Roman"/>
                <w:sz w:val="26"/>
                <w:szCs w:val="26"/>
              </w:rPr>
              <w:t xml:space="preserve">le titulaire </w:t>
            </w:r>
            <w:r w:rsidRPr="00C572DB">
              <w:rPr>
                <w:rFonts w:cs="Times New Roman"/>
                <w:sz w:val="26"/>
                <w:szCs w:val="26"/>
              </w:rPr>
              <w:t>se doit d’assurer un accès aisé aux personnes à mobilité réduite à tout édifice public ou commerciale</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8.5.2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850390" w:rsidP="008D5DB0">
            <w:pPr>
              <w:rPr>
                <w:rFonts w:cs="Times New Roman"/>
                <w:sz w:val="26"/>
                <w:szCs w:val="26"/>
              </w:rPr>
            </w:pPr>
            <w:r w:rsidRPr="00C572DB">
              <w:rPr>
                <w:rFonts w:cs="Times New Roman"/>
                <w:sz w:val="26"/>
                <w:szCs w:val="26"/>
              </w:rPr>
              <w:t>Lors de la construction de bâtiment public, si</w:t>
            </w:r>
            <w:r>
              <w:rPr>
                <w:rFonts w:cs="Times New Roman"/>
                <w:sz w:val="26"/>
                <w:szCs w:val="26"/>
              </w:rPr>
              <w:t xml:space="preserve"> </w:t>
            </w:r>
            <w:r w:rsidRPr="00C572DB">
              <w:rPr>
                <w:rFonts w:cs="Times New Roman"/>
                <w:sz w:val="26"/>
                <w:szCs w:val="26"/>
              </w:rPr>
              <w:t xml:space="preserve">le titulaire s’aperçoit que les plans et devis n’ont pas pris en compte les besoins d’accès au bâtiment par des personnes à mobilité réduite, il se doit de le notifier au maitre d’ouvrage le plus rapidement possible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8.6</w:t>
            </w:r>
          </w:p>
        </w:tc>
        <w:tc>
          <w:tcPr>
            <w:tcW w:w="913" w:type="dxa"/>
          </w:tcPr>
          <w:p w:rsidR="001645B9" w:rsidRPr="00C572DB" w:rsidRDefault="001645B9" w:rsidP="001739C5">
            <w:pPr>
              <w:rPr>
                <w:rFonts w:cs="Times New Roman"/>
                <w:sz w:val="26"/>
                <w:szCs w:val="26"/>
              </w:rPr>
            </w:pP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 xml:space="preserve">Utilisation  temporaire de terrain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b/>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8.6.1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8D5DB0">
            <w:pPr>
              <w:rPr>
                <w:rFonts w:cs="Times New Roman"/>
                <w:b/>
                <w:sz w:val="26"/>
                <w:szCs w:val="26"/>
              </w:rPr>
            </w:pPr>
            <w:r w:rsidRPr="00C572DB">
              <w:rPr>
                <w:rFonts w:cs="Times New Roman"/>
                <w:sz w:val="26"/>
                <w:szCs w:val="26"/>
              </w:rPr>
              <w:t xml:space="preserve">Si </w:t>
            </w:r>
            <w:r w:rsidR="008D5DB0" w:rsidRPr="00C572DB">
              <w:rPr>
                <w:rFonts w:cs="Times New Roman"/>
                <w:sz w:val="26"/>
                <w:szCs w:val="26"/>
              </w:rPr>
              <w:t xml:space="preserve">le titulaire </w:t>
            </w:r>
            <w:r w:rsidR="00CA20B1" w:rsidRPr="00C572DB">
              <w:rPr>
                <w:rFonts w:cs="Times New Roman"/>
                <w:sz w:val="26"/>
                <w:szCs w:val="26"/>
              </w:rPr>
              <w:t>a</w:t>
            </w:r>
            <w:r w:rsidRPr="00C572DB">
              <w:rPr>
                <w:rFonts w:cs="Times New Roman"/>
                <w:sz w:val="26"/>
                <w:szCs w:val="26"/>
              </w:rPr>
              <w:t xml:space="preserve"> besoin d’utiliser des terrains sur les sites  des travaux  ou  pour prendre ou stocker des  matériaux  de construction ou autres usage</w:t>
            </w:r>
            <w:r w:rsidR="008D5DB0" w:rsidRPr="00C572DB">
              <w:rPr>
                <w:rFonts w:cs="Times New Roman"/>
                <w:sz w:val="26"/>
                <w:szCs w:val="26"/>
              </w:rPr>
              <w:t>s,</w:t>
            </w:r>
            <w:r w:rsidRPr="00C572DB">
              <w:rPr>
                <w:rFonts w:cs="Times New Roman"/>
                <w:sz w:val="26"/>
                <w:szCs w:val="26"/>
              </w:rPr>
              <w:t xml:space="preserve">  il se doit de  se  concerter avec les utilisateurs et  propriétaires  du  terrain  qui  en perdront l’usage et les revenus de façon temporaire  pour fixer d’un commun accord autant avec le propriétaire et les usag</w:t>
            </w:r>
            <w:r w:rsidR="008D5DB0" w:rsidRPr="00C572DB">
              <w:rPr>
                <w:rFonts w:cs="Times New Roman"/>
                <w:sz w:val="26"/>
                <w:szCs w:val="26"/>
              </w:rPr>
              <w:t>ers</w:t>
            </w:r>
            <w:r w:rsidRPr="00C572DB">
              <w:rPr>
                <w:rFonts w:cs="Times New Roman"/>
                <w:sz w:val="26"/>
                <w:szCs w:val="26"/>
              </w:rPr>
              <w:t xml:space="preserve"> le montant des pertes  encourues  et  leur payer  avant  les travaux</w:t>
            </w:r>
            <w:r w:rsidRPr="00C572DB">
              <w:rPr>
                <w:rFonts w:cs="Times New Roman"/>
                <w:b/>
                <w:sz w:val="26"/>
                <w:szCs w:val="26"/>
              </w:rPr>
              <w:t>.</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b/>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8.6.2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08693C" w:rsidP="008D5DB0">
            <w:pPr>
              <w:rPr>
                <w:rFonts w:cs="Times New Roman"/>
                <w:sz w:val="26"/>
                <w:szCs w:val="26"/>
              </w:rPr>
            </w:pPr>
            <w:r w:rsidRPr="00C572DB">
              <w:rPr>
                <w:rFonts w:cs="Times New Roman"/>
                <w:sz w:val="26"/>
                <w:szCs w:val="26"/>
              </w:rPr>
              <w:t>Les terrains utilisés temporairement pour les besoins de l’investissement par le titulaire doivent être remis dans le même état qu’il était avant le début des travaux et dans le cas de  terrain agricole ils doivent générer des rendements équivalents  ou  supérieurs</w:t>
            </w:r>
            <w:r w:rsidR="00850390">
              <w:rPr>
                <w:rFonts w:cs="Times New Roman"/>
                <w:sz w:val="26"/>
                <w:szCs w:val="26"/>
              </w:rPr>
              <w:t xml:space="preserve"> </w:t>
            </w:r>
            <w:r w:rsidRPr="00C572DB">
              <w:rPr>
                <w:rFonts w:cs="Times New Roman"/>
                <w:sz w:val="26"/>
                <w:szCs w:val="26"/>
              </w:rPr>
              <w:t>à ce que cela était avant les travaux.</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8.7</w:t>
            </w:r>
          </w:p>
        </w:tc>
        <w:tc>
          <w:tcPr>
            <w:tcW w:w="913" w:type="dxa"/>
          </w:tcPr>
          <w:p w:rsidR="001645B9" w:rsidRPr="00C572DB" w:rsidRDefault="001645B9" w:rsidP="001739C5">
            <w:pPr>
              <w:rPr>
                <w:rFonts w:cs="Times New Roman"/>
                <w:sz w:val="26"/>
                <w:szCs w:val="26"/>
              </w:rPr>
            </w:pP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 xml:space="preserve">Promotion des pesticides </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b/>
                <w:sz w:val="26"/>
                <w:szCs w:val="26"/>
              </w:rPr>
            </w:pPr>
          </w:p>
        </w:tc>
        <w:tc>
          <w:tcPr>
            <w:tcW w:w="913" w:type="dxa"/>
          </w:tcPr>
          <w:p w:rsidR="001645B9" w:rsidRPr="00C572DB" w:rsidRDefault="001645B9" w:rsidP="001739C5">
            <w:pPr>
              <w:rPr>
                <w:rFonts w:cs="Times New Roman"/>
                <w:sz w:val="26"/>
                <w:szCs w:val="26"/>
              </w:rPr>
            </w:pP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8D5DB0" w:rsidP="001739C5">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 xml:space="preserve">se doit de former </w:t>
            </w:r>
            <w:r w:rsidR="00CA20B1" w:rsidRPr="00C572DB">
              <w:rPr>
                <w:rFonts w:cs="Times New Roman"/>
                <w:sz w:val="26"/>
                <w:szCs w:val="26"/>
              </w:rPr>
              <w:t>tous</w:t>
            </w:r>
            <w:r w:rsidR="001645B9" w:rsidRPr="00C572DB">
              <w:rPr>
                <w:rFonts w:cs="Times New Roman"/>
                <w:sz w:val="26"/>
                <w:szCs w:val="26"/>
              </w:rPr>
              <w:t xml:space="preserve"> les utilisateurs potentiels de pesticide à l’utilisation, au stockage et </w:t>
            </w:r>
            <w:r w:rsidR="00CA20B1" w:rsidRPr="00C572DB">
              <w:rPr>
                <w:rFonts w:cs="Times New Roman"/>
                <w:sz w:val="26"/>
                <w:szCs w:val="26"/>
              </w:rPr>
              <w:t>à</w:t>
            </w:r>
            <w:r w:rsidR="001645B9" w:rsidRPr="00C572DB">
              <w:rPr>
                <w:rFonts w:cs="Times New Roman"/>
                <w:sz w:val="26"/>
                <w:szCs w:val="26"/>
              </w:rPr>
              <w:t xml:space="preserve"> l’élimination des contenant de  façon sécuritaire des pesticides et de s’assurer qu’ils aient accès </w:t>
            </w:r>
            <w:r w:rsidR="00CA20B1" w:rsidRPr="00C572DB">
              <w:rPr>
                <w:rFonts w:cs="Times New Roman"/>
                <w:sz w:val="26"/>
                <w:szCs w:val="26"/>
              </w:rPr>
              <w:t>à</w:t>
            </w:r>
            <w:r w:rsidR="001645B9" w:rsidRPr="00C572DB">
              <w:rPr>
                <w:rFonts w:cs="Times New Roman"/>
                <w:sz w:val="26"/>
                <w:szCs w:val="26"/>
              </w:rPr>
              <w:t xml:space="preserve">  des  équipements  de protection individuelle.</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8.8</w:t>
            </w:r>
          </w:p>
        </w:tc>
        <w:tc>
          <w:tcPr>
            <w:tcW w:w="913" w:type="dxa"/>
          </w:tcPr>
          <w:p w:rsidR="001645B9" w:rsidRPr="00C572DB" w:rsidRDefault="001645B9" w:rsidP="001739C5">
            <w:pPr>
              <w:rPr>
                <w:rFonts w:cs="Times New Roman"/>
                <w:sz w:val="26"/>
                <w:szCs w:val="26"/>
              </w:rPr>
            </w:pP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Ressources culturelles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8.8.1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 xml:space="preserve">Lieux et objet de culte </w:t>
            </w:r>
          </w:p>
          <w:p w:rsidR="001645B9" w:rsidRPr="00C572DB" w:rsidRDefault="001645B9" w:rsidP="001739C5">
            <w:pPr>
              <w:rPr>
                <w:rFonts w:cs="Times New Roman"/>
                <w:sz w:val="26"/>
                <w:szCs w:val="26"/>
              </w:rPr>
            </w:pPr>
            <w:r w:rsidRPr="00C572DB">
              <w:rPr>
                <w:rFonts w:cs="Times New Roman"/>
                <w:sz w:val="26"/>
                <w:szCs w:val="26"/>
              </w:rPr>
              <w:t xml:space="preserve">En ce qui concerne les artefacts, les objets naturels, les espaces présentant un caractère sacré, cérémoniel, religieux ou historique aux yeux des populations, </w:t>
            </w:r>
            <w:r w:rsidR="008D5DB0" w:rsidRPr="00C572DB">
              <w:rPr>
                <w:rFonts w:cs="Times New Roman"/>
                <w:sz w:val="26"/>
                <w:szCs w:val="26"/>
              </w:rPr>
              <w:t>le titulaire</w:t>
            </w:r>
            <w:r w:rsidRPr="00C572DB">
              <w:rPr>
                <w:rFonts w:cs="Times New Roman"/>
                <w:sz w:val="26"/>
                <w:szCs w:val="26"/>
              </w:rPr>
              <w:t xml:space="preserve"> devra s'enquérir de leur existence avant les  travaux. En cas de présence de tels objets ou espace, </w:t>
            </w:r>
            <w:r w:rsidR="008D5DB0" w:rsidRPr="00C572DB">
              <w:rPr>
                <w:rFonts w:cs="Times New Roman"/>
                <w:sz w:val="26"/>
                <w:szCs w:val="26"/>
              </w:rPr>
              <w:t xml:space="preserve">le titulaire </w:t>
            </w:r>
            <w:r w:rsidRPr="00C572DB">
              <w:rPr>
                <w:rFonts w:cs="Times New Roman"/>
                <w:sz w:val="26"/>
                <w:szCs w:val="26"/>
              </w:rPr>
              <w:t>en avertira promptement le Maître d'ouvrage. Autant que possible, leur déplacement ou leur destruction sont à proscrire. L'ensemble du personnel ne doit pas les toucher ou y pénétrer sans une autorisation de la personne ou du groupe en charge de ces objets ou espaces. Cette personne ou ce groupe doivent être formellement identifiés, si cela est possible.</w:t>
            </w:r>
          </w:p>
          <w:p w:rsidR="001645B9" w:rsidRPr="00C572DB" w:rsidRDefault="001645B9" w:rsidP="001739C5">
            <w:pPr>
              <w:rPr>
                <w:rFonts w:cs="Times New Roman"/>
                <w:sz w:val="26"/>
                <w:szCs w:val="26"/>
              </w:rPr>
            </w:pPr>
            <w:r w:rsidRPr="00C572DB">
              <w:rPr>
                <w:rFonts w:cs="Times New Roman"/>
                <w:sz w:val="26"/>
                <w:szCs w:val="26"/>
              </w:rPr>
              <w:t>Si la réalisation du projet implique impérativement la destruction ou le déplacement d'un tel objet ou d'une telle zone, une procédure de compensation sera mise en place en concertation avec le maître d'ouvrage.</w:t>
            </w:r>
          </w:p>
          <w:p w:rsidR="001645B9" w:rsidRPr="00C572DB" w:rsidRDefault="001645B9" w:rsidP="001739C5">
            <w:pPr>
              <w:rPr>
                <w:rFonts w:cs="Times New Roman"/>
                <w:sz w:val="26"/>
                <w:szCs w:val="26"/>
              </w:rPr>
            </w:pPr>
            <w:r w:rsidRPr="00C572DB">
              <w:rPr>
                <w:rFonts w:cs="Times New Roman"/>
                <w:sz w:val="26"/>
                <w:szCs w:val="26"/>
              </w:rPr>
              <w:t>En aucun cas, l'exécution de travaux ne doit empêcher le libre accès à un lieu de culte, un cimetière, centre de pèlerinage,…</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8.8.2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Vestiges archéologiques et restes humains</w:t>
            </w:r>
          </w:p>
          <w:p w:rsidR="001645B9" w:rsidRPr="00C572DB" w:rsidRDefault="001645B9" w:rsidP="001739C5">
            <w:pPr>
              <w:rPr>
                <w:rFonts w:cs="Times New Roman"/>
                <w:sz w:val="26"/>
                <w:szCs w:val="26"/>
              </w:rPr>
            </w:pPr>
            <w:r w:rsidRPr="00C572DB">
              <w:rPr>
                <w:rFonts w:cs="Times New Roman"/>
                <w:sz w:val="26"/>
                <w:szCs w:val="26"/>
              </w:rPr>
              <w:t xml:space="preserve">Lorsque les travaux mettent au jour des objets ou des vestiges pouvant avoir un caractère artistique, archéologique ou historique, </w:t>
            </w:r>
            <w:r w:rsidR="008D5DB0" w:rsidRPr="00C572DB">
              <w:rPr>
                <w:rFonts w:cs="Times New Roman"/>
                <w:sz w:val="26"/>
                <w:szCs w:val="26"/>
              </w:rPr>
              <w:t xml:space="preserve">le titulaire </w:t>
            </w:r>
            <w:r w:rsidRPr="00C572DB">
              <w:rPr>
                <w:rFonts w:cs="Times New Roman"/>
                <w:sz w:val="26"/>
                <w:szCs w:val="26"/>
              </w:rPr>
              <w:t xml:space="preserve">doit le signaler au Maître d’ouvrage et faire toute déclaration prévue par la réglementation en vigueur. Sans préjudice des dispositions législatives ou réglementaires en vigueur, </w:t>
            </w:r>
            <w:r w:rsidR="008D5DB0" w:rsidRPr="00C572DB">
              <w:rPr>
                <w:rFonts w:cs="Times New Roman"/>
                <w:sz w:val="26"/>
                <w:szCs w:val="26"/>
              </w:rPr>
              <w:t xml:space="preserve">le titulaire </w:t>
            </w:r>
            <w:r w:rsidRPr="00C572DB">
              <w:rPr>
                <w:rFonts w:cs="Times New Roman"/>
                <w:sz w:val="26"/>
                <w:szCs w:val="26"/>
              </w:rPr>
              <w:t>ne doit pas déplacer ces objets ou vestiges sans autorisation du Maître d’ouvrage. Il doit mettre en lieu sûr ceux qui auraient été détachés fortuitement du sol.</w:t>
            </w:r>
          </w:p>
          <w:p w:rsidR="001645B9" w:rsidRPr="00C572DB" w:rsidRDefault="008D5DB0" w:rsidP="001739C5">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 xml:space="preserve">n’a aucun droit sur les matériaux et objets de toute nature trouvés sur les chantiers en cours de travaux, notamment dans les fouilles ou dans les démolitions, </w:t>
            </w:r>
          </w:p>
          <w:p w:rsidR="001645B9" w:rsidRPr="00C572DB" w:rsidRDefault="001645B9" w:rsidP="001739C5">
            <w:pPr>
              <w:rPr>
                <w:rFonts w:cs="Times New Roman"/>
                <w:sz w:val="26"/>
                <w:szCs w:val="26"/>
              </w:rPr>
            </w:pPr>
            <w:r w:rsidRPr="00C572DB">
              <w:rPr>
                <w:rFonts w:cs="Times New Roman"/>
                <w:sz w:val="26"/>
                <w:szCs w:val="26"/>
              </w:rPr>
              <w:t xml:space="preserve">Sans préjudice de la réglementation en vigueur, lorsque les travaux mettent au jour des restes humains, </w:t>
            </w:r>
            <w:r w:rsidR="008D5DB0" w:rsidRPr="00C572DB">
              <w:rPr>
                <w:rFonts w:cs="Times New Roman"/>
                <w:sz w:val="26"/>
                <w:szCs w:val="26"/>
              </w:rPr>
              <w:t xml:space="preserve">le titulaire </w:t>
            </w:r>
            <w:r w:rsidRPr="00C572DB">
              <w:rPr>
                <w:rFonts w:cs="Times New Roman"/>
                <w:sz w:val="26"/>
                <w:szCs w:val="26"/>
              </w:rPr>
              <w:t>en informe immédiatement l’autorité compétente sur le territoire de laquelle cette découverte a été faite et en rend compte au Maître d’Ouvrage.</w:t>
            </w:r>
          </w:p>
          <w:p w:rsidR="001645B9" w:rsidRPr="00C572DB" w:rsidRDefault="008D5DB0" w:rsidP="001739C5">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a droit à être indemnisé des dépenses justifiées entraînées par ces découvertes.</w:t>
            </w:r>
          </w:p>
        </w:tc>
      </w:tr>
      <w:tr w:rsidR="001645B9" w:rsidRPr="00C572DB" w:rsidTr="00042732">
        <w:trPr>
          <w:jc w:val="center"/>
        </w:trPr>
        <w:tc>
          <w:tcPr>
            <w:tcW w:w="316" w:type="dxa"/>
          </w:tcPr>
          <w:p w:rsidR="001645B9" w:rsidRPr="00C572DB" w:rsidRDefault="001645B9" w:rsidP="001739C5">
            <w:pPr>
              <w:rPr>
                <w:rFonts w:cs="Times New Roman"/>
                <w:b/>
                <w:sz w:val="26"/>
                <w:szCs w:val="26"/>
              </w:rPr>
            </w:pPr>
          </w:p>
        </w:tc>
        <w:tc>
          <w:tcPr>
            <w:tcW w:w="625" w:type="dxa"/>
          </w:tcPr>
          <w:p w:rsidR="001645B9" w:rsidRPr="00C572DB" w:rsidRDefault="001645B9" w:rsidP="001739C5">
            <w:pPr>
              <w:rPr>
                <w:rFonts w:cs="Times New Roman"/>
                <w:b/>
                <w:sz w:val="26"/>
                <w:szCs w:val="26"/>
              </w:rPr>
            </w:pPr>
            <w:r w:rsidRPr="00C572DB">
              <w:rPr>
                <w:rFonts w:cs="Times New Roman"/>
                <w:b/>
                <w:sz w:val="26"/>
                <w:szCs w:val="26"/>
              </w:rPr>
              <w:t xml:space="preserve">8.9 </w:t>
            </w:r>
          </w:p>
        </w:tc>
        <w:tc>
          <w:tcPr>
            <w:tcW w:w="913" w:type="dxa"/>
          </w:tcPr>
          <w:p w:rsidR="001645B9" w:rsidRPr="00C572DB" w:rsidRDefault="001645B9" w:rsidP="001739C5">
            <w:pPr>
              <w:rPr>
                <w:rFonts w:cs="Times New Roman"/>
                <w:b/>
                <w:sz w:val="26"/>
                <w:szCs w:val="26"/>
              </w:rPr>
            </w:pPr>
          </w:p>
        </w:tc>
        <w:tc>
          <w:tcPr>
            <w:tcW w:w="691" w:type="dxa"/>
          </w:tcPr>
          <w:p w:rsidR="001645B9" w:rsidRPr="00C572DB" w:rsidRDefault="001645B9" w:rsidP="001739C5">
            <w:pPr>
              <w:ind w:left="1200"/>
              <w:rPr>
                <w:rFonts w:cs="Times New Roman"/>
                <w:b/>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Gestion des  conflits</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sz w:val="26"/>
                <w:szCs w:val="26"/>
              </w:rPr>
            </w:pPr>
            <w:r w:rsidRPr="00C572DB">
              <w:rPr>
                <w:rFonts w:cs="Times New Roman"/>
                <w:sz w:val="26"/>
                <w:szCs w:val="26"/>
              </w:rPr>
              <w:t xml:space="preserve">Les conflits pourront être collectifs ou individuels. </w:t>
            </w:r>
            <w:r w:rsidR="008D5DB0" w:rsidRPr="00C572DB">
              <w:rPr>
                <w:rFonts w:cs="Times New Roman"/>
                <w:sz w:val="26"/>
                <w:szCs w:val="26"/>
              </w:rPr>
              <w:t xml:space="preserve">Le titulaire </w:t>
            </w:r>
            <w:r w:rsidRPr="00C572DB">
              <w:rPr>
                <w:rFonts w:cs="Times New Roman"/>
                <w:sz w:val="26"/>
                <w:szCs w:val="26"/>
              </w:rPr>
              <w:t xml:space="preserve">proposera des procédures pour trouver une solution à ces conflits. Elles pourront être modifiées pour que l'ensemble des parties prenantes les acceptent et les jugent équitables à la fois dans leur processus de résolution et leur processus de règlement. Si </w:t>
            </w:r>
            <w:r w:rsidR="008D0DEA" w:rsidRPr="00C572DB">
              <w:rPr>
                <w:rFonts w:cs="Times New Roman"/>
                <w:sz w:val="26"/>
                <w:szCs w:val="26"/>
              </w:rPr>
              <w:t xml:space="preserve">le titulaire </w:t>
            </w:r>
            <w:r w:rsidRPr="00C572DB">
              <w:rPr>
                <w:rFonts w:cs="Times New Roman"/>
                <w:sz w:val="26"/>
                <w:szCs w:val="26"/>
              </w:rPr>
              <w:t>est reconnu comme fauti</w:t>
            </w:r>
            <w:r w:rsidR="008D0DEA" w:rsidRPr="00C572DB">
              <w:rPr>
                <w:rFonts w:cs="Times New Roman"/>
                <w:sz w:val="26"/>
                <w:szCs w:val="26"/>
              </w:rPr>
              <w:t>f</w:t>
            </w:r>
            <w:r w:rsidRPr="00C572DB">
              <w:rPr>
                <w:rFonts w:cs="Times New Roman"/>
                <w:sz w:val="26"/>
                <w:szCs w:val="26"/>
              </w:rPr>
              <w:t xml:space="preserve">, </w:t>
            </w:r>
            <w:r w:rsidR="008D0DEA" w:rsidRPr="00C572DB">
              <w:rPr>
                <w:rFonts w:cs="Times New Roman"/>
                <w:sz w:val="26"/>
                <w:szCs w:val="26"/>
              </w:rPr>
              <w:t>il</w:t>
            </w:r>
            <w:r w:rsidRPr="00C572DB">
              <w:rPr>
                <w:rFonts w:cs="Times New Roman"/>
                <w:sz w:val="26"/>
                <w:szCs w:val="26"/>
              </w:rPr>
              <w:t xml:space="preserve"> appliquera une procédure correctrice ou compensatrice qu'</w:t>
            </w:r>
            <w:r w:rsidR="008D0DEA" w:rsidRPr="00C572DB">
              <w:rPr>
                <w:rFonts w:cs="Times New Roman"/>
                <w:sz w:val="26"/>
                <w:szCs w:val="26"/>
              </w:rPr>
              <w:t>il</w:t>
            </w:r>
            <w:r w:rsidRPr="00C572DB">
              <w:rPr>
                <w:rFonts w:cs="Times New Roman"/>
                <w:sz w:val="26"/>
                <w:szCs w:val="26"/>
              </w:rPr>
              <w:t xml:space="preserve"> aura mise au point et qui devra être rapide et équitable.</w:t>
            </w:r>
          </w:p>
          <w:p w:rsidR="001645B9" w:rsidRPr="00C572DB" w:rsidRDefault="001645B9" w:rsidP="008D0DEA">
            <w:pPr>
              <w:rPr>
                <w:rFonts w:cs="Times New Roman"/>
                <w:sz w:val="26"/>
                <w:szCs w:val="26"/>
              </w:rPr>
            </w:pPr>
            <w:r w:rsidRPr="00C572DB">
              <w:rPr>
                <w:rFonts w:cs="Times New Roman"/>
                <w:sz w:val="26"/>
                <w:szCs w:val="26"/>
              </w:rPr>
              <w:t xml:space="preserve">Les conflits collectifs et individuels feront l'objet d'une procédure de consignation élaboré par </w:t>
            </w:r>
            <w:r w:rsidR="008D0DEA" w:rsidRPr="00C572DB">
              <w:rPr>
                <w:rFonts w:cs="Times New Roman"/>
                <w:sz w:val="26"/>
                <w:szCs w:val="26"/>
              </w:rPr>
              <w:t>le titulaire</w:t>
            </w:r>
            <w:r w:rsidRPr="00C572DB">
              <w:rPr>
                <w:rFonts w:cs="Times New Roman"/>
                <w:sz w:val="26"/>
                <w:szCs w:val="26"/>
              </w:rPr>
              <w:t xml:space="preserve">. Ce rapport fera l'objet d'une transmission rapide au Maître d’ouvrage. Si possible, tout conflit collectif sera signalé immédiatement au Maître d’ouvrage par un moyen de communication à déterminer par </w:t>
            </w:r>
            <w:r w:rsidR="008D0DEA" w:rsidRPr="00C572DB">
              <w:rPr>
                <w:rFonts w:cs="Times New Roman"/>
                <w:sz w:val="26"/>
                <w:szCs w:val="26"/>
              </w:rPr>
              <w:t>le titulaire</w:t>
            </w:r>
            <w:r w:rsidR="00CA20B1" w:rsidRPr="00C572DB">
              <w:rPr>
                <w:rFonts w:cs="Times New Roman"/>
                <w:sz w:val="26"/>
                <w:szCs w:val="26"/>
              </w:rPr>
              <w:t>. Dans</w:t>
            </w:r>
            <w:r w:rsidRPr="00C572DB">
              <w:rPr>
                <w:rFonts w:cs="Times New Roman"/>
                <w:sz w:val="26"/>
                <w:szCs w:val="26"/>
              </w:rPr>
              <w:t xml:space="preserve"> sa proposition, </w:t>
            </w:r>
            <w:r w:rsidR="008D0DEA" w:rsidRPr="00C572DB">
              <w:rPr>
                <w:rFonts w:cs="Times New Roman"/>
                <w:sz w:val="26"/>
                <w:szCs w:val="26"/>
              </w:rPr>
              <w:t xml:space="preserve">le titulaire </w:t>
            </w:r>
            <w:r w:rsidRPr="00C572DB">
              <w:rPr>
                <w:rFonts w:cs="Times New Roman"/>
                <w:sz w:val="26"/>
                <w:szCs w:val="26"/>
              </w:rPr>
              <w:t>nommera un responsable de la résolution des conflits dont la fonction sera de diriger les négociations et résolutions afférentes, de consigner la nature du conflit, l'identité des parties prenantes, les étapes de sa résolution et de sa clôture. Ces informations pourront faire l'objet de rapports successifs disjoints mais, lorsque le conflit sera clos, un rapport global sera élaboré.</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8.9.1</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Conflit individuel</w:t>
            </w:r>
          </w:p>
          <w:p w:rsidR="001645B9" w:rsidRPr="00C572DB" w:rsidRDefault="001645B9" w:rsidP="001739C5">
            <w:pPr>
              <w:rPr>
                <w:rFonts w:cs="Times New Roman"/>
                <w:sz w:val="26"/>
                <w:szCs w:val="26"/>
              </w:rPr>
            </w:pPr>
            <w:r w:rsidRPr="00C572DB">
              <w:rPr>
                <w:rFonts w:cs="Times New Roman"/>
                <w:sz w:val="26"/>
                <w:szCs w:val="26"/>
              </w:rPr>
              <w:t>Il s'agira :</w:t>
            </w:r>
          </w:p>
          <w:p w:rsidR="001645B9" w:rsidRPr="00C572DB" w:rsidRDefault="008D0DEA" w:rsidP="00691EF1">
            <w:pPr>
              <w:numPr>
                <w:ilvl w:val="0"/>
                <w:numId w:val="40"/>
              </w:numPr>
              <w:suppressAutoHyphens w:val="0"/>
              <w:overflowPunct/>
              <w:jc w:val="left"/>
              <w:textAlignment w:val="auto"/>
              <w:rPr>
                <w:rFonts w:cs="Times New Roman"/>
                <w:sz w:val="26"/>
                <w:szCs w:val="26"/>
              </w:rPr>
            </w:pPr>
            <w:r w:rsidRPr="00C572DB">
              <w:rPr>
                <w:rFonts w:cs="Times New Roman"/>
                <w:sz w:val="26"/>
                <w:szCs w:val="26"/>
              </w:rPr>
              <w:t>d’</w:t>
            </w:r>
            <w:r w:rsidR="001645B9" w:rsidRPr="00C572DB">
              <w:rPr>
                <w:rFonts w:cs="Times New Roman"/>
                <w:sz w:val="26"/>
                <w:szCs w:val="26"/>
              </w:rPr>
              <w:t>éventuelles  et  inattendues  détériorations  de  biens  individuels provoquées au cours du chantier par une action intentionnelle ou non.</w:t>
            </w:r>
          </w:p>
          <w:p w:rsidR="001645B9" w:rsidRPr="00C572DB" w:rsidRDefault="008D0DEA" w:rsidP="00691EF1">
            <w:pPr>
              <w:numPr>
                <w:ilvl w:val="0"/>
                <w:numId w:val="40"/>
              </w:numPr>
              <w:suppressAutoHyphens w:val="0"/>
              <w:overflowPunct/>
              <w:jc w:val="left"/>
              <w:textAlignment w:val="auto"/>
              <w:rPr>
                <w:rFonts w:cs="Times New Roman"/>
                <w:sz w:val="26"/>
                <w:szCs w:val="26"/>
              </w:rPr>
            </w:pPr>
            <w:r w:rsidRPr="00C572DB">
              <w:rPr>
                <w:rFonts w:cs="Times New Roman"/>
                <w:sz w:val="26"/>
                <w:szCs w:val="26"/>
              </w:rPr>
              <w:t>d</w:t>
            </w:r>
            <w:r w:rsidR="001645B9" w:rsidRPr="00C572DB">
              <w:rPr>
                <w:rFonts w:cs="Times New Roman"/>
                <w:sz w:val="26"/>
                <w:szCs w:val="26"/>
              </w:rPr>
              <w:t>e la destruction partielle ou totale d'un bien individuel nécessaire pour la réalisation du chantier.</w:t>
            </w:r>
          </w:p>
          <w:p w:rsidR="001645B9" w:rsidRPr="00C572DB" w:rsidRDefault="008D0DEA" w:rsidP="00691EF1">
            <w:pPr>
              <w:numPr>
                <w:ilvl w:val="0"/>
                <w:numId w:val="40"/>
              </w:numPr>
              <w:suppressAutoHyphens w:val="0"/>
              <w:overflowPunct/>
              <w:jc w:val="left"/>
              <w:textAlignment w:val="auto"/>
              <w:rPr>
                <w:rFonts w:cs="Times New Roman"/>
                <w:sz w:val="26"/>
                <w:szCs w:val="26"/>
              </w:rPr>
            </w:pPr>
            <w:r w:rsidRPr="00C572DB">
              <w:rPr>
                <w:rFonts w:cs="Times New Roman"/>
                <w:sz w:val="26"/>
                <w:szCs w:val="26"/>
              </w:rPr>
              <w:t>d</w:t>
            </w:r>
            <w:r w:rsidR="001645B9" w:rsidRPr="00C572DB">
              <w:rPr>
                <w:rFonts w:cs="Times New Roman"/>
                <w:sz w:val="26"/>
                <w:szCs w:val="26"/>
              </w:rPr>
              <w:t xml:space="preserve">es doléances vis-à-vis des travaux et </w:t>
            </w:r>
            <w:r w:rsidRPr="00C572DB">
              <w:rPr>
                <w:rFonts w:cs="Times New Roman"/>
                <w:sz w:val="26"/>
                <w:szCs w:val="26"/>
              </w:rPr>
              <w:t>du titulaire</w:t>
            </w:r>
          </w:p>
        </w:tc>
      </w:tr>
      <w:tr w:rsidR="001645B9" w:rsidRPr="00C572DB" w:rsidTr="00042732">
        <w:trPr>
          <w:jc w:val="center"/>
        </w:trPr>
        <w:tc>
          <w:tcPr>
            <w:tcW w:w="316" w:type="dxa"/>
          </w:tcPr>
          <w:p w:rsidR="001645B9" w:rsidRPr="00C572DB" w:rsidRDefault="001645B9" w:rsidP="001739C5">
            <w:pPr>
              <w:rPr>
                <w:rFonts w:cs="Times New Roman"/>
                <w:sz w:val="26"/>
                <w:szCs w:val="26"/>
              </w:rPr>
            </w:pPr>
          </w:p>
        </w:tc>
        <w:tc>
          <w:tcPr>
            <w:tcW w:w="625" w:type="dxa"/>
          </w:tcPr>
          <w:p w:rsidR="001645B9" w:rsidRPr="00C572DB" w:rsidRDefault="001645B9" w:rsidP="001739C5">
            <w:pPr>
              <w:rPr>
                <w:rFonts w:cs="Times New Roman"/>
                <w:sz w:val="26"/>
                <w:szCs w:val="26"/>
              </w:rPr>
            </w:pPr>
          </w:p>
        </w:tc>
        <w:tc>
          <w:tcPr>
            <w:tcW w:w="913" w:type="dxa"/>
          </w:tcPr>
          <w:p w:rsidR="001645B9" w:rsidRPr="00C572DB" w:rsidRDefault="001645B9" w:rsidP="001739C5">
            <w:pPr>
              <w:rPr>
                <w:rFonts w:cs="Times New Roman"/>
                <w:sz w:val="26"/>
                <w:szCs w:val="26"/>
              </w:rPr>
            </w:pPr>
            <w:r w:rsidRPr="00C572DB">
              <w:rPr>
                <w:rFonts w:cs="Times New Roman"/>
                <w:sz w:val="26"/>
                <w:szCs w:val="26"/>
              </w:rPr>
              <w:t>8.9.2</w:t>
            </w:r>
          </w:p>
        </w:tc>
        <w:tc>
          <w:tcPr>
            <w:tcW w:w="691" w:type="dxa"/>
          </w:tcPr>
          <w:p w:rsidR="001645B9" w:rsidRPr="00C572DB" w:rsidRDefault="001645B9" w:rsidP="001739C5">
            <w:pPr>
              <w:ind w:left="1200"/>
              <w:rPr>
                <w:rFonts w:cs="Times New Roman"/>
                <w:sz w:val="26"/>
                <w:szCs w:val="26"/>
              </w:rPr>
            </w:pPr>
          </w:p>
        </w:tc>
        <w:tc>
          <w:tcPr>
            <w:tcW w:w="7247" w:type="dxa"/>
          </w:tcPr>
          <w:p w:rsidR="001645B9" w:rsidRPr="00C572DB" w:rsidRDefault="001645B9" w:rsidP="001739C5">
            <w:pPr>
              <w:rPr>
                <w:rFonts w:cs="Times New Roman"/>
                <w:b/>
                <w:sz w:val="26"/>
                <w:szCs w:val="26"/>
              </w:rPr>
            </w:pPr>
            <w:r w:rsidRPr="00C572DB">
              <w:rPr>
                <w:rFonts w:cs="Times New Roman"/>
                <w:b/>
                <w:sz w:val="26"/>
                <w:szCs w:val="26"/>
              </w:rPr>
              <w:t>Conflits collectifs</w:t>
            </w:r>
          </w:p>
          <w:p w:rsidR="001645B9" w:rsidRPr="00C572DB" w:rsidRDefault="001645B9" w:rsidP="001739C5">
            <w:pPr>
              <w:rPr>
                <w:rFonts w:cs="Times New Roman"/>
                <w:sz w:val="26"/>
                <w:szCs w:val="26"/>
              </w:rPr>
            </w:pPr>
            <w:r w:rsidRPr="00C572DB">
              <w:rPr>
                <w:rFonts w:cs="Times New Roman"/>
                <w:sz w:val="26"/>
                <w:szCs w:val="26"/>
              </w:rPr>
              <w:t xml:space="preserve">Ce sont généralement des conflits qui opposeront </w:t>
            </w:r>
            <w:r w:rsidR="008D0DEA" w:rsidRPr="00C572DB">
              <w:rPr>
                <w:rFonts w:cs="Times New Roman"/>
                <w:sz w:val="26"/>
                <w:szCs w:val="26"/>
              </w:rPr>
              <w:t xml:space="preserve">le titulaire </w:t>
            </w:r>
            <w:r w:rsidRPr="00C572DB">
              <w:rPr>
                <w:rFonts w:cs="Times New Roman"/>
                <w:sz w:val="26"/>
                <w:szCs w:val="26"/>
              </w:rPr>
              <w:t>à ses employés ou à une communauté.</w:t>
            </w:r>
          </w:p>
          <w:p w:rsidR="001645B9" w:rsidRPr="00C572DB" w:rsidRDefault="001645B9" w:rsidP="001739C5">
            <w:pPr>
              <w:rPr>
                <w:rFonts w:cs="Times New Roman"/>
                <w:sz w:val="26"/>
                <w:szCs w:val="26"/>
              </w:rPr>
            </w:pPr>
            <w:r w:rsidRPr="00C572DB">
              <w:rPr>
                <w:rFonts w:cs="Times New Roman"/>
                <w:sz w:val="26"/>
                <w:szCs w:val="26"/>
              </w:rPr>
              <w:t xml:space="preserve">En ce qui concerne ce type de conflits, en plus </w:t>
            </w:r>
            <w:r w:rsidR="002C19B1" w:rsidRPr="00C572DB">
              <w:rPr>
                <w:rFonts w:cs="Times New Roman"/>
                <w:sz w:val="26"/>
                <w:szCs w:val="26"/>
              </w:rPr>
              <w:t>des exigences</w:t>
            </w:r>
            <w:r w:rsidRPr="00C572DB">
              <w:rPr>
                <w:rFonts w:cs="Times New Roman"/>
                <w:sz w:val="26"/>
                <w:szCs w:val="26"/>
              </w:rPr>
              <w:t xml:space="preserve"> générales, </w:t>
            </w:r>
            <w:r w:rsidR="008D0DEA" w:rsidRPr="00C572DB">
              <w:rPr>
                <w:rFonts w:cs="Times New Roman"/>
                <w:sz w:val="26"/>
                <w:szCs w:val="26"/>
              </w:rPr>
              <w:t xml:space="preserve">le titulaire </w:t>
            </w:r>
            <w:r w:rsidRPr="00C572DB">
              <w:rPr>
                <w:rFonts w:cs="Times New Roman"/>
                <w:sz w:val="26"/>
                <w:szCs w:val="26"/>
              </w:rPr>
              <w:t>établira une liste de personnes ou de fonctions administratives (ou autres) ressources qui pourront éventuellement jouer le rôle de médiateur et/ou assurer la sécurité de l'ensemble des parties prenantes ainsi que la sauvegarde de leurs biens.</w:t>
            </w:r>
          </w:p>
          <w:p w:rsidR="001645B9" w:rsidRPr="00C572DB" w:rsidRDefault="008D0DEA" w:rsidP="001739C5">
            <w:pPr>
              <w:rPr>
                <w:rFonts w:cs="Times New Roman"/>
                <w:sz w:val="26"/>
                <w:szCs w:val="26"/>
              </w:rPr>
            </w:pPr>
            <w:r w:rsidRPr="00C572DB">
              <w:rPr>
                <w:rFonts w:cs="Times New Roman"/>
                <w:sz w:val="26"/>
                <w:szCs w:val="26"/>
              </w:rPr>
              <w:t xml:space="preserve">Le titulaire </w:t>
            </w:r>
            <w:r w:rsidR="001645B9" w:rsidRPr="00C572DB">
              <w:rPr>
                <w:rFonts w:cs="Times New Roman"/>
                <w:sz w:val="26"/>
                <w:szCs w:val="26"/>
              </w:rPr>
              <w:t>élabora une procédure qui visera à assurer la sécurité de son personnel en cas de conflits collectifs. Elle comprendra les consignes que le personnel devra strictement observer pour sa propre protection et la protection des autres parties prenantes. Cette procédure sera l'objet d'une formation particulière qui sera fournie avant le début des travaux ou à l'arrivée d'un employé temporaire ou d'un visiteur.</w:t>
            </w:r>
          </w:p>
        </w:tc>
      </w:tr>
    </w:tbl>
    <w:p w:rsidR="001645B9" w:rsidRPr="00C572DB" w:rsidRDefault="001645B9" w:rsidP="001645B9">
      <w:pPr>
        <w:rPr>
          <w:rFonts w:cs="Times New Roman"/>
          <w:sz w:val="26"/>
          <w:szCs w:val="26"/>
        </w:rPr>
      </w:pPr>
    </w:p>
    <w:p w:rsidR="001645B9" w:rsidRPr="00C572DB" w:rsidRDefault="001645B9" w:rsidP="001645B9">
      <w:pPr>
        <w:rPr>
          <w:rFonts w:cs="Times New Roman"/>
          <w:sz w:val="26"/>
          <w:szCs w:val="26"/>
        </w:rPr>
      </w:pPr>
      <w:r w:rsidRPr="00C572DB">
        <w:rPr>
          <w:rFonts w:cs="Times New Roman"/>
          <w:sz w:val="26"/>
          <w:szCs w:val="26"/>
        </w:rPr>
        <w:t xml:space="preserve">NB : Les présentes prescriptions du CCES ne dispensent pas </w:t>
      </w:r>
      <w:r w:rsidR="008D0DEA" w:rsidRPr="00C572DB">
        <w:rPr>
          <w:rFonts w:cs="Times New Roman"/>
          <w:sz w:val="26"/>
          <w:szCs w:val="26"/>
        </w:rPr>
        <w:t xml:space="preserve">le titulaire </w:t>
      </w:r>
      <w:r w:rsidRPr="00C572DB">
        <w:rPr>
          <w:rFonts w:cs="Times New Roman"/>
          <w:sz w:val="26"/>
          <w:szCs w:val="26"/>
        </w:rPr>
        <w:t>et le promoteur du respect des dispositions de l’arsenal législatif et réglementaire du Bénin en matière de gestion de l’environnement.</w:t>
      </w:r>
    </w:p>
    <w:p w:rsidR="0079054E" w:rsidRPr="00C572DB" w:rsidRDefault="0079054E" w:rsidP="00CC304D">
      <w:pPr>
        <w:pStyle w:val="Titre1"/>
        <w:rPr>
          <w:lang w:val="fr-FR"/>
        </w:rPr>
      </w:pPr>
    </w:p>
    <w:p w:rsidR="00BB2B26" w:rsidRPr="00C572DB" w:rsidRDefault="00BB2B26" w:rsidP="00BB2B26"/>
    <w:p w:rsidR="005E6754" w:rsidRPr="00C572DB" w:rsidRDefault="005E6754" w:rsidP="005E6754">
      <w:pPr>
        <w:sectPr w:rsidR="005E6754" w:rsidRPr="00C572DB" w:rsidSect="007B6F03">
          <w:headerReference w:type="even" r:id="rId40"/>
          <w:headerReference w:type="default" r:id="rId41"/>
          <w:endnotePr>
            <w:numFmt w:val="decimal"/>
          </w:endnotePr>
          <w:pgSz w:w="12240" w:h="15840" w:code="1"/>
          <w:pgMar w:top="1440" w:right="1440" w:bottom="1440" w:left="1440" w:header="720" w:footer="720" w:gutter="0"/>
          <w:cols w:space="720"/>
          <w:noEndnote/>
          <w:titlePg/>
        </w:sectPr>
      </w:pPr>
    </w:p>
    <w:p w:rsidR="00BB2B26" w:rsidRPr="00C572DB" w:rsidRDefault="005E6754" w:rsidP="00BB2B26">
      <w:r w:rsidRPr="00C572DB">
        <w:t>Plan de Gestion Environnementale et Sociale</w:t>
      </w:r>
    </w:p>
    <w:p w:rsidR="00BB2B26" w:rsidRPr="00C572DB" w:rsidRDefault="00BB2B26" w:rsidP="00BB2B26"/>
    <w:p w:rsidR="00BB2B26" w:rsidRPr="00C572DB" w:rsidRDefault="005E6754" w:rsidP="005E6754">
      <w:pPr>
        <w:sectPr w:rsidR="00BB2B26" w:rsidRPr="00C572DB" w:rsidSect="007B6F03">
          <w:endnotePr>
            <w:numFmt w:val="decimal"/>
          </w:endnotePr>
          <w:pgSz w:w="12240" w:h="15840" w:code="1"/>
          <w:pgMar w:top="1440" w:right="1440" w:bottom="1440" w:left="1440" w:header="720" w:footer="720" w:gutter="0"/>
          <w:cols w:space="720"/>
          <w:noEndnote/>
          <w:titlePg/>
        </w:sectPr>
      </w:pPr>
      <w:r w:rsidRPr="00C572DB">
        <w:t>[</w:t>
      </w:r>
      <w:r w:rsidRPr="00212BC9">
        <w:rPr>
          <w:i/>
        </w:rPr>
        <w:t>Insérer le PGES si applicable</w:t>
      </w:r>
      <w:r w:rsidRPr="00C572DB">
        <w:t>]</w:t>
      </w:r>
    </w:p>
    <w:p w:rsidR="0079054E" w:rsidRPr="00C572DB" w:rsidRDefault="0079054E">
      <w:bookmarkStart w:id="579" w:name="_Toc348175663"/>
      <w:bookmarkEnd w:id="578"/>
      <w:bookmarkEnd w:id="579"/>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198"/>
      </w:tblGrid>
      <w:tr w:rsidR="0079054E" w:rsidRPr="00C572DB">
        <w:trPr>
          <w:trHeight w:val="1840"/>
        </w:trPr>
        <w:tc>
          <w:tcPr>
            <w:tcW w:w="9198" w:type="dxa"/>
            <w:tcBorders>
              <w:top w:val="nil"/>
              <w:left w:val="nil"/>
              <w:bottom w:val="nil"/>
              <w:right w:val="nil"/>
            </w:tcBorders>
          </w:tcPr>
          <w:p w:rsidR="0079054E" w:rsidRPr="00C572DB" w:rsidRDefault="00371917">
            <w:pPr>
              <w:pStyle w:val="Sous-titre"/>
              <w:rPr>
                <w:rFonts w:cs="Arial"/>
                <w:lang w:val="fr-FR" w:eastAsia="fr-FR"/>
              </w:rPr>
            </w:pPr>
            <w:bookmarkStart w:id="580" w:name="_Toc156027998"/>
            <w:bookmarkStart w:id="581" w:name="_Toc156372857"/>
            <w:bookmarkStart w:id="582" w:name="_Toc214803141"/>
            <w:bookmarkStart w:id="583" w:name="_Toc214803994"/>
            <w:r w:rsidRPr="00C572DB">
              <w:rPr>
                <w:rFonts w:cs="Arial"/>
                <w:lang w:val="fr-FR" w:eastAsia="fr-FR"/>
              </w:rPr>
              <w:t>Section VII</w:t>
            </w:r>
            <w:r w:rsidR="00AC5595" w:rsidRPr="00C572DB">
              <w:rPr>
                <w:rFonts w:cs="Arial"/>
                <w:lang w:val="fr-FR" w:eastAsia="fr-FR"/>
              </w:rPr>
              <w:t>I</w:t>
            </w:r>
            <w:r w:rsidR="0079054E" w:rsidRPr="00C572DB">
              <w:rPr>
                <w:rFonts w:cs="Arial"/>
                <w:lang w:val="fr-FR" w:eastAsia="fr-FR"/>
              </w:rPr>
              <w:t>. Formulaires du Marché</w:t>
            </w:r>
            <w:bookmarkEnd w:id="580"/>
            <w:bookmarkEnd w:id="581"/>
            <w:bookmarkEnd w:id="582"/>
            <w:bookmarkEnd w:id="583"/>
          </w:p>
        </w:tc>
      </w:tr>
    </w:tbl>
    <w:p w:rsidR="0079054E" w:rsidRPr="00C572DB" w:rsidRDefault="0079054E"/>
    <w:p w:rsidR="0079054E" w:rsidRPr="00C572DB" w:rsidRDefault="0079054E">
      <w:pPr>
        <w:pStyle w:val="Subtitle2"/>
        <w:rPr>
          <w:lang w:val="fr-FR"/>
        </w:rPr>
      </w:pPr>
      <w:bookmarkStart w:id="584" w:name="_Toc494778794"/>
      <w:r w:rsidRPr="00C572DB">
        <w:rPr>
          <w:lang w:val="fr-FR"/>
        </w:rPr>
        <w:t>Liste des formulaires</w:t>
      </w:r>
      <w:bookmarkEnd w:id="584"/>
    </w:p>
    <w:p w:rsidR="0079054E" w:rsidRPr="00C572DB" w:rsidRDefault="0079054E"/>
    <w:p w:rsidR="0079054E" w:rsidRPr="00C572DB" w:rsidRDefault="0079054E">
      <w:pPr>
        <w:jc w:val="right"/>
        <w:rPr>
          <w:sz w:val="28"/>
          <w:u w:val="single"/>
        </w:rPr>
      </w:pPr>
    </w:p>
    <w:p w:rsidR="00F84482" w:rsidRPr="00C572DB" w:rsidRDefault="00C94C76">
      <w:pPr>
        <w:pStyle w:val="TM1"/>
        <w:tabs>
          <w:tab w:val="right" w:leader="dot" w:pos="8902"/>
        </w:tabs>
        <w:rPr>
          <w:rFonts w:cs="Times New Roman"/>
          <w:bCs w:val="0"/>
          <w:noProof/>
        </w:rPr>
      </w:pPr>
      <w:r w:rsidRPr="00C572DB">
        <w:rPr>
          <w:b/>
          <w:bCs w:val="0"/>
          <w:sz w:val="20"/>
        </w:rPr>
        <w:fldChar w:fldCharType="begin"/>
      </w:r>
      <w:r w:rsidR="00F84482" w:rsidRPr="00C572DB">
        <w:rPr>
          <w:b/>
          <w:bCs w:val="0"/>
          <w:sz w:val="20"/>
        </w:rPr>
        <w:instrText xml:space="preserve"> TOC \h \z \t "Section IX Heading;1" </w:instrText>
      </w:r>
      <w:r w:rsidRPr="00C572DB">
        <w:rPr>
          <w:b/>
          <w:bCs w:val="0"/>
          <w:sz w:val="20"/>
        </w:rPr>
        <w:fldChar w:fldCharType="separate"/>
      </w:r>
      <w:hyperlink w:anchor="_Toc214805767" w:history="1">
        <w:r w:rsidR="00F84482" w:rsidRPr="00C572DB">
          <w:rPr>
            <w:rStyle w:val="Lienhypertexte"/>
            <w:noProof/>
            <w:color w:val="auto"/>
          </w:rPr>
          <w:t>Modèle d’Acte d’engagement</w:t>
        </w:r>
        <w:r w:rsidR="00F84482" w:rsidRPr="00C572DB">
          <w:rPr>
            <w:noProof/>
            <w:webHidden/>
          </w:rPr>
          <w:tab/>
        </w:r>
        <w:r w:rsidRPr="00C572DB">
          <w:rPr>
            <w:noProof/>
            <w:webHidden/>
          </w:rPr>
          <w:fldChar w:fldCharType="begin"/>
        </w:r>
        <w:r w:rsidR="00F84482" w:rsidRPr="00C572DB">
          <w:rPr>
            <w:noProof/>
            <w:webHidden/>
          </w:rPr>
          <w:instrText xml:space="preserve"> PAGEREF _Toc214805767 \h </w:instrText>
        </w:r>
        <w:r w:rsidRPr="00C572DB">
          <w:rPr>
            <w:noProof/>
            <w:webHidden/>
          </w:rPr>
        </w:r>
        <w:r w:rsidRPr="00C572DB">
          <w:rPr>
            <w:noProof/>
            <w:webHidden/>
          </w:rPr>
          <w:fldChar w:fldCharType="separate"/>
        </w:r>
        <w:r w:rsidR="00042732">
          <w:rPr>
            <w:noProof/>
            <w:webHidden/>
          </w:rPr>
          <w:t>147</w:t>
        </w:r>
        <w:r w:rsidRPr="00C572DB">
          <w:rPr>
            <w:noProof/>
            <w:webHidden/>
          </w:rPr>
          <w:fldChar w:fldCharType="end"/>
        </w:r>
      </w:hyperlink>
    </w:p>
    <w:p w:rsidR="00F84482" w:rsidRPr="00C572DB" w:rsidRDefault="00C94C76">
      <w:pPr>
        <w:pStyle w:val="TM1"/>
        <w:tabs>
          <w:tab w:val="right" w:leader="dot" w:pos="8902"/>
        </w:tabs>
        <w:rPr>
          <w:rFonts w:cs="Times New Roman"/>
          <w:bCs w:val="0"/>
          <w:noProof/>
        </w:rPr>
      </w:pPr>
      <w:hyperlink w:anchor="_Toc214805768" w:history="1">
        <w:r w:rsidR="00F84482" w:rsidRPr="00C572DB">
          <w:rPr>
            <w:rStyle w:val="Lienhypertexte"/>
            <w:noProof/>
            <w:color w:val="auto"/>
          </w:rPr>
          <w:t>Modèle de garantie de bonne exécution (garantie bancaire)</w:t>
        </w:r>
        <w:r w:rsidR="00F84482" w:rsidRPr="00C572DB">
          <w:rPr>
            <w:noProof/>
            <w:webHidden/>
          </w:rPr>
          <w:tab/>
        </w:r>
        <w:r w:rsidRPr="00C572DB">
          <w:rPr>
            <w:noProof/>
            <w:webHidden/>
          </w:rPr>
          <w:fldChar w:fldCharType="begin"/>
        </w:r>
        <w:r w:rsidR="00F84482" w:rsidRPr="00C572DB">
          <w:rPr>
            <w:noProof/>
            <w:webHidden/>
          </w:rPr>
          <w:instrText xml:space="preserve"> PAGEREF _Toc214805768 \h </w:instrText>
        </w:r>
        <w:r w:rsidRPr="00C572DB">
          <w:rPr>
            <w:noProof/>
            <w:webHidden/>
          </w:rPr>
        </w:r>
        <w:r w:rsidRPr="00C572DB">
          <w:rPr>
            <w:noProof/>
            <w:webHidden/>
          </w:rPr>
          <w:fldChar w:fldCharType="separate"/>
        </w:r>
        <w:r w:rsidR="00042732">
          <w:rPr>
            <w:noProof/>
            <w:webHidden/>
          </w:rPr>
          <w:t>149</w:t>
        </w:r>
        <w:r w:rsidRPr="00C572DB">
          <w:rPr>
            <w:noProof/>
            <w:webHidden/>
          </w:rPr>
          <w:fldChar w:fldCharType="end"/>
        </w:r>
      </w:hyperlink>
    </w:p>
    <w:p w:rsidR="00F84482" w:rsidRPr="00C572DB" w:rsidRDefault="00C94C76">
      <w:pPr>
        <w:pStyle w:val="TM1"/>
        <w:tabs>
          <w:tab w:val="right" w:leader="dot" w:pos="8902"/>
        </w:tabs>
        <w:rPr>
          <w:rFonts w:cs="Times New Roman"/>
          <w:bCs w:val="0"/>
          <w:noProof/>
        </w:rPr>
      </w:pPr>
      <w:hyperlink w:anchor="_Toc214805769" w:history="1">
        <w:r w:rsidR="00F84482" w:rsidRPr="00C572DB">
          <w:rPr>
            <w:rStyle w:val="Lienhypertexte"/>
            <w:noProof/>
            <w:color w:val="auto"/>
          </w:rPr>
          <w:t>Modèle de garantie de remboursement d’avance (garantie bancaire)</w:t>
        </w:r>
        <w:r w:rsidR="00F84482" w:rsidRPr="00C572DB">
          <w:rPr>
            <w:noProof/>
            <w:webHidden/>
          </w:rPr>
          <w:tab/>
        </w:r>
        <w:r w:rsidRPr="00C572DB">
          <w:rPr>
            <w:noProof/>
            <w:webHidden/>
          </w:rPr>
          <w:fldChar w:fldCharType="begin"/>
        </w:r>
        <w:r w:rsidR="00F84482" w:rsidRPr="00C572DB">
          <w:rPr>
            <w:noProof/>
            <w:webHidden/>
          </w:rPr>
          <w:instrText xml:space="preserve"> PAGEREF _Toc214805769 \h </w:instrText>
        </w:r>
        <w:r w:rsidRPr="00C572DB">
          <w:rPr>
            <w:noProof/>
            <w:webHidden/>
          </w:rPr>
        </w:r>
        <w:r w:rsidRPr="00C572DB">
          <w:rPr>
            <w:noProof/>
            <w:webHidden/>
          </w:rPr>
          <w:fldChar w:fldCharType="separate"/>
        </w:r>
        <w:r w:rsidR="00042732">
          <w:rPr>
            <w:noProof/>
            <w:webHidden/>
          </w:rPr>
          <w:t>151</w:t>
        </w:r>
        <w:r w:rsidRPr="00C572DB">
          <w:rPr>
            <w:noProof/>
            <w:webHidden/>
          </w:rPr>
          <w:fldChar w:fldCharType="end"/>
        </w:r>
      </w:hyperlink>
    </w:p>
    <w:p w:rsidR="0079054E" w:rsidRPr="00C572DB" w:rsidRDefault="00C94C76">
      <w:r w:rsidRPr="00C572DB">
        <w:rPr>
          <w:b/>
          <w:bCs/>
          <w:sz w:val="20"/>
        </w:rPr>
        <w:fldChar w:fldCharType="end"/>
      </w:r>
    </w:p>
    <w:p w:rsidR="0079054E" w:rsidRPr="00C572DB" w:rsidRDefault="00A62C7E">
      <w:pPr>
        <w:rPr>
          <w:sz w:val="21"/>
        </w:rPr>
      </w:pPr>
      <w:r w:rsidRPr="00C572DB">
        <w:rPr>
          <w:sz w:val="21"/>
        </w:rPr>
        <w:t>Modèle de marché……………………………………………………………………………………..</w:t>
      </w:r>
    </w:p>
    <w:p w:rsidR="001A67BA" w:rsidRPr="00C572DB" w:rsidRDefault="001A67BA">
      <w:pPr>
        <w:pStyle w:val="SectionIXHeading"/>
        <w:rPr>
          <w:sz w:val="22"/>
        </w:rPr>
        <w:sectPr w:rsidR="001A67BA" w:rsidRPr="00C572DB">
          <w:headerReference w:type="even" r:id="rId42"/>
          <w:headerReference w:type="default" r:id="rId43"/>
          <w:endnotePr>
            <w:numFmt w:val="decimal"/>
          </w:endnotePr>
          <w:pgSz w:w="12240" w:h="15840"/>
          <w:pgMar w:top="1440" w:right="1531" w:bottom="1151" w:left="1797" w:header="720" w:footer="720" w:gutter="0"/>
          <w:cols w:space="720"/>
        </w:sectPr>
      </w:pPr>
      <w:bookmarkStart w:id="585" w:name="_Toc348233312"/>
      <w:bookmarkStart w:id="586" w:name="_Toc214805767"/>
    </w:p>
    <w:p w:rsidR="001A67BA" w:rsidRPr="00C572DB" w:rsidRDefault="001A67BA" w:rsidP="001A67BA">
      <w:pPr>
        <w:pStyle w:val="Titre5"/>
        <w:rPr>
          <w:sz w:val="36"/>
          <w:lang w:val="fr-FR"/>
        </w:rPr>
      </w:pPr>
      <w:bookmarkStart w:id="587" w:name="_Toc188515105"/>
      <w:r w:rsidRPr="00C572DB">
        <w:rPr>
          <w:sz w:val="36"/>
          <w:lang w:val="fr-FR"/>
        </w:rPr>
        <w:t xml:space="preserve">1. </w:t>
      </w:r>
      <w:bookmarkEnd w:id="587"/>
      <w:r w:rsidRPr="00C572DB">
        <w:rPr>
          <w:sz w:val="36"/>
          <w:lang w:val="fr-FR"/>
        </w:rPr>
        <w:t>Acte d’Engagement</w:t>
      </w:r>
    </w:p>
    <w:p w:rsidR="001A67BA" w:rsidRPr="00C572DB" w:rsidRDefault="001A67BA" w:rsidP="001A67BA">
      <w:pPr>
        <w:pStyle w:val="Titre5"/>
        <w:rPr>
          <w:lang w:val="fr-FR"/>
        </w:rPr>
      </w:pPr>
    </w:p>
    <w:p w:rsidR="001A67BA" w:rsidRPr="00C572DB" w:rsidRDefault="001A67BA" w:rsidP="001A67BA">
      <w:pPr>
        <w:rPr>
          <w:i/>
          <w:iCs/>
          <w:sz w:val="26"/>
          <w:szCs w:val="26"/>
        </w:rPr>
      </w:pPr>
      <w:r w:rsidRPr="00C572DB">
        <w:rPr>
          <w:i/>
          <w:iCs/>
          <w:sz w:val="26"/>
          <w:szCs w:val="26"/>
        </w:rPr>
        <w:t xml:space="preserve">[L’Attributaire remplit cet Acte d’Engagement conformément aux indications en italiques] </w:t>
      </w:r>
    </w:p>
    <w:p w:rsidR="001A67BA" w:rsidRPr="00C572DB" w:rsidRDefault="001A67BA" w:rsidP="001A67BA">
      <w:pPr>
        <w:rPr>
          <w:sz w:val="26"/>
          <w:szCs w:val="26"/>
        </w:rPr>
      </w:pPr>
    </w:p>
    <w:p w:rsidR="001A67BA" w:rsidRPr="00C572DB" w:rsidRDefault="001A67BA" w:rsidP="001A67BA">
      <w:pPr>
        <w:rPr>
          <w:sz w:val="26"/>
          <w:szCs w:val="26"/>
        </w:rPr>
      </w:pPr>
      <w:r w:rsidRPr="00C572DB">
        <w:rPr>
          <w:sz w:val="26"/>
          <w:szCs w:val="26"/>
        </w:rPr>
        <w:t xml:space="preserve">AUX TERMES DU PRÉSENT MARCHÉ, conclu le [date]_____ jour de [mois] ______ de__ [année] ____ </w:t>
      </w:r>
    </w:p>
    <w:p w:rsidR="001A67BA" w:rsidRPr="00C572DB" w:rsidRDefault="001A67BA" w:rsidP="001A67BA">
      <w:pPr>
        <w:rPr>
          <w:sz w:val="26"/>
          <w:szCs w:val="26"/>
        </w:rPr>
      </w:pPr>
    </w:p>
    <w:p w:rsidR="001A67BA" w:rsidRPr="00C572DB" w:rsidRDefault="001A67BA" w:rsidP="001A67BA">
      <w:pPr>
        <w:rPr>
          <w:sz w:val="26"/>
          <w:szCs w:val="26"/>
        </w:rPr>
      </w:pPr>
      <w:r w:rsidRPr="00C572DB">
        <w:rPr>
          <w:sz w:val="26"/>
          <w:szCs w:val="26"/>
        </w:rPr>
        <w:t xml:space="preserve">ENTRE </w:t>
      </w:r>
    </w:p>
    <w:p w:rsidR="001A67BA" w:rsidRPr="00C572DB" w:rsidRDefault="001A67BA" w:rsidP="001A67BA">
      <w:pPr>
        <w:spacing w:after="200"/>
        <w:ind w:left="720"/>
        <w:rPr>
          <w:sz w:val="26"/>
          <w:szCs w:val="26"/>
        </w:rPr>
      </w:pPr>
      <w:r w:rsidRPr="00C572DB">
        <w:rPr>
          <w:sz w:val="26"/>
          <w:szCs w:val="26"/>
        </w:rPr>
        <w:t xml:space="preserve">(1) </w:t>
      </w:r>
      <w:r w:rsidRPr="00C572DB">
        <w:rPr>
          <w:i/>
          <w:iCs/>
          <w:sz w:val="26"/>
          <w:szCs w:val="26"/>
        </w:rPr>
        <w:t xml:space="preserve">[insérer le nom légal complet de l’Autorité contractante] </w:t>
      </w:r>
      <w:r w:rsidRPr="00C572DB">
        <w:rPr>
          <w:sz w:val="26"/>
          <w:szCs w:val="26"/>
        </w:rPr>
        <w:t xml:space="preserve">________ </w:t>
      </w:r>
      <w:r w:rsidRPr="00C572DB">
        <w:rPr>
          <w:i/>
          <w:iCs/>
          <w:sz w:val="26"/>
          <w:szCs w:val="26"/>
        </w:rPr>
        <w:t xml:space="preserve">de [insérer l’adresse complète de l’Autorité contractante] </w:t>
      </w:r>
      <w:r w:rsidRPr="00C572DB">
        <w:rPr>
          <w:sz w:val="26"/>
          <w:szCs w:val="26"/>
        </w:rPr>
        <w:t xml:space="preserve">____________ (ci-après dénommé l’« Autorité contractante ») d’une part, et </w:t>
      </w:r>
    </w:p>
    <w:p w:rsidR="001A67BA" w:rsidRPr="00C572DB" w:rsidRDefault="001A67BA" w:rsidP="001A67BA">
      <w:pPr>
        <w:spacing w:after="200"/>
        <w:ind w:left="720"/>
        <w:rPr>
          <w:sz w:val="26"/>
          <w:szCs w:val="26"/>
        </w:rPr>
      </w:pPr>
      <w:r w:rsidRPr="00C572DB">
        <w:rPr>
          <w:sz w:val="26"/>
          <w:szCs w:val="26"/>
        </w:rPr>
        <w:t xml:space="preserve">(2) </w:t>
      </w:r>
      <w:r w:rsidRPr="00C572DB">
        <w:rPr>
          <w:i/>
          <w:iCs/>
          <w:sz w:val="26"/>
          <w:szCs w:val="26"/>
        </w:rPr>
        <w:t xml:space="preserve">[insérer le nom légal complet du Titulaire] </w:t>
      </w:r>
      <w:r w:rsidRPr="00C572DB">
        <w:rPr>
          <w:sz w:val="26"/>
          <w:szCs w:val="26"/>
        </w:rPr>
        <w:t xml:space="preserve">___________ de </w:t>
      </w:r>
      <w:r w:rsidRPr="00C572DB">
        <w:rPr>
          <w:i/>
          <w:iCs/>
          <w:sz w:val="26"/>
          <w:szCs w:val="26"/>
        </w:rPr>
        <w:t xml:space="preserve">[insérer l’adresse complète du Titulaire] </w:t>
      </w:r>
      <w:r w:rsidRPr="00C572DB">
        <w:rPr>
          <w:sz w:val="26"/>
          <w:szCs w:val="26"/>
        </w:rPr>
        <w:t>______________ (ci-après dénommé le « Titulaire »), d’autre part :</w:t>
      </w:r>
    </w:p>
    <w:p w:rsidR="001A67BA" w:rsidRPr="00C572DB" w:rsidRDefault="001A67BA" w:rsidP="001A67BA">
      <w:pPr>
        <w:rPr>
          <w:sz w:val="26"/>
          <w:szCs w:val="26"/>
        </w:rPr>
      </w:pPr>
    </w:p>
    <w:p w:rsidR="001A67BA" w:rsidRPr="00C572DB" w:rsidRDefault="001A67BA" w:rsidP="001A67BA">
      <w:pPr>
        <w:rPr>
          <w:sz w:val="26"/>
          <w:szCs w:val="26"/>
        </w:rPr>
      </w:pPr>
      <w:r w:rsidRPr="00C572DB">
        <w:rPr>
          <w:sz w:val="26"/>
          <w:szCs w:val="26"/>
        </w:rPr>
        <w:t xml:space="preserve">ATTENDU QUE l’Autorité contractante a lancé un appel d’offres pour certaines Fournitures et certains Services connexes, à savoir </w:t>
      </w:r>
      <w:r w:rsidRPr="00C572DB">
        <w:rPr>
          <w:i/>
          <w:iCs/>
          <w:sz w:val="26"/>
          <w:szCs w:val="26"/>
        </w:rPr>
        <w:t>[insérer une brève description des Fournitures et des Services connexes]</w:t>
      </w:r>
      <w:r w:rsidRPr="00C572DB">
        <w:rPr>
          <w:sz w:val="26"/>
          <w:szCs w:val="26"/>
        </w:rPr>
        <w:t xml:space="preserve"> et a accepté l’offre du Titulaire pour la livraison de ces Fournitures et la prestation de ces Services connexes, pour un montant de </w:t>
      </w:r>
      <w:r w:rsidRPr="00C572DB">
        <w:rPr>
          <w:i/>
          <w:iCs/>
          <w:sz w:val="26"/>
          <w:szCs w:val="26"/>
        </w:rPr>
        <w:t xml:space="preserve">[insérer le montant du Marché] </w:t>
      </w:r>
      <w:r w:rsidRPr="00C572DB">
        <w:rPr>
          <w:sz w:val="26"/>
          <w:szCs w:val="26"/>
        </w:rPr>
        <w:t xml:space="preserve">(ci-après dénommé le « montant du Marché») et dans le délai maximal de </w:t>
      </w:r>
      <w:r w:rsidRPr="00C572DB">
        <w:rPr>
          <w:i/>
          <w:sz w:val="26"/>
          <w:szCs w:val="26"/>
        </w:rPr>
        <w:t>[insérer le délai maximal de réalisation des fournitures et services connexes]</w:t>
      </w:r>
      <w:r w:rsidRPr="00C572DB">
        <w:rPr>
          <w:sz w:val="26"/>
          <w:szCs w:val="26"/>
        </w:rPr>
        <w:t>.</w:t>
      </w:r>
    </w:p>
    <w:p w:rsidR="001A67BA" w:rsidRPr="00C572DB" w:rsidRDefault="001A67BA" w:rsidP="001A67BA">
      <w:pPr>
        <w:pStyle w:val="Outline"/>
        <w:spacing w:before="0"/>
        <w:jc w:val="both"/>
        <w:rPr>
          <w:kern w:val="0"/>
          <w:sz w:val="26"/>
          <w:szCs w:val="26"/>
        </w:rPr>
      </w:pPr>
    </w:p>
    <w:p w:rsidR="001A67BA" w:rsidRPr="00C572DB" w:rsidRDefault="001A67BA" w:rsidP="001A67BA">
      <w:pPr>
        <w:rPr>
          <w:sz w:val="26"/>
          <w:szCs w:val="26"/>
        </w:rPr>
      </w:pPr>
      <w:r w:rsidRPr="00C572DB">
        <w:rPr>
          <w:sz w:val="26"/>
          <w:szCs w:val="26"/>
        </w:rPr>
        <w:t>IL A ÉTÉ ARRÊTÉ ET CONVENU CE QUI SUIT :</w:t>
      </w:r>
    </w:p>
    <w:p w:rsidR="001A67BA" w:rsidRPr="00C572DB" w:rsidRDefault="001A67BA" w:rsidP="001A67BA">
      <w:pPr>
        <w:rPr>
          <w:sz w:val="26"/>
          <w:szCs w:val="26"/>
        </w:rPr>
      </w:pPr>
    </w:p>
    <w:p w:rsidR="001A67BA" w:rsidRPr="00C572DB" w:rsidRDefault="001A67BA" w:rsidP="001A67BA">
      <w:pPr>
        <w:rPr>
          <w:sz w:val="26"/>
          <w:szCs w:val="26"/>
        </w:rPr>
      </w:pPr>
      <w:r w:rsidRPr="00C572DB">
        <w:rPr>
          <w:sz w:val="26"/>
          <w:szCs w:val="26"/>
        </w:rPr>
        <w:t>1.</w:t>
      </w:r>
      <w:r w:rsidRPr="00C572DB">
        <w:rPr>
          <w:sz w:val="26"/>
          <w:szCs w:val="26"/>
        </w:rPr>
        <w:tab/>
        <w:t>Dans ce Marché, les mots et expressions auront le même sens que celui qui leur est respectivement donné dans les clauses du Marché auxquelles il est fait référence.</w:t>
      </w:r>
    </w:p>
    <w:p w:rsidR="001A67BA" w:rsidRPr="00C572DB" w:rsidRDefault="001A67BA" w:rsidP="001A67BA">
      <w:pPr>
        <w:rPr>
          <w:sz w:val="26"/>
          <w:szCs w:val="26"/>
        </w:rPr>
      </w:pPr>
    </w:p>
    <w:p w:rsidR="001A67BA" w:rsidRPr="00C572DB" w:rsidRDefault="001A67BA" w:rsidP="001A67BA">
      <w:pPr>
        <w:rPr>
          <w:sz w:val="26"/>
          <w:szCs w:val="26"/>
        </w:rPr>
      </w:pPr>
      <w:r w:rsidRPr="00C572DB">
        <w:rPr>
          <w:sz w:val="26"/>
          <w:szCs w:val="26"/>
        </w:rPr>
        <w:t>2.</w:t>
      </w:r>
      <w:r w:rsidRPr="00C572DB">
        <w:rPr>
          <w:sz w:val="26"/>
          <w:szCs w:val="26"/>
        </w:rPr>
        <w:tab/>
        <w:t>Les documents ci-après sont réputés faire partie intégrante du Marché et être lus et interprétés à ce titre :</w:t>
      </w:r>
    </w:p>
    <w:p w:rsidR="001A67BA" w:rsidRPr="00C572DB" w:rsidRDefault="001A67BA" w:rsidP="001A67BA">
      <w:pPr>
        <w:pStyle w:val="Titre2"/>
        <w:jc w:val="both"/>
        <w:rPr>
          <w:bCs/>
          <w:sz w:val="26"/>
          <w:szCs w:val="26"/>
          <w:lang w:val="fr-FR"/>
        </w:rPr>
      </w:pPr>
    </w:p>
    <w:p w:rsidR="001A67BA" w:rsidRPr="00C572DB" w:rsidRDefault="001A67BA" w:rsidP="001A67BA">
      <w:pPr>
        <w:ind w:left="1080" w:hanging="540"/>
        <w:rPr>
          <w:sz w:val="26"/>
          <w:szCs w:val="26"/>
        </w:rPr>
      </w:pPr>
      <w:r w:rsidRPr="00C572DB">
        <w:rPr>
          <w:sz w:val="26"/>
          <w:szCs w:val="26"/>
        </w:rPr>
        <w:t>a)</w:t>
      </w:r>
      <w:r w:rsidRPr="00C572DB">
        <w:rPr>
          <w:sz w:val="26"/>
          <w:szCs w:val="26"/>
        </w:rPr>
        <w:tab/>
        <w:t xml:space="preserve">Le présent Acte d’Engagement </w:t>
      </w:r>
    </w:p>
    <w:p w:rsidR="001A67BA" w:rsidRPr="00C572DB" w:rsidRDefault="001A67BA" w:rsidP="001A67BA">
      <w:pPr>
        <w:ind w:left="1080" w:hanging="540"/>
        <w:rPr>
          <w:sz w:val="26"/>
          <w:szCs w:val="26"/>
        </w:rPr>
      </w:pPr>
      <w:r w:rsidRPr="00C572DB">
        <w:rPr>
          <w:sz w:val="26"/>
          <w:szCs w:val="26"/>
        </w:rPr>
        <w:t xml:space="preserve">b) </w:t>
      </w:r>
      <w:r w:rsidRPr="00C572DB">
        <w:rPr>
          <w:sz w:val="26"/>
          <w:szCs w:val="26"/>
        </w:rPr>
        <w:tab/>
        <w:t xml:space="preserve">la Notification d’attribution du Marché adressée au Titulaire par l’Autorité contractante ; </w:t>
      </w:r>
    </w:p>
    <w:p w:rsidR="001A67BA" w:rsidRPr="00C572DB" w:rsidRDefault="001A67BA" w:rsidP="001A67BA">
      <w:pPr>
        <w:ind w:left="1080" w:hanging="540"/>
        <w:rPr>
          <w:sz w:val="26"/>
          <w:szCs w:val="26"/>
        </w:rPr>
      </w:pPr>
      <w:r w:rsidRPr="00C572DB">
        <w:rPr>
          <w:sz w:val="26"/>
          <w:szCs w:val="26"/>
        </w:rPr>
        <w:t xml:space="preserve">c) </w:t>
      </w:r>
      <w:r w:rsidRPr="00C572DB">
        <w:rPr>
          <w:sz w:val="26"/>
          <w:szCs w:val="26"/>
        </w:rPr>
        <w:tab/>
        <w:t xml:space="preserve">L’offre et les Bordereaux des prix présentés par le Titulaire ; </w:t>
      </w:r>
    </w:p>
    <w:p w:rsidR="001A67BA" w:rsidRPr="00C572DB" w:rsidRDefault="001A67BA" w:rsidP="001A67BA">
      <w:pPr>
        <w:ind w:left="1080" w:hanging="540"/>
        <w:rPr>
          <w:sz w:val="26"/>
          <w:szCs w:val="26"/>
        </w:rPr>
      </w:pPr>
      <w:r w:rsidRPr="00C572DB">
        <w:rPr>
          <w:sz w:val="26"/>
          <w:szCs w:val="26"/>
        </w:rPr>
        <w:t xml:space="preserve">d) </w:t>
      </w:r>
      <w:r w:rsidRPr="00C572DB">
        <w:rPr>
          <w:sz w:val="26"/>
          <w:szCs w:val="26"/>
        </w:rPr>
        <w:tab/>
        <w:t xml:space="preserve">le Cahier des Clauses Administratives Particulières ; </w:t>
      </w:r>
    </w:p>
    <w:p w:rsidR="001A67BA" w:rsidRPr="00C572DB" w:rsidRDefault="001A67BA" w:rsidP="001A67BA">
      <w:pPr>
        <w:ind w:left="1080" w:hanging="540"/>
        <w:rPr>
          <w:sz w:val="26"/>
          <w:szCs w:val="26"/>
        </w:rPr>
      </w:pPr>
      <w:r w:rsidRPr="00C572DB">
        <w:rPr>
          <w:sz w:val="26"/>
          <w:szCs w:val="26"/>
        </w:rPr>
        <w:t>e)</w:t>
      </w:r>
      <w:r w:rsidRPr="00C572DB">
        <w:rPr>
          <w:sz w:val="26"/>
          <w:szCs w:val="26"/>
        </w:rPr>
        <w:tab/>
        <w:t>le Cahier des Clauses Administratives Générales ;</w:t>
      </w:r>
    </w:p>
    <w:p w:rsidR="001A67BA" w:rsidRPr="00C572DB" w:rsidRDefault="001A67BA" w:rsidP="001A67BA">
      <w:pPr>
        <w:ind w:left="1080" w:hanging="540"/>
        <w:rPr>
          <w:sz w:val="26"/>
          <w:szCs w:val="26"/>
        </w:rPr>
      </w:pPr>
      <w:r w:rsidRPr="00C572DB">
        <w:rPr>
          <w:sz w:val="26"/>
          <w:szCs w:val="26"/>
        </w:rPr>
        <w:t xml:space="preserve">f) </w:t>
      </w:r>
      <w:r w:rsidRPr="00C572DB">
        <w:rPr>
          <w:sz w:val="26"/>
          <w:szCs w:val="26"/>
        </w:rPr>
        <w:tab/>
        <w:t>le Bordereau des quantités, Calendrier de livraison, et Cahier des Clauses techniques ; et</w:t>
      </w:r>
    </w:p>
    <w:p w:rsidR="001A67BA" w:rsidRPr="00C572DB" w:rsidRDefault="001A67BA" w:rsidP="001A67BA">
      <w:pPr>
        <w:ind w:left="1080" w:hanging="540"/>
        <w:rPr>
          <w:sz w:val="26"/>
          <w:szCs w:val="26"/>
        </w:rPr>
      </w:pPr>
      <w:r w:rsidRPr="00C572DB">
        <w:rPr>
          <w:sz w:val="26"/>
          <w:szCs w:val="26"/>
        </w:rPr>
        <w:t xml:space="preserve">f) </w:t>
      </w:r>
      <w:r w:rsidRPr="00C572DB">
        <w:rPr>
          <w:sz w:val="26"/>
          <w:szCs w:val="26"/>
        </w:rPr>
        <w:tab/>
        <w:t>[Ajouter ici tout(s) document(s) supplémentaire (s} éventuels] ________________</w:t>
      </w:r>
    </w:p>
    <w:p w:rsidR="001A67BA" w:rsidRPr="00C572DB" w:rsidRDefault="001A67BA" w:rsidP="001A67BA">
      <w:pPr>
        <w:rPr>
          <w:sz w:val="26"/>
          <w:szCs w:val="26"/>
        </w:rPr>
      </w:pPr>
    </w:p>
    <w:p w:rsidR="001A67BA" w:rsidRPr="00C572DB" w:rsidRDefault="001A67BA" w:rsidP="001A67BA">
      <w:pPr>
        <w:rPr>
          <w:sz w:val="26"/>
          <w:szCs w:val="26"/>
        </w:rPr>
      </w:pPr>
      <w:r w:rsidRPr="00C572DB">
        <w:rPr>
          <w:sz w:val="26"/>
          <w:szCs w:val="26"/>
        </w:rPr>
        <w:t>3.</w:t>
      </w:r>
      <w:r w:rsidRPr="00C572DB">
        <w:rPr>
          <w:sz w:val="26"/>
          <w:szCs w:val="26"/>
        </w:rPr>
        <w:tab/>
        <w:t xml:space="preserve">Le présent Acte d’Engagement prévaudra sur toute autre pièce constitutive du Marché. En cas de différence entre les pièces constitutives du Marché, ces pièces prévaudront dans l’ordre où elles sont énumérées </w:t>
      </w:r>
      <w:r w:rsidR="0008693C" w:rsidRPr="00C572DB">
        <w:rPr>
          <w:sz w:val="26"/>
          <w:szCs w:val="26"/>
        </w:rPr>
        <w:t>ci-dessus</w:t>
      </w:r>
      <w:r w:rsidRPr="00C572DB">
        <w:rPr>
          <w:sz w:val="26"/>
          <w:szCs w:val="26"/>
        </w:rPr>
        <w:t>.</w:t>
      </w:r>
    </w:p>
    <w:p w:rsidR="001A67BA" w:rsidRPr="00C572DB" w:rsidRDefault="001A67BA" w:rsidP="001A67BA">
      <w:pPr>
        <w:rPr>
          <w:sz w:val="26"/>
          <w:szCs w:val="26"/>
        </w:rPr>
      </w:pPr>
    </w:p>
    <w:p w:rsidR="001A67BA" w:rsidRPr="00C572DB" w:rsidRDefault="001A67BA" w:rsidP="001A67BA">
      <w:pPr>
        <w:rPr>
          <w:sz w:val="26"/>
          <w:szCs w:val="26"/>
        </w:rPr>
      </w:pPr>
      <w:r w:rsidRPr="00C572DB">
        <w:rPr>
          <w:sz w:val="26"/>
          <w:szCs w:val="26"/>
        </w:rPr>
        <w:t>4.</w:t>
      </w:r>
      <w:r w:rsidRPr="00C572DB">
        <w:rPr>
          <w:sz w:val="26"/>
          <w:szCs w:val="26"/>
        </w:rPr>
        <w:tab/>
        <w:t>En contrepartie des paiements que l’Autorité contractante doit effectuer au bénéfice du Titulaire, comme cela est indiqué ci-après, le Titulaire convient avec l’Autorité contractante par les présentes de livrer les Fournitures, de réaliser les Services connexes, et de remédier aux défauts de ces Fournitures et Services connexes conformément à tous égards aux dispositions du Marché.</w:t>
      </w:r>
    </w:p>
    <w:p w:rsidR="001A67BA" w:rsidRPr="00C572DB" w:rsidRDefault="001A67BA" w:rsidP="001A67BA">
      <w:pPr>
        <w:rPr>
          <w:sz w:val="26"/>
          <w:szCs w:val="26"/>
        </w:rPr>
      </w:pPr>
    </w:p>
    <w:p w:rsidR="001A67BA" w:rsidRPr="00C572DB" w:rsidRDefault="001A67BA" w:rsidP="001A67BA">
      <w:pPr>
        <w:rPr>
          <w:sz w:val="26"/>
          <w:szCs w:val="26"/>
        </w:rPr>
      </w:pPr>
      <w:r w:rsidRPr="00C572DB">
        <w:rPr>
          <w:sz w:val="26"/>
          <w:szCs w:val="26"/>
        </w:rPr>
        <w:t>5.</w:t>
      </w:r>
      <w:r w:rsidRPr="00C572DB">
        <w:rPr>
          <w:sz w:val="26"/>
          <w:szCs w:val="26"/>
        </w:rPr>
        <w:tab/>
        <w:t>L’Autorité contractante convient par la présente de payer au Titulaire, en contrepartie des Fournitures et Services connexes, le montant du Marché, ou tout autre montant dû au titre du Marché, et ce, aux échéances et de la façon prescrite par le Marché.</w:t>
      </w:r>
    </w:p>
    <w:p w:rsidR="001A67BA" w:rsidRPr="00C572DB" w:rsidRDefault="001A67BA" w:rsidP="001A67BA">
      <w:pPr>
        <w:rPr>
          <w:sz w:val="26"/>
          <w:szCs w:val="26"/>
        </w:rPr>
      </w:pPr>
    </w:p>
    <w:p w:rsidR="001A67BA" w:rsidRPr="00C572DB" w:rsidRDefault="001A67BA" w:rsidP="001A67BA">
      <w:pPr>
        <w:rPr>
          <w:sz w:val="26"/>
          <w:szCs w:val="26"/>
        </w:rPr>
      </w:pPr>
      <w:r w:rsidRPr="00C572DB">
        <w:rPr>
          <w:sz w:val="26"/>
          <w:szCs w:val="26"/>
        </w:rPr>
        <w:t>EN FOI DE QUOI, les parties au présent Marché ont fait signer le présent document conformément aux lois en vigueur au Bénin, les jour et année mentionnés ci-dessous.</w:t>
      </w:r>
    </w:p>
    <w:p w:rsidR="001A67BA" w:rsidRPr="00C572DB" w:rsidRDefault="001A67BA" w:rsidP="001A67BA">
      <w:pPr>
        <w:rPr>
          <w:sz w:val="26"/>
          <w:szCs w:val="26"/>
        </w:rPr>
      </w:pPr>
    </w:p>
    <w:p w:rsidR="001A67BA" w:rsidRPr="00C572DB" w:rsidRDefault="001A67BA" w:rsidP="001A67BA">
      <w:pPr>
        <w:rPr>
          <w:sz w:val="26"/>
          <w:szCs w:val="26"/>
        </w:rPr>
      </w:pPr>
      <w:r w:rsidRPr="00C572DB">
        <w:rPr>
          <w:sz w:val="26"/>
          <w:szCs w:val="26"/>
        </w:rPr>
        <w:t xml:space="preserve">Signé par </w:t>
      </w:r>
      <w:r w:rsidRPr="00C572DB">
        <w:rPr>
          <w:i/>
          <w:iCs/>
          <w:sz w:val="26"/>
          <w:szCs w:val="26"/>
        </w:rPr>
        <w:t>[insérer le nom et le titre de la personne habilitée à signer] _____________</w:t>
      </w:r>
      <w:r w:rsidRPr="00C572DB">
        <w:rPr>
          <w:sz w:val="26"/>
          <w:szCs w:val="26"/>
        </w:rPr>
        <w:t xml:space="preserve"> (pour l’Autorité contractante)</w:t>
      </w:r>
    </w:p>
    <w:p w:rsidR="001A67BA" w:rsidRPr="00C572DB" w:rsidRDefault="001A67BA" w:rsidP="001A67BA">
      <w:pPr>
        <w:rPr>
          <w:sz w:val="26"/>
          <w:szCs w:val="26"/>
        </w:rPr>
      </w:pPr>
    </w:p>
    <w:p w:rsidR="001A67BA" w:rsidRPr="00C572DB" w:rsidRDefault="001A67BA" w:rsidP="001A67BA">
      <w:pPr>
        <w:rPr>
          <w:sz w:val="26"/>
          <w:szCs w:val="26"/>
        </w:rPr>
      </w:pPr>
      <w:r w:rsidRPr="00C572DB">
        <w:rPr>
          <w:sz w:val="26"/>
          <w:szCs w:val="26"/>
        </w:rPr>
        <w:t xml:space="preserve">Signé par </w:t>
      </w:r>
      <w:r w:rsidRPr="00C572DB">
        <w:rPr>
          <w:i/>
          <w:iCs/>
          <w:sz w:val="26"/>
          <w:szCs w:val="26"/>
        </w:rPr>
        <w:t>[insérer le nom et le titre de la personne habilitée à signer] _________________</w:t>
      </w:r>
      <w:r w:rsidRPr="00C572DB">
        <w:rPr>
          <w:sz w:val="26"/>
          <w:szCs w:val="26"/>
        </w:rPr>
        <w:t xml:space="preserve"> (pour le Titulaire)</w:t>
      </w:r>
    </w:p>
    <w:p w:rsidR="001A67BA" w:rsidRPr="00C572DB" w:rsidRDefault="001A67BA" w:rsidP="001A67BA"/>
    <w:p w:rsidR="001A67BA" w:rsidRPr="00C572DB" w:rsidRDefault="001A67BA">
      <w:pPr>
        <w:pStyle w:val="SectionIXHeading"/>
        <w:rPr>
          <w:sz w:val="36"/>
        </w:rPr>
        <w:sectPr w:rsidR="001A67BA" w:rsidRPr="00C572DB">
          <w:endnotePr>
            <w:numFmt w:val="decimal"/>
          </w:endnotePr>
          <w:pgSz w:w="12240" w:h="15840"/>
          <w:pgMar w:top="1440" w:right="1531" w:bottom="1151" w:left="1797" w:header="720" w:footer="720" w:gutter="0"/>
          <w:cols w:space="720"/>
        </w:sectPr>
      </w:pPr>
      <w:bookmarkStart w:id="588" w:name="_Toc156372184"/>
      <w:bookmarkStart w:id="589" w:name="_Toc214805768"/>
      <w:bookmarkEnd w:id="585"/>
      <w:bookmarkEnd w:id="586"/>
    </w:p>
    <w:p w:rsidR="00BB2B26" w:rsidRPr="00C572DB" w:rsidRDefault="0079054E">
      <w:pPr>
        <w:pStyle w:val="SectionIXHeading"/>
        <w:rPr>
          <w:sz w:val="36"/>
        </w:rPr>
      </w:pPr>
      <w:r w:rsidRPr="00C572DB">
        <w:rPr>
          <w:sz w:val="36"/>
        </w:rPr>
        <w:t xml:space="preserve">Modèle de garantie de bonne exécution (garantie </w:t>
      </w:r>
      <w:r w:rsidR="00AB112E" w:rsidRPr="00C572DB">
        <w:rPr>
          <w:sz w:val="36"/>
        </w:rPr>
        <w:t xml:space="preserve">émise </w:t>
      </w:r>
      <w:r w:rsidR="0008693C" w:rsidRPr="00C572DB">
        <w:rPr>
          <w:sz w:val="36"/>
        </w:rPr>
        <w:t>par</w:t>
      </w:r>
      <w:r w:rsidR="00850390">
        <w:rPr>
          <w:sz w:val="36"/>
        </w:rPr>
        <w:t xml:space="preserve"> </w:t>
      </w:r>
      <w:r w:rsidR="0008693C" w:rsidRPr="00C572DB">
        <w:rPr>
          <w:sz w:val="36"/>
        </w:rPr>
        <w:t>une</w:t>
      </w:r>
      <w:r w:rsidR="00E8691E" w:rsidRPr="00C572DB">
        <w:rPr>
          <w:sz w:val="36"/>
        </w:rPr>
        <w:t xml:space="preserve"> institution bancaire ou </w:t>
      </w:r>
      <w:r w:rsidR="00AB112E" w:rsidRPr="00C572DB">
        <w:rPr>
          <w:sz w:val="36"/>
        </w:rPr>
        <w:t>un organisme financier</w:t>
      </w:r>
      <w:r w:rsidR="00EA41C7" w:rsidRPr="00C572DB">
        <w:rPr>
          <w:sz w:val="36"/>
        </w:rPr>
        <w:t xml:space="preserve"> habilité</w:t>
      </w:r>
      <w:r w:rsidR="000F60A2" w:rsidRPr="00C572DB">
        <w:rPr>
          <w:sz w:val="36"/>
        </w:rPr>
        <w:t xml:space="preserve"> par le Ministre en charge des finances</w:t>
      </w:r>
      <w:r w:rsidRPr="00C572DB">
        <w:rPr>
          <w:sz w:val="36"/>
        </w:rPr>
        <w:t>)</w:t>
      </w:r>
      <w:bookmarkEnd w:id="588"/>
      <w:bookmarkEnd w:id="589"/>
    </w:p>
    <w:p w:rsidR="0079054E" w:rsidRPr="00C572DB" w:rsidRDefault="0079054E">
      <w:pPr>
        <w:pStyle w:val="Pieddepage"/>
        <w:rPr>
          <w:lang w:val="fr-FR"/>
        </w:rPr>
      </w:pPr>
    </w:p>
    <w:p w:rsidR="0079054E" w:rsidRPr="00C572DB" w:rsidRDefault="0079054E" w:rsidP="004F08AB">
      <w:pPr>
        <w:pStyle w:val="Pieddepage"/>
        <w:tabs>
          <w:tab w:val="right" w:pos="8640"/>
        </w:tabs>
        <w:ind w:left="5220"/>
        <w:rPr>
          <w:sz w:val="26"/>
          <w:szCs w:val="26"/>
          <w:lang w:val="fr-FR"/>
        </w:rPr>
      </w:pPr>
      <w:r w:rsidRPr="00C572DB">
        <w:rPr>
          <w:rFonts w:cs="Arial"/>
          <w:sz w:val="26"/>
          <w:szCs w:val="26"/>
          <w:lang w:val="fr-FR"/>
        </w:rPr>
        <w:t>Date </w:t>
      </w:r>
      <w:r w:rsidRPr="00C572DB">
        <w:rPr>
          <w:sz w:val="26"/>
          <w:szCs w:val="26"/>
          <w:lang w:val="fr-FR"/>
        </w:rPr>
        <w:t xml:space="preserve">: </w:t>
      </w:r>
      <w:r w:rsidRPr="00C572DB">
        <w:rPr>
          <w:sz w:val="26"/>
          <w:szCs w:val="26"/>
          <w:lang w:val="fr-FR"/>
        </w:rPr>
        <w:tab/>
        <w:t>___________________________</w:t>
      </w:r>
    </w:p>
    <w:p w:rsidR="0079054E" w:rsidRPr="00C572DB" w:rsidRDefault="0079054E" w:rsidP="004F08AB">
      <w:pPr>
        <w:tabs>
          <w:tab w:val="right" w:pos="8640"/>
        </w:tabs>
        <w:ind w:left="5220"/>
        <w:rPr>
          <w:sz w:val="26"/>
          <w:szCs w:val="26"/>
        </w:rPr>
      </w:pPr>
      <w:r w:rsidRPr="00C572DB">
        <w:rPr>
          <w:sz w:val="26"/>
          <w:szCs w:val="26"/>
        </w:rPr>
        <w:t>Appel d’offres n</w:t>
      </w:r>
      <w:r w:rsidRPr="00C572DB">
        <w:rPr>
          <w:sz w:val="26"/>
          <w:szCs w:val="26"/>
          <w:vertAlign w:val="superscript"/>
        </w:rPr>
        <w:t>o</w:t>
      </w:r>
      <w:r w:rsidRPr="00C572DB">
        <w:rPr>
          <w:sz w:val="26"/>
          <w:szCs w:val="26"/>
        </w:rPr>
        <w:t xml:space="preserve">: </w:t>
      </w:r>
      <w:r w:rsidRPr="00C572DB">
        <w:rPr>
          <w:sz w:val="26"/>
          <w:szCs w:val="26"/>
        </w:rPr>
        <w:tab/>
        <w:t>_____________</w:t>
      </w:r>
    </w:p>
    <w:p w:rsidR="0079054E" w:rsidRPr="00C572DB" w:rsidRDefault="0079054E">
      <w:pPr>
        <w:rPr>
          <w:rFonts w:ascii="Arial" w:hAnsi="Arial"/>
          <w:sz w:val="26"/>
          <w:szCs w:val="26"/>
        </w:rPr>
      </w:pPr>
    </w:p>
    <w:p w:rsidR="0079054E" w:rsidRPr="00C572DB" w:rsidRDefault="0079054E">
      <w:pPr>
        <w:rPr>
          <w:sz w:val="26"/>
          <w:szCs w:val="26"/>
        </w:rPr>
      </w:pPr>
      <w:r w:rsidRPr="00C572DB">
        <w:rPr>
          <w:sz w:val="26"/>
          <w:szCs w:val="26"/>
        </w:rPr>
        <w:t>_____________________________ [</w:t>
      </w:r>
      <w:r w:rsidRPr="00C572DB">
        <w:rPr>
          <w:i/>
          <w:sz w:val="26"/>
          <w:szCs w:val="26"/>
        </w:rPr>
        <w:t xml:space="preserve">nom </w:t>
      </w:r>
      <w:r w:rsidR="000D2321" w:rsidRPr="00C572DB">
        <w:rPr>
          <w:i/>
          <w:sz w:val="26"/>
          <w:szCs w:val="26"/>
        </w:rPr>
        <w:t xml:space="preserve">et adresse </w:t>
      </w:r>
      <w:r w:rsidRPr="00C572DB">
        <w:rPr>
          <w:i/>
          <w:sz w:val="26"/>
          <w:szCs w:val="26"/>
        </w:rPr>
        <w:t>de l</w:t>
      </w:r>
      <w:r w:rsidR="00AB112E" w:rsidRPr="00C572DB">
        <w:rPr>
          <w:i/>
          <w:sz w:val="26"/>
          <w:szCs w:val="26"/>
        </w:rPr>
        <w:t>’</w:t>
      </w:r>
      <w:r w:rsidR="00E8691E" w:rsidRPr="00C572DB">
        <w:rPr>
          <w:i/>
          <w:sz w:val="26"/>
          <w:szCs w:val="26"/>
        </w:rPr>
        <w:t xml:space="preserve">institution bancaire ou </w:t>
      </w:r>
      <w:r w:rsidR="00AB112E" w:rsidRPr="00C572DB">
        <w:rPr>
          <w:i/>
          <w:sz w:val="26"/>
          <w:szCs w:val="26"/>
        </w:rPr>
        <w:t>organisme financier</w:t>
      </w:r>
      <w:r w:rsidR="00EA41C7" w:rsidRPr="00C572DB">
        <w:rPr>
          <w:i/>
          <w:sz w:val="26"/>
          <w:szCs w:val="26"/>
        </w:rPr>
        <w:t xml:space="preserve"> habilité</w:t>
      </w:r>
      <w:r w:rsidRPr="00C572DB">
        <w:rPr>
          <w:sz w:val="26"/>
          <w:szCs w:val="26"/>
        </w:rPr>
        <w:t>]</w:t>
      </w:r>
    </w:p>
    <w:p w:rsidR="0079054E" w:rsidRPr="00C572DB" w:rsidRDefault="0079054E">
      <w:pPr>
        <w:rPr>
          <w:sz w:val="26"/>
          <w:szCs w:val="26"/>
        </w:rPr>
      </w:pPr>
    </w:p>
    <w:p w:rsidR="0079054E" w:rsidRPr="00C572DB" w:rsidRDefault="0079054E">
      <w:pPr>
        <w:rPr>
          <w:sz w:val="26"/>
          <w:szCs w:val="26"/>
        </w:rPr>
      </w:pPr>
      <w:r w:rsidRPr="00C572DB">
        <w:rPr>
          <w:b/>
          <w:sz w:val="26"/>
          <w:szCs w:val="26"/>
        </w:rPr>
        <w:t>Bénéficiaire :</w:t>
      </w:r>
      <w:r w:rsidRPr="00C572DB">
        <w:rPr>
          <w:sz w:val="26"/>
          <w:szCs w:val="26"/>
        </w:rPr>
        <w:t xml:space="preserve"> __________________ [</w:t>
      </w:r>
      <w:r w:rsidRPr="00C572DB">
        <w:rPr>
          <w:i/>
          <w:sz w:val="26"/>
          <w:szCs w:val="26"/>
        </w:rPr>
        <w:t xml:space="preserve">nom et adresse </w:t>
      </w:r>
      <w:r w:rsidR="007D7E95" w:rsidRPr="00C572DB">
        <w:rPr>
          <w:i/>
          <w:sz w:val="26"/>
          <w:szCs w:val="26"/>
        </w:rPr>
        <w:t>de l’Autorité contractante</w:t>
      </w:r>
      <w:r w:rsidRPr="00C572DB">
        <w:rPr>
          <w:sz w:val="26"/>
          <w:szCs w:val="26"/>
        </w:rPr>
        <w:t xml:space="preserve">] </w:t>
      </w:r>
    </w:p>
    <w:p w:rsidR="0079054E" w:rsidRPr="00C572DB" w:rsidRDefault="0079054E">
      <w:pPr>
        <w:rPr>
          <w:sz w:val="26"/>
          <w:szCs w:val="26"/>
        </w:rPr>
      </w:pPr>
    </w:p>
    <w:p w:rsidR="0079054E" w:rsidRPr="00C572DB" w:rsidRDefault="0079054E">
      <w:pPr>
        <w:rPr>
          <w:sz w:val="26"/>
          <w:szCs w:val="26"/>
        </w:rPr>
      </w:pPr>
      <w:r w:rsidRPr="00C572DB">
        <w:rPr>
          <w:b/>
          <w:sz w:val="26"/>
          <w:szCs w:val="26"/>
        </w:rPr>
        <w:t>Date :</w:t>
      </w:r>
      <w:r w:rsidRPr="00C572DB">
        <w:rPr>
          <w:sz w:val="26"/>
          <w:szCs w:val="26"/>
        </w:rPr>
        <w:t xml:space="preserve"> _______________</w:t>
      </w:r>
    </w:p>
    <w:p w:rsidR="0079054E" w:rsidRPr="00C572DB" w:rsidRDefault="0079054E">
      <w:pPr>
        <w:rPr>
          <w:sz w:val="26"/>
          <w:szCs w:val="26"/>
        </w:rPr>
      </w:pPr>
    </w:p>
    <w:p w:rsidR="0079054E" w:rsidRPr="00C572DB" w:rsidRDefault="0079054E">
      <w:pPr>
        <w:rPr>
          <w:sz w:val="26"/>
          <w:szCs w:val="26"/>
        </w:rPr>
      </w:pPr>
      <w:r w:rsidRPr="00C572DB">
        <w:rPr>
          <w:b/>
          <w:sz w:val="26"/>
          <w:szCs w:val="26"/>
        </w:rPr>
        <w:t xml:space="preserve">Garantie de bonne exécution </w:t>
      </w:r>
      <w:r w:rsidR="00391CC1" w:rsidRPr="00C572DB">
        <w:rPr>
          <w:b/>
          <w:sz w:val="26"/>
          <w:szCs w:val="26"/>
        </w:rPr>
        <w:t>numéro</w:t>
      </w:r>
      <w:r w:rsidRPr="00C572DB">
        <w:rPr>
          <w:b/>
          <w:sz w:val="26"/>
          <w:szCs w:val="26"/>
        </w:rPr>
        <w:t> :</w:t>
      </w:r>
      <w:r w:rsidRPr="00C572DB">
        <w:rPr>
          <w:sz w:val="26"/>
          <w:szCs w:val="26"/>
        </w:rPr>
        <w:t xml:space="preserve"> ________________</w:t>
      </w:r>
    </w:p>
    <w:p w:rsidR="0079054E" w:rsidRPr="00C572DB" w:rsidRDefault="0079054E">
      <w:pPr>
        <w:rPr>
          <w:sz w:val="26"/>
          <w:szCs w:val="26"/>
        </w:rPr>
      </w:pPr>
    </w:p>
    <w:p w:rsidR="0079054E" w:rsidRPr="00C572DB" w:rsidRDefault="0079054E">
      <w:pPr>
        <w:rPr>
          <w:sz w:val="26"/>
          <w:szCs w:val="26"/>
        </w:rPr>
      </w:pPr>
      <w:r w:rsidRPr="00C572DB">
        <w:rPr>
          <w:sz w:val="26"/>
          <w:szCs w:val="26"/>
        </w:rPr>
        <w:t>Nous avons été informés que ____________________ [</w:t>
      </w:r>
      <w:r w:rsidRPr="00C572DB">
        <w:rPr>
          <w:i/>
          <w:sz w:val="26"/>
          <w:szCs w:val="26"/>
        </w:rPr>
        <w:t xml:space="preserve">nom </w:t>
      </w:r>
      <w:r w:rsidR="00177802" w:rsidRPr="00C572DB">
        <w:rPr>
          <w:i/>
          <w:sz w:val="26"/>
          <w:szCs w:val="26"/>
        </w:rPr>
        <w:t>du Titulaire</w:t>
      </w:r>
      <w:r w:rsidRPr="00C572DB">
        <w:rPr>
          <w:sz w:val="26"/>
          <w:szCs w:val="26"/>
        </w:rPr>
        <w:t>] (ci-après dénommé « </w:t>
      </w:r>
      <w:r w:rsidR="00177802" w:rsidRPr="00C572DB">
        <w:rPr>
          <w:sz w:val="26"/>
          <w:szCs w:val="26"/>
        </w:rPr>
        <w:t>le Titulaire</w:t>
      </w:r>
      <w:r w:rsidRPr="00C572DB">
        <w:rPr>
          <w:sz w:val="26"/>
          <w:szCs w:val="26"/>
        </w:rPr>
        <w:t xml:space="preserve"> ») a conclu avec vous le Marché </w:t>
      </w:r>
      <w:r w:rsidR="00391CC1" w:rsidRPr="00C572DB">
        <w:rPr>
          <w:sz w:val="26"/>
          <w:szCs w:val="26"/>
        </w:rPr>
        <w:t>numéro</w:t>
      </w:r>
      <w:r w:rsidRPr="00C572DB">
        <w:rPr>
          <w:sz w:val="26"/>
          <w:szCs w:val="26"/>
        </w:rPr>
        <w:t xml:space="preserve"> ________________  en date du ______________ pour l’exécution de _____________________  [</w:t>
      </w:r>
      <w:r w:rsidRPr="00C572DB">
        <w:rPr>
          <w:i/>
          <w:sz w:val="26"/>
          <w:szCs w:val="26"/>
        </w:rPr>
        <w:t xml:space="preserve">description des </w:t>
      </w:r>
      <w:r w:rsidR="007D7E95" w:rsidRPr="00C572DB">
        <w:rPr>
          <w:i/>
          <w:sz w:val="26"/>
          <w:szCs w:val="26"/>
        </w:rPr>
        <w:t>Services</w:t>
      </w:r>
      <w:r w:rsidRPr="00C572DB">
        <w:rPr>
          <w:sz w:val="26"/>
          <w:szCs w:val="26"/>
        </w:rPr>
        <w:t>] (ci-après dénommé « le Marché »).</w:t>
      </w:r>
    </w:p>
    <w:p w:rsidR="0079054E" w:rsidRPr="00C572DB" w:rsidRDefault="0079054E">
      <w:pPr>
        <w:rPr>
          <w:sz w:val="26"/>
          <w:szCs w:val="26"/>
        </w:rPr>
      </w:pPr>
    </w:p>
    <w:p w:rsidR="0079054E" w:rsidRPr="00C572DB" w:rsidRDefault="0079054E">
      <w:pPr>
        <w:rPr>
          <w:sz w:val="26"/>
          <w:szCs w:val="26"/>
        </w:rPr>
      </w:pPr>
      <w:r w:rsidRPr="00C572DB">
        <w:rPr>
          <w:sz w:val="26"/>
          <w:szCs w:val="26"/>
        </w:rPr>
        <w:t>De plus, nous comprenons qu’une garantie de bonne exécution est exigée en vertu des conditions du Marché.</w:t>
      </w:r>
    </w:p>
    <w:p w:rsidR="0079054E" w:rsidRPr="00C572DB" w:rsidRDefault="0079054E">
      <w:pPr>
        <w:rPr>
          <w:sz w:val="26"/>
          <w:szCs w:val="26"/>
        </w:rPr>
      </w:pPr>
    </w:p>
    <w:p w:rsidR="0079054E" w:rsidRPr="00C572DB" w:rsidRDefault="0079054E">
      <w:pPr>
        <w:rPr>
          <w:sz w:val="26"/>
          <w:szCs w:val="26"/>
        </w:rPr>
      </w:pPr>
      <w:r w:rsidRPr="00C572DB">
        <w:rPr>
          <w:sz w:val="26"/>
          <w:szCs w:val="26"/>
        </w:rPr>
        <w:t xml:space="preserve">A la demande </w:t>
      </w:r>
      <w:r w:rsidR="00177802" w:rsidRPr="00C572DB">
        <w:rPr>
          <w:sz w:val="26"/>
          <w:szCs w:val="26"/>
        </w:rPr>
        <w:t>du Titulaire</w:t>
      </w:r>
      <w:r w:rsidRPr="00C572DB">
        <w:rPr>
          <w:sz w:val="26"/>
          <w:szCs w:val="26"/>
        </w:rPr>
        <w:t>, nous _________________ [</w:t>
      </w:r>
      <w:r w:rsidRPr="00C572DB">
        <w:rPr>
          <w:i/>
          <w:sz w:val="26"/>
          <w:szCs w:val="26"/>
        </w:rPr>
        <w:t>nom de l</w:t>
      </w:r>
      <w:r w:rsidR="000D2321" w:rsidRPr="00C572DB">
        <w:rPr>
          <w:i/>
          <w:sz w:val="26"/>
          <w:szCs w:val="26"/>
        </w:rPr>
        <w:t xml:space="preserve">’institution bancaire </w:t>
      </w:r>
      <w:r w:rsidR="00AB112E" w:rsidRPr="00C572DB">
        <w:rPr>
          <w:i/>
          <w:sz w:val="26"/>
          <w:szCs w:val="26"/>
        </w:rPr>
        <w:t>ou autre organisme financier</w:t>
      </w:r>
      <w:r w:rsidRPr="00C572DB">
        <w:rPr>
          <w:sz w:val="26"/>
          <w:szCs w:val="26"/>
        </w:rPr>
        <w:t>] nous engageons par la présente, sans réserve et irrévocablement, à vous payer à première demande, toutes sommes d’argent que vous pourriez réclamer dans la limite de _____________ [</w:t>
      </w:r>
      <w:r w:rsidRPr="00C572DB">
        <w:rPr>
          <w:i/>
          <w:sz w:val="26"/>
          <w:szCs w:val="26"/>
        </w:rPr>
        <w:t>insérer la somme en chiffres</w:t>
      </w:r>
      <w:r w:rsidRPr="00C572DB">
        <w:rPr>
          <w:sz w:val="26"/>
          <w:szCs w:val="26"/>
        </w:rPr>
        <w:t>] _____________[</w:t>
      </w:r>
      <w:r w:rsidRPr="00C572DB">
        <w:rPr>
          <w:i/>
          <w:sz w:val="26"/>
          <w:szCs w:val="26"/>
        </w:rPr>
        <w:t>insérer la somme en lettres</w:t>
      </w:r>
      <w:r w:rsidRPr="00C572DB">
        <w:rPr>
          <w:sz w:val="26"/>
          <w:szCs w:val="26"/>
        </w:rPr>
        <w:t>]</w:t>
      </w:r>
      <w:r w:rsidRPr="00C572DB">
        <w:rPr>
          <w:sz w:val="26"/>
          <w:szCs w:val="26"/>
          <w:vertAlign w:val="superscript"/>
        </w:rPr>
        <w:footnoteReference w:id="37"/>
      </w:r>
      <w:r w:rsidRPr="00C572DB">
        <w:rPr>
          <w:sz w:val="26"/>
          <w:szCs w:val="26"/>
        </w:rPr>
        <w:t xml:space="preserve">.  Votre demande en paiement doit être accompagnée d’une déclaration attestant que le </w:t>
      </w:r>
      <w:r w:rsidR="00041847" w:rsidRPr="00C572DB">
        <w:rPr>
          <w:sz w:val="26"/>
          <w:szCs w:val="26"/>
        </w:rPr>
        <w:t>Candidat</w:t>
      </w:r>
      <w:r w:rsidRPr="00C572DB">
        <w:rPr>
          <w:sz w:val="26"/>
          <w:szCs w:val="26"/>
        </w:rPr>
        <w:t xml:space="preserve"> ne se conforme pas aux conditions du Marché, sans que vous ayez à prouver ou à donner les raisons ou le motif de votre demande ou du montant indiqué dans votre demande. </w:t>
      </w:r>
    </w:p>
    <w:p w:rsidR="0079054E" w:rsidRPr="00C572DB" w:rsidRDefault="0079054E">
      <w:pPr>
        <w:rPr>
          <w:sz w:val="26"/>
          <w:szCs w:val="26"/>
        </w:rPr>
      </w:pPr>
    </w:p>
    <w:p w:rsidR="0079054E" w:rsidRPr="00C572DB" w:rsidRDefault="0079054E">
      <w:pPr>
        <w:rPr>
          <w:sz w:val="26"/>
          <w:szCs w:val="26"/>
        </w:rPr>
      </w:pPr>
      <w:r w:rsidRPr="00C572DB">
        <w:rPr>
          <w:sz w:val="26"/>
          <w:szCs w:val="26"/>
        </w:rPr>
        <w:t xml:space="preserve">La présente garantie expire au plus tard le  __________ jour de ___________ 2____, </w:t>
      </w:r>
      <w:r w:rsidRPr="00C572DB">
        <w:rPr>
          <w:sz w:val="26"/>
          <w:szCs w:val="26"/>
          <w:vertAlign w:val="superscript"/>
        </w:rPr>
        <w:footnoteReference w:id="38"/>
      </w:r>
      <w:r w:rsidRPr="00C572DB">
        <w:rPr>
          <w:sz w:val="26"/>
          <w:szCs w:val="26"/>
        </w:rPr>
        <w:t xml:space="preserve"> et toute demande de paiement doit être reçue à cette date au plus tard.</w:t>
      </w:r>
    </w:p>
    <w:p w:rsidR="0079054E" w:rsidRPr="00C572DB" w:rsidRDefault="0079054E">
      <w:pPr>
        <w:rPr>
          <w:sz w:val="26"/>
          <w:szCs w:val="26"/>
        </w:rPr>
      </w:pPr>
    </w:p>
    <w:p w:rsidR="00AB112E" w:rsidRPr="00C572DB" w:rsidRDefault="00AB112E" w:rsidP="00AB112E">
      <w:pPr>
        <w:rPr>
          <w:sz w:val="26"/>
          <w:szCs w:val="26"/>
        </w:rPr>
      </w:pPr>
      <w:r w:rsidRPr="00C572DB">
        <w:rPr>
          <w:sz w:val="26"/>
          <w:szCs w:val="26"/>
        </w:rPr>
        <w:t xml:space="preserve">Nom : </w:t>
      </w:r>
      <w:r w:rsidRPr="00C572DB">
        <w:rPr>
          <w:i/>
          <w:iCs/>
          <w:sz w:val="26"/>
          <w:szCs w:val="26"/>
        </w:rPr>
        <w:t>[nom complet de la personne signataire]</w:t>
      </w:r>
      <w:r w:rsidRPr="00C572DB">
        <w:rPr>
          <w:sz w:val="26"/>
          <w:szCs w:val="26"/>
        </w:rPr>
        <w:t xml:space="preserve"> Titre </w:t>
      </w:r>
      <w:r w:rsidRPr="00C572DB">
        <w:rPr>
          <w:i/>
          <w:iCs/>
          <w:sz w:val="26"/>
          <w:szCs w:val="26"/>
        </w:rPr>
        <w:t>[capacité juridique de la personne signataire]</w:t>
      </w:r>
    </w:p>
    <w:p w:rsidR="00AB112E" w:rsidRPr="00C572DB" w:rsidRDefault="00AB112E" w:rsidP="00AB112E">
      <w:pPr>
        <w:rPr>
          <w:sz w:val="26"/>
          <w:szCs w:val="26"/>
        </w:rPr>
      </w:pPr>
      <w:r w:rsidRPr="00C572DB">
        <w:rPr>
          <w:sz w:val="26"/>
          <w:szCs w:val="26"/>
        </w:rPr>
        <w:t>Cette garantie est délivrée en vertu de l’agrément n°………………….du …………… Ministère de l’Economie et des Finances qui expire au …………………………</w:t>
      </w:r>
    </w:p>
    <w:p w:rsidR="00AB112E" w:rsidRPr="00C572DB" w:rsidRDefault="00AB112E" w:rsidP="00AB112E">
      <w:pPr>
        <w:rPr>
          <w:sz w:val="26"/>
          <w:szCs w:val="26"/>
        </w:rPr>
      </w:pPr>
    </w:p>
    <w:p w:rsidR="0079054E" w:rsidRPr="00C572DB" w:rsidRDefault="0079054E">
      <w:pPr>
        <w:pStyle w:val="BodyText21"/>
        <w:ind w:left="288"/>
        <w:jc w:val="left"/>
        <w:rPr>
          <w:sz w:val="26"/>
          <w:szCs w:val="26"/>
          <w:lang w:val="fr-FR"/>
        </w:rPr>
      </w:pPr>
    </w:p>
    <w:p w:rsidR="0079054E" w:rsidRPr="00C572DB" w:rsidRDefault="0079054E">
      <w:pPr>
        <w:rPr>
          <w:sz w:val="26"/>
          <w:szCs w:val="26"/>
        </w:rPr>
      </w:pPr>
      <w:r w:rsidRPr="00C572DB">
        <w:rPr>
          <w:sz w:val="26"/>
          <w:szCs w:val="26"/>
        </w:rPr>
        <w:t>___________________</w:t>
      </w:r>
    </w:p>
    <w:p w:rsidR="0079054E" w:rsidRPr="00C572DB" w:rsidRDefault="0079054E">
      <w:pPr>
        <w:rPr>
          <w:b/>
          <w:sz w:val="26"/>
          <w:szCs w:val="26"/>
        </w:rPr>
      </w:pPr>
      <w:r w:rsidRPr="00C572DB">
        <w:rPr>
          <w:b/>
          <w:sz w:val="26"/>
          <w:szCs w:val="26"/>
        </w:rPr>
        <w:t>[</w:t>
      </w:r>
      <w:r w:rsidR="00674DAD" w:rsidRPr="00C572DB">
        <w:rPr>
          <w:b/>
          <w:sz w:val="26"/>
          <w:szCs w:val="26"/>
        </w:rPr>
        <w:t>Signature</w:t>
      </w:r>
      <w:r w:rsidRPr="00C572DB">
        <w:rPr>
          <w:b/>
          <w:sz w:val="26"/>
          <w:szCs w:val="26"/>
        </w:rPr>
        <w:t>]</w:t>
      </w:r>
    </w:p>
    <w:p w:rsidR="0079054E" w:rsidRPr="00C572DB" w:rsidRDefault="0079054E">
      <w:pPr>
        <w:rPr>
          <w:sz w:val="26"/>
          <w:szCs w:val="26"/>
        </w:rPr>
      </w:pPr>
    </w:p>
    <w:p w:rsidR="0079054E" w:rsidRPr="00C572DB" w:rsidRDefault="0079054E">
      <w:pPr>
        <w:rPr>
          <w:b/>
          <w:i/>
          <w:sz w:val="26"/>
          <w:szCs w:val="26"/>
        </w:rPr>
      </w:pPr>
      <w:r w:rsidRPr="00C572DB">
        <w:rPr>
          <w:b/>
          <w:sz w:val="26"/>
          <w:szCs w:val="26"/>
        </w:rPr>
        <w:t>Note : Le texte en italiques doit être retiré du document final ; il est fourni à titre indicatif en vue de faciliter la préparation du document</w:t>
      </w:r>
      <w:r w:rsidRPr="00C572DB">
        <w:rPr>
          <w:b/>
          <w:i/>
          <w:sz w:val="26"/>
          <w:szCs w:val="26"/>
        </w:rPr>
        <w:t>.</w:t>
      </w:r>
    </w:p>
    <w:p w:rsidR="0079054E" w:rsidRPr="00C572DB" w:rsidRDefault="0079054E">
      <w:pPr>
        <w:rPr>
          <w:sz w:val="26"/>
          <w:szCs w:val="26"/>
          <w:u w:val="single"/>
        </w:rPr>
      </w:pPr>
    </w:p>
    <w:p w:rsidR="0079054E" w:rsidRPr="00C572DB" w:rsidRDefault="0079054E">
      <w:pPr>
        <w:tabs>
          <w:tab w:val="right" w:pos="9000"/>
        </w:tabs>
        <w:rPr>
          <w:sz w:val="26"/>
          <w:szCs w:val="26"/>
          <w:u w:val="single"/>
        </w:rPr>
      </w:pPr>
      <w:r w:rsidRPr="00C572DB">
        <w:rPr>
          <w:sz w:val="26"/>
          <w:szCs w:val="26"/>
          <w:u w:val="single"/>
        </w:rPr>
        <w:tab/>
      </w:r>
    </w:p>
    <w:p w:rsidR="0079054E" w:rsidRPr="00C572DB" w:rsidRDefault="0079054E">
      <w:pPr>
        <w:tabs>
          <w:tab w:val="left" w:pos="5238"/>
          <w:tab w:val="left" w:pos="5474"/>
          <w:tab w:val="left" w:pos="9468"/>
        </w:tabs>
        <w:rPr>
          <w:sz w:val="26"/>
          <w:szCs w:val="26"/>
        </w:rPr>
      </w:pPr>
    </w:p>
    <w:p w:rsidR="0079054E" w:rsidRPr="00C572DB" w:rsidRDefault="0079054E">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 w:val="26"/>
          <w:szCs w:val="26"/>
          <w:lang w:val="fr-FR"/>
        </w:rPr>
      </w:pPr>
      <w:r w:rsidRPr="00C572DB">
        <w:rPr>
          <w:rFonts w:ascii="Times New Roman" w:hAnsi="Times New Roman"/>
          <w:sz w:val="26"/>
          <w:szCs w:val="26"/>
          <w:lang w:val="fr-FR"/>
        </w:rPr>
        <w:t>En date du _______________________________ jour de ________________________.</w:t>
      </w:r>
    </w:p>
    <w:p w:rsidR="004F08AB" w:rsidRPr="00C572DB" w:rsidRDefault="004F08A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DF7484" w:rsidRPr="00C572DB" w:rsidRDefault="004F08AB" w:rsidP="00DF7484">
      <w:pPr>
        <w:pStyle w:val="SectionIXHeading"/>
        <w:rPr>
          <w:sz w:val="40"/>
        </w:rPr>
      </w:pPr>
      <w:r w:rsidRPr="00C572DB">
        <w:rPr>
          <w:i/>
          <w:sz w:val="36"/>
        </w:rPr>
        <w:br w:type="page"/>
      </w:r>
      <w:bookmarkStart w:id="590" w:name="_Toc156372185"/>
      <w:bookmarkStart w:id="591" w:name="_Toc214805769"/>
      <w:r w:rsidR="00DF7484" w:rsidRPr="00C572DB">
        <w:rPr>
          <w:sz w:val="36"/>
        </w:rPr>
        <w:t>Modèle de garantie de bonne exécution (</w:t>
      </w:r>
      <w:r w:rsidR="00CE2FC4" w:rsidRPr="00C572DB">
        <w:rPr>
          <w:sz w:val="36"/>
        </w:rPr>
        <w:t>Cautionnement</w:t>
      </w:r>
      <w:r w:rsidR="00DF7484" w:rsidRPr="00C572DB">
        <w:rPr>
          <w:sz w:val="36"/>
        </w:rPr>
        <w:t>)</w:t>
      </w:r>
    </w:p>
    <w:p w:rsidR="00DF7484" w:rsidRPr="00C572DB" w:rsidRDefault="00DF7484" w:rsidP="00DF7484">
      <w:pPr>
        <w:pStyle w:val="Pieddepage"/>
        <w:rPr>
          <w:lang w:val="fr-FR"/>
        </w:rPr>
      </w:pPr>
    </w:p>
    <w:p w:rsidR="00DF7484" w:rsidRPr="00C572DB" w:rsidRDefault="00DF7484" w:rsidP="00DF7484">
      <w:pPr>
        <w:pStyle w:val="Pieddepage"/>
        <w:tabs>
          <w:tab w:val="right" w:pos="8640"/>
        </w:tabs>
        <w:ind w:left="5220"/>
        <w:rPr>
          <w:sz w:val="26"/>
          <w:szCs w:val="26"/>
          <w:lang w:val="fr-FR"/>
        </w:rPr>
      </w:pPr>
      <w:r w:rsidRPr="00C572DB">
        <w:rPr>
          <w:sz w:val="26"/>
          <w:szCs w:val="26"/>
          <w:lang w:val="fr-FR"/>
        </w:rPr>
        <w:t xml:space="preserve">Date : </w:t>
      </w:r>
      <w:r w:rsidRPr="00C572DB">
        <w:rPr>
          <w:sz w:val="26"/>
          <w:szCs w:val="26"/>
          <w:lang w:val="fr-FR"/>
        </w:rPr>
        <w:tab/>
        <w:t>___________________________</w:t>
      </w:r>
    </w:p>
    <w:p w:rsidR="00DF7484" w:rsidRPr="00C572DB" w:rsidRDefault="00DF7484" w:rsidP="00DF7484">
      <w:pPr>
        <w:tabs>
          <w:tab w:val="right" w:pos="8640"/>
        </w:tabs>
        <w:ind w:left="5220"/>
        <w:rPr>
          <w:sz w:val="26"/>
          <w:szCs w:val="26"/>
        </w:rPr>
      </w:pPr>
      <w:r w:rsidRPr="00C572DB">
        <w:rPr>
          <w:sz w:val="26"/>
          <w:szCs w:val="26"/>
        </w:rPr>
        <w:t>Appel d’offres n</w:t>
      </w:r>
      <w:r w:rsidRPr="00C572DB">
        <w:rPr>
          <w:sz w:val="26"/>
          <w:szCs w:val="26"/>
          <w:vertAlign w:val="superscript"/>
        </w:rPr>
        <w:t>o</w:t>
      </w:r>
      <w:r w:rsidRPr="00C572DB">
        <w:rPr>
          <w:sz w:val="26"/>
          <w:szCs w:val="26"/>
        </w:rPr>
        <w:t xml:space="preserve">: </w:t>
      </w:r>
      <w:r w:rsidRPr="00C572DB">
        <w:rPr>
          <w:sz w:val="26"/>
          <w:szCs w:val="26"/>
        </w:rPr>
        <w:tab/>
        <w:t>_____________</w:t>
      </w:r>
    </w:p>
    <w:p w:rsidR="00DF7484" w:rsidRPr="00C572DB" w:rsidRDefault="00DF7484" w:rsidP="00DF7484">
      <w:pPr>
        <w:rPr>
          <w:rFonts w:ascii="Arial" w:hAnsi="Arial"/>
          <w:sz w:val="26"/>
          <w:szCs w:val="26"/>
        </w:rPr>
      </w:pPr>
    </w:p>
    <w:p w:rsidR="00DF7484" w:rsidRPr="00C572DB" w:rsidRDefault="00DF7484" w:rsidP="00DF7484">
      <w:pPr>
        <w:rPr>
          <w:sz w:val="26"/>
          <w:szCs w:val="26"/>
        </w:rPr>
      </w:pPr>
      <w:r w:rsidRPr="00C572DB">
        <w:rPr>
          <w:sz w:val="26"/>
          <w:szCs w:val="26"/>
        </w:rPr>
        <w:t>_____________________________ [</w:t>
      </w:r>
      <w:r w:rsidRPr="00C572DB">
        <w:rPr>
          <w:i/>
          <w:sz w:val="26"/>
          <w:szCs w:val="26"/>
        </w:rPr>
        <w:t xml:space="preserve">nom </w:t>
      </w:r>
      <w:r w:rsidR="00CE2FC4" w:rsidRPr="00C572DB">
        <w:rPr>
          <w:i/>
          <w:sz w:val="26"/>
          <w:szCs w:val="26"/>
        </w:rPr>
        <w:t xml:space="preserve">et adresse </w:t>
      </w:r>
      <w:r w:rsidRPr="00C572DB">
        <w:rPr>
          <w:i/>
          <w:sz w:val="26"/>
          <w:szCs w:val="26"/>
        </w:rPr>
        <w:t>d</w:t>
      </w:r>
      <w:r w:rsidR="00CE2FC4" w:rsidRPr="00C572DB">
        <w:rPr>
          <w:i/>
          <w:sz w:val="26"/>
          <w:szCs w:val="26"/>
        </w:rPr>
        <w:t>u garant</w:t>
      </w:r>
      <w:r w:rsidRPr="00C572DB">
        <w:rPr>
          <w:sz w:val="26"/>
          <w:szCs w:val="26"/>
        </w:rPr>
        <w:t>]</w:t>
      </w:r>
    </w:p>
    <w:p w:rsidR="00DF7484" w:rsidRPr="00C572DB" w:rsidRDefault="00DF7484" w:rsidP="00DF7484">
      <w:pPr>
        <w:rPr>
          <w:sz w:val="26"/>
          <w:szCs w:val="26"/>
        </w:rPr>
      </w:pPr>
    </w:p>
    <w:p w:rsidR="00DF7484" w:rsidRPr="00C572DB" w:rsidRDefault="00DF7484" w:rsidP="00DF7484">
      <w:pPr>
        <w:rPr>
          <w:sz w:val="26"/>
          <w:szCs w:val="26"/>
        </w:rPr>
      </w:pPr>
      <w:r w:rsidRPr="00C572DB">
        <w:rPr>
          <w:b/>
          <w:sz w:val="26"/>
          <w:szCs w:val="26"/>
        </w:rPr>
        <w:t>Bénéficiaire :</w:t>
      </w:r>
      <w:r w:rsidRPr="00C572DB">
        <w:rPr>
          <w:sz w:val="26"/>
          <w:szCs w:val="26"/>
        </w:rPr>
        <w:t xml:space="preserve"> __________________ [</w:t>
      </w:r>
      <w:r w:rsidRPr="00C572DB">
        <w:rPr>
          <w:i/>
          <w:sz w:val="26"/>
          <w:szCs w:val="26"/>
        </w:rPr>
        <w:t>nom et adresse de l’Autorité contractante</w:t>
      </w:r>
      <w:r w:rsidRPr="00C572DB">
        <w:rPr>
          <w:sz w:val="26"/>
          <w:szCs w:val="26"/>
        </w:rPr>
        <w:t xml:space="preserve">] </w:t>
      </w:r>
    </w:p>
    <w:p w:rsidR="00DF7484" w:rsidRPr="00C572DB" w:rsidRDefault="00DF7484" w:rsidP="00DF7484">
      <w:pPr>
        <w:rPr>
          <w:sz w:val="26"/>
          <w:szCs w:val="26"/>
        </w:rPr>
      </w:pPr>
    </w:p>
    <w:p w:rsidR="00DF7484" w:rsidRPr="00C572DB" w:rsidRDefault="00DF7484" w:rsidP="00DF7484">
      <w:pPr>
        <w:rPr>
          <w:sz w:val="26"/>
          <w:szCs w:val="26"/>
        </w:rPr>
      </w:pPr>
      <w:r w:rsidRPr="00C572DB">
        <w:rPr>
          <w:b/>
          <w:sz w:val="26"/>
          <w:szCs w:val="26"/>
        </w:rPr>
        <w:t>Date :</w:t>
      </w:r>
      <w:r w:rsidRPr="00C572DB">
        <w:rPr>
          <w:sz w:val="26"/>
          <w:szCs w:val="26"/>
        </w:rPr>
        <w:t xml:space="preserve"> _______________</w:t>
      </w:r>
    </w:p>
    <w:p w:rsidR="00DF7484" w:rsidRPr="00C572DB" w:rsidRDefault="00DF7484" w:rsidP="00DF7484">
      <w:pPr>
        <w:rPr>
          <w:sz w:val="26"/>
          <w:szCs w:val="26"/>
        </w:rPr>
      </w:pPr>
    </w:p>
    <w:p w:rsidR="00DF7484" w:rsidRPr="00C572DB" w:rsidRDefault="00DF7484" w:rsidP="00DF7484">
      <w:pPr>
        <w:rPr>
          <w:sz w:val="26"/>
          <w:szCs w:val="26"/>
        </w:rPr>
      </w:pPr>
      <w:r w:rsidRPr="00C572DB">
        <w:rPr>
          <w:b/>
          <w:sz w:val="26"/>
          <w:szCs w:val="26"/>
        </w:rPr>
        <w:t>Garantie de bonne exécution numéro :</w:t>
      </w:r>
      <w:r w:rsidRPr="00C572DB">
        <w:rPr>
          <w:sz w:val="26"/>
          <w:szCs w:val="26"/>
        </w:rPr>
        <w:t xml:space="preserve"> ________________</w:t>
      </w:r>
    </w:p>
    <w:p w:rsidR="00DF7484" w:rsidRPr="00C572DB" w:rsidRDefault="00DF7484" w:rsidP="00DF7484">
      <w:pPr>
        <w:rPr>
          <w:sz w:val="26"/>
          <w:szCs w:val="26"/>
        </w:rPr>
      </w:pPr>
    </w:p>
    <w:p w:rsidR="00DF7484" w:rsidRPr="00C572DB" w:rsidRDefault="00DF7484" w:rsidP="00DF7484">
      <w:pPr>
        <w:rPr>
          <w:sz w:val="26"/>
          <w:szCs w:val="26"/>
        </w:rPr>
      </w:pPr>
      <w:r w:rsidRPr="00C572DB">
        <w:rPr>
          <w:sz w:val="26"/>
          <w:szCs w:val="26"/>
        </w:rPr>
        <w:t>Nous avons été informés que ____________________ [</w:t>
      </w:r>
      <w:r w:rsidRPr="00C572DB">
        <w:rPr>
          <w:i/>
          <w:sz w:val="26"/>
          <w:szCs w:val="26"/>
        </w:rPr>
        <w:t>nom du Titulaire</w:t>
      </w:r>
      <w:r w:rsidRPr="00C572DB">
        <w:rPr>
          <w:sz w:val="26"/>
          <w:szCs w:val="26"/>
        </w:rPr>
        <w:t>] (ci-après dénommé « le Titulaire ») a conclu avec vous le Marché numéro ________________  en date du ______________ pour l’exécution de _____________________  [</w:t>
      </w:r>
      <w:r w:rsidRPr="00C572DB">
        <w:rPr>
          <w:i/>
          <w:sz w:val="26"/>
          <w:szCs w:val="26"/>
        </w:rPr>
        <w:t>description des Services</w:t>
      </w:r>
      <w:r w:rsidRPr="00C572DB">
        <w:rPr>
          <w:sz w:val="26"/>
          <w:szCs w:val="26"/>
        </w:rPr>
        <w:t>] (ci-après dénommé « le Marché »).</w:t>
      </w:r>
    </w:p>
    <w:p w:rsidR="00DF7484" w:rsidRPr="00C572DB" w:rsidRDefault="00DF7484" w:rsidP="00DF7484">
      <w:pPr>
        <w:rPr>
          <w:sz w:val="26"/>
          <w:szCs w:val="26"/>
        </w:rPr>
      </w:pPr>
    </w:p>
    <w:p w:rsidR="00DF7484" w:rsidRPr="00C572DB" w:rsidRDefault="00DF7484" w:rsidP="00DF7484">
      <w:pPr>
        <w:rPr>
          <w:sz w:val="26"/>
          <w:szCs w:val="26"/>
        </w:rPr>
      </w:pPr>
      <w:r w:rsidRPr="00C572DB">
        <w:rPr>
          <w:sz w:val="26"/>
          <w:szCs w:val="26"/>
        </w:rPr>
        <w:t>De plus, nous comprenons qu’une garantie de bonne exécution est exigée en vertu des conditions du Marché.</w:t>
      </w:r>
    </w:p>
    <w:p w:rsidR="00DF7484" w:rsidRPr="00C572DB" w:rsidRDefault="00DF7484" w:rsidP="00DF7484">
      <w:pPr>
        <w:rPr>
          <w:sz w:val="26"/>
          <w:szCs w:val="26"/>
        </w:rPr>
      </w:pPr>
    </w:p>
    <w:p w:rsidR="00D00E59" w:rsidRPr="00C572DB" w:rsidRDefault="00DF7484" w:rsidP="00DF7484">
      <w:pPr>
        <w:rPr>
          <w:sz w:val="26"/>
          <w:szCs w:val="26"/>
        </w:rPr>
      </w:pPr>
      <w:r w:rsidRPr="00C572DB">
        <w:rPr>
          <w:sz w:val="26"/>
          <w:szCs w:val="26"/>
        </w:rPr>
        <w:t>A la demande du Titulaire, nous _________________ [</w:t>
      </w:r>
      <w:r w:rsidR="00CE2FC4" w:rsidRPr="00C572DB">
        <w:rPr>
          <w:i/>
          <w:sz w:val="26"/>
          <w:szCs w:val="26"/>
        </w:rPr>
        <w:t>nom du garant</w:t>
      </w:r>
      <w:r w:rsidRPr="00C572DB">
        <w:rPr>
          <w:sz w:val="26"/>
          <w:szCs w:val="26"/>
        </w:rPr>
        <w:t>] nous engageons par la présente, sans réserve et irrévocablement, à vous payer  toutes sommes d’argent que vous pourriez réclamer dans la limite de _____________ [</w:t>
      </w:r>
      <w:r w:rsidRPr="00C572DB">
        <w:rPr>
          <w:i/>
          <w:sz w:val="26"/>
          <w:szCs w:val="26"/>
        </w:rPr>
        <w:t>insérer la somme en chiffres</w:t>
      </w:r>
      <w:r w:rsidRPr="00C572DB">
        <w:rPr>
          <w:sz w:val="26"/>
          <w:szCs w:val="26"/>
        </w:rPr>
        <w:t>] _____________[</w:t>
      </w:r>
      <w:r w:rsidRPr="00C572DB">
        <w:rPr>
          <w:i/>
          <w:sz w:val="26"/>
          <w:szCs w:val="26"/>
        </w:rPr>
        <w:t>insérer la somme en lettres</w:t>
      </w:r>
      <w:r w:rsidRPr="00C572DB">
        <w:rPr>
          <w:sz w:val="26"/>
          <w:szCs w:val="26"/>
        </w:rPr>
        <w:t>]</w:t>
      </w:r>
      <w:r w:rsidRPr="00C572DB">
        <w:rPr>
          <w:sz w:val="26"/>
          <w:szCs w:val="26"/>
          <w:vertAlign w:val="superscript"/>
        </w:rPr>
        <w:footnoteReference w:id="39"/>
      </w:r>
      <w:r w:rsidRPr="00C572DB">
        <w:rPr>
          <w:sz w:val="26"/>
          <w:szCs w:val="26"/>
        </w:rPr>
        <w:t xml:space="preserve">.  </w:t>
      </w:r>
    </w:p>
    <w:p w:rsidR="00D00E59" w:rsidRPr="00C572DB" w:rsidRDefault="00D00E59" w:rsidP="00DF7484">
      <w:pPr>
        <w:rPr>
          <w:sz w:val="26"/>
          <w:szCs w:val="26"/>
        </w:rPr>
      </w:pPr>
    </w:p>
    <w:p w:rsidR="00DF7484" w:rsidRPr="00C572DB" w:rsidRDefault="00DF7484" w:rsidP="00DF7484">
      <w:pPr>
        <w:rPr>
          <w:sz w:val="26"/>
          <w:szCs w:val="26"/>
        </w:rPr>
      </w:pPr>
      <w:r w:rsidRPr="00C572DB">
        <w:rPr>
          <w:sz w:val="26"/>
          <w:szCs w:val="26"/>
        </w:rPr>
        <w:t xml:space="preserve">Votre demande en paiement doit être accompagnée d’une déclaration attestant que le </w:t>
      </w:r>
      <w:r w:rsidR="00D00E59" w:rsidRPr="00C572DB">
        <w:rPr>
          <w:sz w:val="26"/>
          <w:szCs w:val="26"/>
        </w:rPr>
        <w:t xml:space="preserve">titulaire </w:t>
      </w:r>
      <w:r w:rsidRPr="00C572DB">
        <w:rPr>
          <w:sz w:val="26"/>
          <w:szCs w:val="26"/>
        </w:rPr>
        <w:t xml:space="preserve">ne se conforme pas aux conditions du Marché. </w:t>
      </w:r>
    </w:p>
    <w:p w:rsidR="00DF7484" w:rsidRPr="00C572DB" w:rsidRDefault="00DF7484" w:rsidP="00DF7484">
      <w:pPr>
        <w:rPr>
          <w:sz w:val="26"/>
          <w:szCs w:val="26"/>
        </w:rPr>
      </w:pPr>
    </w:p>
    <w:p w:rsidR="00DF7484" w:rsidRPr="00C572DB" w:rsidRDefault="00DF7484" w:rsidP="00DF7484">
      <w:pPr>
        <w:rPr>
          <w:sz w:val="26"/>
          <w:szCs w:val="26"/>
        </w:rPr>
      </w:pPr>
      <w:r w:rsidRPr="00C572DB">
        <w:rPr>
          <w:sz w:val="26"/>
          <w:szCs w:val="26"/>
        </w:rPr>
        <w:t>La présente garantie expire </w:t>
      </w:r>
      <w:r w:rsidR="00E16ECC" w:rsidRPr="00C572DB">
        <w:rPr>
          <w:sz w:val="26"/>
          <w:szCs w:val="26"/>
        </w:rPr>
        <w:t>à la date de réception provisoire de la prestation</w:t>
      </w:r>
      <w:r w:rsidRPr="00C572DB">
        <w:rPr>
          <w:sz w:val="26"/>
          <w:szCs w:val="26"/>
        </w:rPr>
        <w:t xml:space="preserve"> le  __________ jour de ___________ 2____, </w:t>
      </w:r>
      <w:r w:rsidRPr="00C572DB">
        <w:rPr>
          <w:sz w:val="26"/>
          <w:szCs w:val="26"/>
          <w:vertAlign w:val="superscript"/>
        </w:rPr>
        <w:footnoteReference w:id="40"/>
      </w:r>
      <w:r w:rsidRPr="00C572DB">
        <w:rPr>
          <w:sz w:val="26"/>
          <w:szCs w:val="26"/>
        </w:rPr>
        <w:t xml:space="preserve"> et toute demande de paiement doit être reçue à cette date au plus tard.</w:t>
      </w:r>
    </w:p>
    <w:p w:rsidR="00DF7484" w:rsidRPr="00C572DB" w:rsidRDefault="00DF7484" w:rsidP="00DF7484">
      <w:pPr>
        <w:rPr>
          <w:sz w:val="26"/>
          <w:szCs w:val="26"/>
        </w:rPr>
      </w:pPr>
    </w:p>
    <w:p w:rsidR="00DF7484" w:rsidRPr="00C572DB" w:rsidRDefault="00DF7484" w:rsidP="00DF7484">
      <w:pPr>
        <w:rPr>
          <w:i/>
          <w:iCs/>
          <w:sz w:val="26"/>
          <w:szCs w:val="26"/>
        </w:rPr>
      </w:pPr>
      <w:r w:rsidRPr="00C572DB">
        <w:rPr>
          <w:sz w:val="26"/>
          <w:szCs w:val="26"/>
        </w:rPr>
        <w:t xml:space="preserve">Nom : </w:t>
      </w:r>
      <w:r w:rsidRPr="00C572DB">
        <w:rPr>
          <w:i/>
          <w:iCs/>
          <w:sz w:val="26"/>
          <w:szCs w:val="26"/>
        </w:rPr>
        <w:t>[nom complet de la personne signataire]</w:t>
      </w:r>
      <w:r w:rsidRPr="00C572DB">
        <w:rPr>
          <w:sz w:val="26"/>
          <w:szCs w:val="26"/>
        </w:rPr>
        <w:t xml:space="preserve">  Titre </w:t>
      </w:r>
      <w:r w:rsidRPr="00C572DB">
        <w:rPr>
          <w:i/>
          <w:iCs/>
          <w:sz w:val="26"/>
          <w:szCs w:val="26"/>
        </w:rPr>
        <w:t>[capacité juridique de la personne signataire]</w:t>
      </w:r>
    </w:p>
    <w:p w:rsidR="00E16ECC" w:rsidRPr="00C572DB" w:rsidRDefault="00E16ECC" w:rsidP="00DF7484">
      <w:pPr>
        <w:rPr>
          <w:sz w:val="26"/>
          <w:szCs w:val="26"/>
        </w:rPr>
      </w:pPr>
    </w:p>
    <w:p w:rsidR="00DF7484" w:rsidRPr="00C572DB" w:rsidRDefault="00DF7484" w:rsidP="00DF7484">
      <w:pPr>
        <w:rPr>
          <w:sz w:val="26"/>
          <w:szCs w:val="26"/>
        </w:rPr>
      </w:pPr>
      <w:r w:rsidRPr="00C572DB">
        <w:rPr>
          <w:sz w:val="26"/>
          <w:szCs w:val="26"/>
        </w:rPr>
        <w:t>Cette garantie est délivrée en vertu de l’agrément n°………………….du …………… Ministère de l’Economie et des Finances qui expire au …………………………</w:t>
      </w:r>
    </w:p>
    <w:p w:rsidR="00DF7484" w:rsidRPr="00C572DB" w:rsidRDefault="00DF7484" w:rsidP="00DF7484">
      <w:pPr>
        <w:rPr>
          <w:sz w:val="26"/>
          <w:szCs w:val="26"/>
        </w:rPr>
      </w:pPr>
      <w:r w:rsidRPr="00C572DB">
        <w:rPr>
          <w:sz w:val="26"/>
          <w:szCs w:val="26"/>
        </w:rPr>
        <w:t>___________________</w:t>
      </w:r>
    </w:p>
    <w:p w:rsidR="00D00E59" w:rsidRPr="00C572DB" w:rsidRDefault="00D00E59" w:rsidP="00DF7484">
      <w:pPr>
        <w:rPr>
          <w:b/>
          <w:sz w:val="26"/>
          <w:szCs w:val="26"/>
        </w:rPr>
      </w:pPr>
    </w:p>
    <w:p w:rsidR="00DF7484" w:rsidRPr="00C572DB" w:rsidRDefault="00DF7484" w:rsidP="00DF7484">
      <w:pPr>
        <w:rPr>
          <w:b/>
          <w:sz w:val="26"/>
          <w:szCs w:val="26"/>
        </w:rPr>
      </w:pPr>
      <w:r w:rsidRPr="00C572DB">
        <w:rPr>
          <w:b/>
          <w:sz w:val="26"/>
          <w:szCs w:val="26"/>
        </w:rPr>
        <w:t>[</w:t>
      </w:r>
      <w:r w:rsidR="00CB719F" w:rsidRPr="00C572DB">
        <w:rPr>
          <w:b/>
          <w:sz w:val="26"/>
          <w:szCs w:val="26"/>
        </w:rPr>
        <w:t>S</w:t>
      </w:r>
      <w:r w:rsidRPr="00C572DB">
        <w:rPr>
          <w:b/>
          <w:sz w:val="26"/>
          <w:szCs w:val="26"/>
        </w:rPr>
        <w:t>ignature]</w:t>
      </w:r>
    </w:p>
    <w:p w:rsidR="00DF7484" w:rsidRPr="00C572DB" w:rsidRDefault="00DF7484" w:rsidP="00DF7484">
      <w:pPr>
        <w:rPr>
          <w:sz w:val="26"/>
          <w:szCs w:val="26"/>
        </w:rPr>
      </w:pPr>
    </w:p>
    <w:p w:rsidR="00DF7484" w:rsidRPr="00C572DB" w:rsidRDefault="00DF7484" w:rsidP="00DF7484">
      <w:pPr>
        <w:rPr>
          <w:b/>
          <w:i/>
          <w:sz w:val="26"/>
          <w:szCs w:val="26"/>
        </w:rPr>
      </w:pPr>
      <w:r w:rsidRPr="00C572DB">
        <w:rPr>
          <w:b/>
          <w:sz w:val="26"/>
          <w:szCs w:val="26"/>
        </w:rPr>
        <w:t>Note : Le texte en italiques doit être retiré du document final ; il est fourni à titre indicatif en vue de faciliter la préparation du document</w:t>
      </w:r>
      <w:r w:rsidRPr="00C572DB">
        <w:rPr>
          <w:b/>
          <w:i/>
          <w:sz w:val="26"/>
          <w:szCs w:val="26"/>
        </w:rPr>
        <w:t>.</w:t>
      </w:r>
    </w:p>
    <w:p w:rsidR="00DF7484" w:rsidRPr="00C572DB" w:rsidRDefault="00DF7484" w:rsidP="00DF7484">
      <w:pPr>
        <w:rPr>
          <w:sz w:val="26"/>
          <w:szCs w:val="26"/>
          <w:u w:val="single"/>
        </w:rPr>
      </w:pPr>
    </w:p>
    <w:p w:rsidR="00DF7484" w:rsidRPr="00C572DB" w:rsidRDefault="00DF7484" w:rsidP="00DF7484">
      <w:pPr>
        <w:tabs>
          <w:tab w:val="right" w:pos="9000"/>
        </w:tabs>
        <w:rPr>
          <w:sz w:val="26"/>
          <w:szCs w:val="26"/>
          <w:u w:val="single"/>
        </w:rPr>
      </w:pPr>
      <w:r w:rsidRPr="00C572DB">
        <w:rPr>
          <w:sz w:val="26"/>
          <w:szCs w:val="26"/>
          <w:u w:val="single"/>
        </w:rPr>
        <w:tab/>
      </w:r>
    </w:p>
    <w:p w:rsidR="00DF7484" w:rsidRPr="00C572DB" w:rsidRDefault="00DF7484" w:rsidP="00DF7484">
      <w:pPr>
        <w:tabs>
          <w:tab w:val="left" w:pos="5238"/>
          <w:tab w:val="left" w:pos="5474"/>
          <w:tab w:val="left" w:pos="9468"/>
        </w:tabs>
        <w:rPr>
          <w:sz w:val="26"/>
          <w:szCs w:val="26"/>
        </w:rPr>
      </w:pPr>
    </w:p>
    <w:p w:rsidR="00DF7484" w:rsidRPr="00C572DB" w:rsidRDefault="00DF7484" w:rsidP="00DF7484">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 w:val="26"/>
          <w:szCs w:val="26"/>
          <w:lang w:val="fr-FR"/>
        </w:rPr>
      </w:pPr>
      <w:r w:rsidRPr="00C572DB">
        <w:rPr>
          <w:rFonts w:ascii="Times New Roman" w:hAnsi="Times New Roman"/>
          <w:sz w:val="26"/>
          <w:szCs w:val="26"/>
          <w:lang w:val="fr-FR"/>
        </w:rPr>
        <w:t>En date du _______________________________ jour de ________________________.</w:t>
      </w:r>
    </w:p>
    <w:p w:rsidR="00DF7484" w:rsidRPr="00C572DB" w:rsidRDefault="00DF7484" w:rsidP="00DF7484">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DF7484" w:rsidRPr="00C572DB" w:rsidRDefault="00DF7484" w:rsidP="004F08AB">
      <w:pPr>
        <w:pStyle w:val="SectionIXHeading"/>
      </w:pPr>
    </w:p>
    <w:p w:rsidR="00DF7484" w:rsidRPr="00C572DB" w:rsidRDefault="00DF7484" w:rsidP="004F08AB">
      <w:pPr>
        <w:pStyle w:val="SectionIXHeading"/>
      </w:pPr>
    </w:p>
    <w:p w:rsidR="00DF7484" w:rsidRPr="00C572DB" w:rsidRDefault="00DF7484" w:rsidP="004F08AB">
      <w:pPr>
        <w:pStyle w:val="SectionIXHeading"/>
      </w:pPr>
    </w:p>
    <w:p w:rsidR="00DF7484" w:rsidRPr="00C572DB" w:rsidRDefault="00DF7484" w:rsidP="004F08AB">
      <w:pPr>
        <w:pStyle w:val="SectionIXHeading"/>
      </w:pPr>
    </w:p>
    <w:p w:rsidR="00DF7484" w:rsidRPr="00C572DB" w:rsidRDefault="00DF7484" w:rsidP="004F08AB">
      <w:pPr>
        <w:pStyle w:val="SectionIXHeading"/>
      </w:pPr>
    </w:p>
    <w:p w:rsidR="00DF7484" w:rsidRPr="00C572DB" w:rsidRDefault="00DF7484" w:rsidP="004F08AB">
      <w:pPr>
        <w:pStyle w:val="SectionIXHeading"/>
      </w:pPr>
    </w:p>
    <w:p w:rsidR="00DF7484" w:rsidRPr="00C572DB" w:rsidRDefault="00DF7484" w:rsidP="004F08AB">
      <w:pPr>
        <w:pStyle w:val="SectionIXHeading"/>
      </w:pPr>
    </w:p>
    <w:p w:rsidR="00DF7484" w:rsidRPr="00C572DB" w:rsidRDefault="00DF7484" w:rsidP="004F08AB">
      <w:pPr>
        <w:pStyle w:val="SectionIXHeading"/>
      </w:pPr>
    </w:p>
    <w:p w:rsidR="00DF7484" w:rsidRPr="00C572DB" w:rsidRDefault="00DF7484" w:rsidP="004F08AB">
      <w:pPr>
        <w:pStyle w:val="SectionIXHeading"/>
      </w:pPr>
    </w:p>
    <w:p w:rsidR="00DF7484" w:rsidRPr="00C572DB" w:rsidRDefault="00DF7484" w:rsidP="004F08AB">
      <w:pPr>
        <w:pStyle w:val="SectionIXHeading"/>
      </w:pPr>
    </w:p>
    <w:p w:rsidR="001A67BA" w:rsidRPr="00C572DB" w:rsidRDefault="001A67BA" w:rsidP="004F08AB">
      <w:pPr>
        <w:pStyle w:val="SectionIXHeading"/>
        <w:rPr>
          <w:sz w:val="36"/>
        </w:rPr>
        <w:sectPr w:rsidR="001A67BA" w:rsidRPr="00C572DB">
          <w:endnotePr>
            <w:numFmt w:val="decimal"/>
          </w:endnotePr>
          <w:pgSz w:w="12240" w:h="15840"/>
          <w:pgMar w:top="1440" w:right="1531" w:bottom="1151" w:left="1797" w:header="720" w:footer="720" w:gutter="0"/>
          <w:cols w:space="720"/>
        </w:sectPr>
      </w:pPr>
    </w:p>
    <w:p w:rsidR="0079054E" w:rsidRPr="00C572DB" w:rsidRDefault="0079054E" w:rsidP="004F08AB">
      <w:pPr>
        <w:pStyle w:val="SectionIXHeading"/>
        <w:rPr>
          <w:sz w:val="36"/>
        </w:rPr>
      </w:pPr>
      <w:r w:rsidRPr="00C572DB">
        <w:rPr>
          <w:sz w:val="36"/>
        </w:rPr>
        <w:t xml:space="preserve">Modèle de garantie de </w:t>
      </w:r>
      <w:r w:rsidR="001B7997" w:rsidRPr="00C572DB">
        <w:rPr>
          <w:sz w:val="36"/>
        </w:rPr>
        <w:t>remboursement</w:t>
      </w:r>
      <w:r w:rsidRPr="00C572DB">
        <w:rPr>
          <w:sz w:val="36"/>
        </w:rPr>
        <w:t xml:space="preserve"> d’avance (garantie </w:t>
      </w:r>
      <w:r w:rsidR="00AB112E" w:rsidRPr="00C572DB">
        <w:rPr>
          <w:sz w:val="36"/>
        </w:rPr>
        <w:t xml:space="preserve">émise par </w:t>
      </w:r>
      <w:r w:rsidR="00CB719F" w:rsidRPr="00C572DB">
        <w:rPr>
          <w:sz w:val="36"/>
        </w:rPr>
        <w:t xml:space="preserve">une institution bancaire ou </w:t>
      </w:r>
      <w:r w:rsidR="00AB112E" w:rsidRPr="00C572DB">
        <w:rPr>
          <w:sz w:val="36"/>
        </w:rPr>
        <w:t>un organisme finan</w:t>
      </w:r>
      <w:r w:rsidR="000C22D8" w:rsidRPr="00C572DB">
        <w:rPr>
          <w:sz w:val="36"/>
        </w:rPr>
        <w:t>c</w:t>
      </w:r>
      <w:r w:rsidR="00AB112E" w:rsidRPr="00C572DB">
        <w:rPr>
          <w:sz w:val="36"/>
        </w:rPr>
        <w:t>ier</w:t>
      </w:r>
      <w:r w:rsidR="00784BE0" w:rsidRPr="00C572DB">
        <w:rPr>
          <w:sz w:val="36"/>
        </w:rPr>
        <w:t xml:space="preserve"> habilité par le Ministre en charge des finances</w:t>
      </w:r>
      <w:r w:rsidRPr="00C572DB">
        <w:rPr>
          <w:sz w:val="36"/>
        </w:rPr>
        <w:t>)</w:t>
      </w:r>
      <w:bookmarkEnd w:id="590"/>
      <w:bookmarkEnd w:id="591"/>
    </w:p>
    <w:p w:rsidR="0079054E" w:rsidRPr="00C572DB" w:rsidRDefault="0079054E"/>
    <w:p w:rsidR="0079054E" w:rsidRPr="00C572DB" w:rsidRDefault="0079054E" w:rsidP="00674DAD">
      <w:pPr>
        <w:pStyle w:val="Pieddepage"/>
        <w:tabs>
          <w:tab w:val="right" w:pos="9000"/>
        </w:tabs>
        <w:ind w:left="5220"/>
        <w:jc w:val="both"/>
        <w:rPr>
          <w:sz w:val="26"/>
          <w:szCs w:val="26"/>
          <w:lang w:val="fr-FR"/>
        </w:rPr>
      </w:pPr>
      <w:r w:rsidRPr="00C572DB">
        <w:rPr>
          <w:sz w:val="26"/>
          <w:szCs w:val="26"/>
          <w:lang w:val="fr-FR"/>
        </w:rPr>
        <w:t xml:space="preserve">Date : </w:t>
      </w:r>
      <w:r w:rsidRPr="00C572DB">
        <w:rPr>
          <w:sz w:val="26"/>
          <w:szCs w:val="26"/>
          <w:lang w:val="fr-FR"/>
        </w:rPr>
        <w:tab/>
        <w:t>___________________________</w:t>
      </w:r>
    </w:p>
    <w:p w:rsidR="0079054E" w:rsidRPr="00C572DB" w:rsidRDefault="0079054E" w:rsidP="00674DAD">
      <w:pPr>
        <w:tabs>
          <w:tab w:val="right" w:pos="9000"/>
        </w:tabs>
        <w:ind w:left="5220"/>
        <w:rPr>
          <w:sz w:val="26"/>
          <w:szCs w:val="26"/>
        </w:rPr>
      </w:pPr>
      <w:r w:rsidRPr="00C572DB">
        <w:rPr>
          <w:sz w:val="26"/>
          <w:szCs w:val="26"/>
        </w:rPr>
        <w:t>Appel d’offres</w:t>
      </w:r>
      <w:r w:rsidR="0060728F" w:rsidRPr="00C572DB">
        <w:rPr>
          <w:sz w:val="26"/>
          <w:szCs w:val="26"/>
        </w:rPr>
        <w:t xml:space="preserve"> numéro </w:t>
      </w:r>
      <w:r w:rsidRPr="00C572DB">
        <w:rPr>
          <w:sz w:val="26"/>
          <w:szCs w:val="26"/>
        </w:rPr>
        <w:t xml:space="preserve">: </w:t>
      </w:r>
      <w:r w:rsidRPr="00C572DB">
        <w:rPr>
          <w:sz w:val="26"/>
          <w:szCs w:val="26"/>
        </w:rPr>
        <w:tab/>
        <w:t>_____________</w:t>
      </w:r>
    </w:p>
    <w:p w:rsidR="0079054E" w:rsidRPr="00C572DB" w:rsidRDefault="0079054E" w:rsidP="00674DAD">
      <w:pPr>
        <w:rPr>
          <w:rFonts w:ascii="Arial" w:hAnsi="Arial"/>
          <w:sz w:val="26"/>
          <w:szCs w:val="26"/>
        </w:rPr>
      </w:pPr>
    </w:p>
    <w:p w:rsidR="0079054E" w:rsidRPr="00C572DB" w:rsidRDefault="0079054E" w:rsidP="00674DAD">
      <w:pPr>
        <w:rPr>
          <w:rFonts w:ascii="Arial" w:hAnsi="Arial"/>
          <w:sz w:val="26"/>
          <w:szCs w:val="26"/>
        </w:rPr>
      </w:pPr>
    </w:p>
    <w:p w:rsidR="0079054E" w:rsidRPr="00C572DB" w:rsidRDefault="0079054E" w:rsidP="00674DAD">
      <w:pPr>
        <w:spacing w:after="200"/>
        <w:rPr>
          <w:sz w:val="26"/>
          <w:szCs w:val="26"/>
        </w:rPr>
      </w:pPr>
      <w:r w:rsidRPr="00C572DB">
        <w:rPr>
          <w:sz w:val="26"/>
          <w:szCs w:val="26"/>
        </w:rPr>
        <w:t>_____________________________ [</w:t>
      </w:r>
      <w:r w:rsidRPr="00C572DB">
        <w:rPr>
          <w:i/>
          <w:sz w:val="26"/>
          <w:szCs w:val="26"/>
        </w:rPr>
        <w:t xml:space="preserve">nom de la banque </w:t>
      </w:r>
      <w:r w:rsidR="00AB112E" w:rsidRPr="00C572DB">
        <w:rPr>
          <w:i/>
          <w:sz w:val="26"/>
          <w:szCs w:val="26"/>
        </w:rPr>
        <w:t xml:space="preserve">ou autre organisme financier </w:t>
      </w:r>
      <w:r w:rsidRPr="00C572DB">
        <w:rPr>
          <w:i/>
          <w:sz w:val="26"/>
          <w:szCs w:val="26"/>
        </w:rPr>
        <w:t>et adresse de la banque d’émission</w:t>
      </w:r>
      <w:r w:rsidRPr="00C572DB">
        <w:rPr>
          <w:sz w:val="26"/>
          <w:szCs w:val="26"/>
        </w:rPr>
        <w:t>]</w:t>
      </w:r>
    </w:p>
    <w:p w:rsidR="0079054E" w:rsidRPr="00C572DB" w:rsidRDefault="0079054E" w:rsidP="00674DAD">
      <w:pPr>
        <w:spacing w:after="200"/>
        <w:rPr>
          <w:sz w:val="26"/>
          <w:szCs w:val="26"/>
        </w:rPr>
      </w:pPr>
      <w:r w:rsidRPr="00C572DB">
        <w:rPr>
          <w:b/>
          <w:sz w:val="26"/>
          <w:szCs w:val="26"/>
        </w:rPr>
        <w:t>Bénéficiaire :</w:t>
      </w:r>
      <w:r w:rsidRPr="00C572DB">
        <w:rPr>
          <w:sz w:val="26"/>
          <w:szCs w:val="26"/>
        </w:rPr>
        <w:t xml:space="preserve"> __________________ [</w:t>
      </w:r>
      <w:r w:rsidRPr="00C572DB">
        <w:rPr>
          <w:i/>
          <w:sz w:val="26"/>
          <w:szCs w:val="26"/>
        </w:rPr>
        <w:t xml:space="preserve">nom et adresse </w:t>
      </w:r>
      <w:r w:rsidR="007D7E95" w:rsidRPr="00C572DB">
        <w:rPr>
          <w:i/>
          <w:sz w:val="26"/>
          <w:szCs w:val="26"/>
        </w:rPr>
        <w:t>de l’Autorité contractante</w:t>
      </w:r>
      <w:r w:rsidRPr="00C572DB">
        <w:rPr>
          <w:sz w:val="26"/>
          <w:szCs w:val="26"/>
        </w:rPr>
        <w:t xml:space="preserve">] </w:t>
      </w:r>
    </w:p>
    <w:p w:rsidR="0079054E" w:rsidRPr="00C572DB" w:rsidRDefault="0079054E" w:rsidP="00674DAD">
      <w:pPr>
        <w:spacing w:after="200"/>
        <w:rPr>
          <w:sz w:val="26"/>
          <w:szCs w:val="26"/>
        </w:rPr>
      </w:pPr>
      <w:r w:rsidRPr="00C572DB">
        <w:rPr>
          <w:b/>
          <w:sz w:val="26"/>
          <w:szCs w:val="26"/>
        </w:rPr>
        <w:t>Date :</w:t>
      </w:r>
      <w:r w:rsidRPr="00C572DB">
        <w:rPr>
          <w:sz w:val="26"/>
          <w:szCs w:val="26"/>
        </w:rPr>
        <w:t xml:space="preserve"> _______________</w:t>
      </w:r>
    </w:p>
    <w:p w:rsidR="0079054E" w:rsidRPr="00C572DB" w:rsidRDefault="0079054E" w:rsidP="00674DAD">
      <w:pPr>
        <w:spacing w:after="200"/>
        <w:rPr>
          <w:sz w:val="26"/>
          <w:szCs w:val="26"/>
        </w:rPr>
      </w:pPr>
      <w:r w:rsidRPr="00C572DB">
        <w:rPr>
          <w:b/>
          <w:sz w:val="26"/>
          <w:szCs w:val="26"/>
        </w:rPr>
        <w:t xml:space="preserve">Garantie de restitution d’avance </w:t>
      </w:r>
      <w:r w:rsidR="00391CC1" w:rsidRPr="00C572DB">
        <w:rPr>
          <w:b/>
          <w:sz w:val="26"/>
          <w:szCs w:val="26"/>
        </w:rPr>
        <w:t>numéro</w:t>
      </w:r>
      <w:r w:rsidRPr="00C572DB">
        <w:rPr>
          <w:b/>
          <w:sz w:val="26"/>
          <w:szCs w:val="26"/>
        </w:rPr>
        <w:t> :</w:t>
      </w:r>
      <w:r w:rsidRPr="00C572DB">
        <w:rPr>
          <w:sz w:val="26"/>
          <w:szCs w:val="26"/>
        </w:rPr>
        <w:t xml:space="preserve"> ________________</w:t>
      </w:r>
    </w:p>
    <w:p w:rsidR="0079054E" w:rsidRPr="00C572DB" w:rsidRDefault="0079054E" w:rsidP="00674DAD">
      <w:pPr>
        <w:spacing w:after="200"/>
        <w:rPr>
          <w:sz w:val="26"/>
          <w:szCs w:val="26"/>
        </w:rPr>
      </w:pPr>
      <w:r w:rsidRPr="00C572DB">
        <w:rPr>
          <w:sz w:val="26"/>
          <w:szCs w:val="26"/>
        </w:rPr>
        <w:t>Nous avons été informés que ____________________ [</w:t>
      </w:r>
      <w:r w:rsidRPr="00C572DB">
        <w:rPr>
          <w:i/>
          <w:sz w:val="26"/>
          <w:szCs w:val="26"/>
        </w:rPr>
        <w:t xml:space="preserve">nom </w:t>
      </w:r>
      <w:r w:rsidR="00177802" w:rsidRPr="00C572DB">
        <w:rPr>
          <w:i/>
          <w:sz w:val="26"/>
          <w:szCs w:val="26"/>
        </w:rPr>
        <w:t>du Titulaire</w:t>
      </w:r>
      <w:r w:rsidRPr="00C572DB">
        <w:rPr>
          <w:sz w:val="26"/>
          <w:szCs w:val="26"/>
        </w:rPr>
        <w:t>] (ci-après dénommé « </w:t>
      </w:r>
      <w:r w:rsidR="00177802" w:rsidRPr="00C572DB">
        <w:rPr>
          <w:sz w:val="26"/>
          <w:szCs w:val="26"/>
        </w:rPr>
        <w:t>le Titulaire</w:t>
      </w:r>
      <w:r w:rsidRPr="00C572DB">
        <w:rPr>
          <w:sz w:val="26"/>
          <w:szCs w:val="26"/>
        </w:rPr>
        <w:t xml:space="preserve"> ») a conclu avec vous le Marché </w:t>
      </w:r>
      <w:r w:rsidR="00391CC1" w:rsidRPr="00C572DB">
        <w:rPr>
          <w:sz w:val="26"/>
          <w:szCs w:val="26"/>
        </w:rPr>
        <w:t>numéro</w:t>
      </w:r>
      <w:r w:rsidRPr="00C572DB">
        <w:rPr>
          <w:sz w:val="26"/>
          <w:szCs w:val="26"/>
        </w:rPr>
        <w:t xml:space="preserve"> ________________ en date du ______________ pour l’exécution _____________________  [</w:t>
      </w:r>
      <w:r w:rsidRPr="00C572DB">
        <w:rPr>
          <w:i/>
          <w:sz w:val="26"/>
          <w:szCs w:val="26"/>
        </w:rPr>
        <w:t xml:space="preserve">nom du marché et description des </w:t>
      </w:r>
      <w:r w:rsidR="007D7E95" w:rsidRPr="00C572DB">
        <w:rPr>
          <w:i/>
          <w:sz w:val="26"/>
          <w:szCs w:val="26"/>
        </w:rPr>
        <w:t>Services</w:t>
      </w:r>
      <w:r w:rsidRPr="00C572DB">
        <w:rPr>
          <w:sz w:val="26"/>
          <w:szCs w:val="26"/>
        </w:rPr>
        <w:t>] (ci-après dénommé « le Marché »).</w:t>
      </w:r>
    </w:p>
    <w:p w:rsidR="0079054E" w:rsidRPr="00C572DB" w:rsidRDefault="0079054E" w:rsidP="00674DAD">
      <w:pPr>
        <w:spacing w:after="200"/>
        <w:rPr>
          <w:sz w:val="26"/>
          <w:szCs w:val="26"/>
        </w:rPr>
      </w:pPr>
      <w:r w:rsidRPr="00C572DB">
        <w:rPr>
          <w:sz w:val="26"/>
          <w:szCs w:val="26"/>
        </w:rPr>
        <w:t>De plus, nous comprenons qu’en vertu des conditions du Marché, une avance au montant de ___________ [</w:t>
      </w:r>
      <w:r w:rsidRPr="00C572DB">
        <w:rPr>
          <w:i/>
          <w:sz w:val="26"/>
          <w:szCs w:val="26"/>
        </w:rPr>
        <w:t>insérer la somme en chiffres</w:t>
      </w:r>
      <w:r w:rsidRPr="00C572DB">
        <w:rPr>
          <w:sz w:val="26"/>
          <w:szCs w:val="26"/>
        </w:rPr>
        <w:t>] _____________[</w:t>
      </w:r>
      <w:r w:rsidRPr="00C572DB">
        <w:rPr>
          <w:i/>
          <w:sz w:val="26"/>
          <w:szCs w:val="26"/>
        </w:rPr>
        <w:t>insérer la somme en lettres</w:t>
      </w:r>
      <w:r w:rsidRPr="00C572DB">
        <w:rPr>
          <w:sz w:val="26"/>
          <w:szCs w:val="26"/>
        </w:rPr>
        <w:t>] est versée contre une garantie de restitution d’avance.</w:t>
      </w:r>
    </w:p>
    <w:p w:rsidR="0079054E" w:rsidRPr="00C572DB" w:rsidRDefault="0079054E" w:rsidP="00674DAD">
      <w:pPr>
        <w:spacing w:after="200"/>
        <w:rPr>
          <w:sz w:val="26"/>
          <w:szCs w:val="26"/>
        </w:rPr>
      </w:pPr>
      <w:r w:rsidRPr="00C572DB">
        <w:rPr>
          <w:sz w:val="26"/>
          <w:szCs w:val="26"/>
        </w:rPr>
        <w:t xml:space="preserve">A la demande </w:t>
      </w:r>
      <w:r w:rsidR="00177802" w:rsidRPr="00C572DB">
        <w:rPr>
          <w:sz w:val="26"/>
          <w:szCs w:val="26"/>
        </w:rPr>
        <w:t>du Titulaire</w:t>
      </w:r>
      <w:r w:rsidRPr="00C572DB">
        <w:rPr>
          <w:sz w:val="26"/>
          <w:szCs w:val="26"/>
        </w:rPr>
        <w:t>, nous _________________ [</w:t>
      </w:r>
      <w:r w:rsidRPr="00C572DB">
        <w:rPr>
          <w:i/>
          <w:sz w:val="26"/>
          <w:szCs w:val="26"/>
        </w:rPr>
        <w:t>nom de la banque</w:t>
      </w:r>
      <w:r w:rsidRPr="00C572DB">
        <w:rPr>
          <w:sz w:val="26"/>
          <w:szCs w:val="26"/>
        </w:rPr>
        <w:t>] nous engageons par la présente, sans réserve et irrévocablement, à vous payer à première demande, toutes sommes d’argent que vous pourriez réclamer dans la limite de _____________ [</w:t>
      </w:r>
      <w:r w:rsidRPr="00C572DB">
        <w:rPr>
          <w:i/>
          <w:sz w:val="26"/>
          <w:szCs w:val="26"/>
        </w:rPr>
        <w:t>insérer la somme en chiffres</w:t>
      </w:r>
      <w:r w:rsidRPr="00C572DB">
        <w:rPr>
          <w:sz w:val="26"/>
          <w:szCs w:val="26"/>
        </w:rPr>
        <w:t>] _____________[</w:t>
      </w:r>
      <w:r w:rsidRPr="00C572DB">
        <w:rPr>
          <w:i/>
          <w:sz w:val="26"/>
          <w:szCs w:val="26"/>
        </w:rPr>
        <w:t>insérer la somme en lettres</w:t>
      </w:r>
      <w:r w:rsidRPr="00C572DB">
        <w:rPr>
          <w:sz w:val="26"/>
          <w:szCs w:val="26"/>
        </w:rPr>
        <w:t>]</w:t>
      </w:r>
      <w:r w:rsidRPr="00C572DB">
        <w:rPr>
          <w:rStyle w:val="Appelnotedebasdep"/>
          <w:sz w:val="26"/>
          <w:szCs w:val="26"/>
        </w:rPr>
        <w:footnoteReference w:id="41"/>
      </w:r>
      <w:r w:rsidRPr="00C572DB">
        <w:rPr>
          <w:sz w:val="26"/>
          <w:szCs w:val="26"/>
        </w:rPr>
        <w:t xml:space="preserve">.  Votre demande en paiement doit être accompagnée d’une déclaration attestant que </w:t>
      </w:r>
      <w:r w:rsidR="00177802" w:rsidRPr="00C572DB">
        <w:rPr>
          <w:sz w:val="26"/>
          <w:szCs w:val="26"/>
        </w:rPr>
        <w:t>le Titulaire</w:t>
      </w:r>
      <w:r w:rsidRPr="00C572DB">
        <w:rPr>
          <w:sz w:val="26"/>
          <w:szCs w:val="26"/>
        </w:rPr>
        <w:t xml:space="preserve"> ne se conforme pas aux conditions du Marché parce qu’il a utilisé l’avance à d’autres fins que la livraison des fournitures.</w:t>
      </w:r>
    </w:p>
    <w:p w:rsidR="0079054E" w:rsidRPr="00C572DB" w:rsidRDefault="0079054E" w:rsidP="00674DAD">
      <w:pPr>
        <w:spacing w:after="200"/>
        <w:rPr>
          <w:sz w:val="26"/>
          <w:szCs w:val="26"/>
        </w:rPr>
      </w:pPr>
      <w:r w:rsidRPr="00C572DB">
        <w:rPr>
          <w:sz w:val="26"/>
          <w:szCs w:val="26"/>
        </w:rPr>
        <w:t xml:space="preserve">Toute demande et paiement au titre de la présente garantie est conditionnelle à la réception par </w:t>
      </w:r>
      <w:r w:rsidR="00177802" w:rsidRPr="00C572DB">
        <w:rPr>
          <w:sz w:val="26"/>
          <w:szCs w:val="26"/>
        </w:rPr>
        <w:t>le Titulaire</w:t>
      </w:r>
      <w:r w:rsidRPr="00C572DB">
        <w:rPr>
          <w:sz w:val="26"/>
          <w:szCs w:val="26"/>
        </w:rPr>
        <w:t xml:space="preserve"> de l’avance mentionnée plus haut dans son compte portant le numéro ______________ à __________________ [</w:t>
      </w:r>
      <w:r w:rsidRPr="00C572DB">
        <w:rPr>
          <w:i/>
          <w:sz w:val="26"/>
          <w:szCs w:val="26"/>
        </w:rPr>
        <w:t>nom et adresse de la banque</w:t>
      </w:r>
      <w:r w:rsidRPr="00C572DB">
        <w:rPr>
          <w:sz w:val="26"/>
          <w:szCs w:val="26"/>
        </w:rPr>
        <w:t>].</w:t>
      </w:r>
    </w:p>
    <w:p w:rsidR="0079054E" w:rsidRPr="00C572DB" w:rsidRDefault="0079054E" w:rsidP="00674DAD">
      <w:pPr>
        <w:spacing w:after="200"/>
        <w:rPr>
          <w:sz w:val="26"/>
          <w:szCs w:val="26"/>
        </w:rPr>
      </w:pPr>
      <w:r w:rsidRPr="00C572DB">
        <w:rPr>
          <w:sz w:val="26"/>
          <w:szCs w:val="26"/>
        </w:rPr>
        <w:t>La présente garantie expire au plus tard à la première des dates suivantes : sur réception d’une copie de  __________,</w:t>
      </w:r>
      <w:r w:rsidR="000D6EAF" w:rsidRPr="00C572DB">
        <w:rPr>
          <w:sz w:val="26"/>
          <w:szCs w:val="26"/>
          <w:vertAlign w:val="superscript"/>
        </w:rPr>
        <w:t>2</w:t>
      </w:r>
      <w:r w:rsidRPr="00C572DB">
        <w:rPr>
          <w:sz w:val="26"/>
          <w:szCs w:val="26"/>
        </w:rPr>
        <w:t xml:space="preserve"> ou le _________ jour de ___________ 2____.</w:t>
      </w:r>
      <w:r w:rsidRPr="00C572DB">
        <w:rPr>
          <w:rStyle w:val="Appelnotedebasdep"/>
          <w:sz w:val="26"/>
          <w:szCs w:val="26"/>
        </w:rPr>
        <w:footnoteReference w:id="42"/>
      </w:r>
      <w:r w:rsidRPr="00C572DB">
        <w:rPr>
          <w:sz w:val="26"/>
          <w:szCs w:val="26"/>
        </w:rPr>
        <w:t xml:space="preserve"> Toute demande de paiement doit être reçue à cette date au plus tard.</w:t>
      </w:r>
    </w:p>
    <w:p w:rsidR="00AB112E" w:rsidRPr="00C572DB" w:rsidRDefault="00AB112E" w:rsidP="00674DAD">
      <w:pPr>
        <w:rPr>
          <w:sz w:val="26"/>
          <w:szCs w:val="26"/>
        </w:rPr>
      </w:pPr>
      <w:r w:rsidRPr="00C572DB">
        <w:rPr>
          <w:sz w:val="26"/>
          <w:szCs w:val="26"/>
        </w:rPr>
        <w:t xml:space="preserve">Nom : </w:t>
      </w:r>
      <w:r w:rsidRPr="00C572DB">
        <w:rPr>
          <w:i/>
          <w:iCs/>
          <w:sz w:val="26"/>
          <w:szCs w:val="26"/>
        </w:rPr>
        <w:t>[nom complet de la personne signataire]</w:t>
      </w:r>
      <w:r w:rsidRPr="00C572DB">
        <w:rPr>
          <w:sz w:val="26"/>
          <w:szCs w:val="26"/>
        </w:rPr>
        <w:t xml:space="preserve">  Titre </w:t>
      </w:r>
      <w:r w:rsidRPr="00C572DB">
        <w:rPr>
          <w:i/>
          <w:iCs/>
          <w:sz w:val="26"/>
          <w:szCs w:val="26"/>
        </w:rPr>
        <w:t>[capacité juridique de la personne signataire]</w:t>
      </w:r>
    </w:p>
    <w:p w:rsidR="00AB112E" w:rsidRPr="00C572DB" w:rsidRDefault="00AB112E" w:rsidP="00674DAD">
      <w:pPr>
        <w:rPr>
          <w:sz w:val="26"/>
          <w:szCs w:val="26"/>
        </w:rPr>
      </w:pPr>
      <w:r w:rsidRPr="00C572DB">
        <w:rPr>
          <w:sz w:val="26"/>
          <w:szCs w:val="26"/>
        </w:rPr>
        <w:t>Cette garantie est délivrée en vertu de l’agrément n°………………….du …………… Ministère de l’Economie et des Finances qui expire au …………………………</w:t>
      </w:r>
    </w:p>
    <w:p w:rsidR="00AB112E" w:rsidRPr="00C572DB" w:rsidRDefault="00AB112E" w:rsidP="00674DAD">
      <w:pPr>
        <w:rPr>
          <w:sz w:val="26"/>
          <w:szCs w:val="26"/>
        </w:rPr>
      </w:pPr>
    </w:p>
    <w:p w:rsidR="000D6EAF" w:rsidRPr="00C572DB" w:rsidRDefault="000D6EAF" w:rsidP="00674DAD">
      <w:pPr>
        <w:rPr>
          <w:sz w:val="26"/>
          <w:szCs w:val="26"/>
        </w:rPr>
      </w:pPr>
    </w:p>
    <w:p w:rsidR="0079054E" w:rsidRPr="00C572DB" w:rsidRDefault="0079054E" w:rsidP="00674DAD">
      <w:pPr>
        <w:rPr>
          <w:sz w:val="26"/>
          <w:szCs w:val="26"/>
        </w:rPr>
      </w:pPr>
      <w:r w:rsidRPr="00C572DB">
        <w:rPr>
          <w:sz w:val="26"/>
          <w:szCs w:val="26"/>
        </w:rPr>
        <w:t>_____________________</w:t>
      </w:r>
    </w:p>
    <w:p w:rsidR="0079054E" w:rsidRPr="00C572DB" w:rsidRDefault="0079054E" w:rsidP="00674DAD">
      <w:pPr>
        <w:rPr>
          <w:b/>
          <w:sz w:val="26"/>
          <w:szCs w:val="26"/>
        </w:rPr>
      </w:pPr>
      <w:r w:rsidRPr="00C572DB">
        <w:rPr>
          <w:b/>
          <w:sz w:val="26"/>
          <w:szCs w:val="26"/>
        </w:rPr>
        <w:t>Signature</w:t>
      </w:r>
    </w:p>
    <w:p w:rsidR="000D6EAF" w:rsidRPr="00C572DB" w:rsidRDefault="000D6EAF" w:rsidP="00674DAD">
      <w:pPr>
        <w:tabs>
          <w:tab w:val="right" w:pos="9000"/>
        </w:tabs>
        <w:rPr>
          <w:b/>
          <w:i/>
          <w:sz w:val="26"/>
          <w:szCs w:val="26"/>
        </w:rPr>
      </w:pPr>
    </w:p>
    <w:p w:rsidR="000D6EAF" w:rsidRPr="00C572DB" w:rsidRDefault="000D6EAF" w:rsidP="00674DAD">
      <w:pPr>
        <w:tabs>
          <w:tab w:val="right" w:pos="9000"/>
        </w:tabs>
        <w:rPr>
          <w:b/>
          <w:i/>
          <w:sz w:val="26"/>
          <w:szCs w:val="26"/>
        </w:rPr>
      </w:pPr>
    </w:p>
    <w:p w:rsidR="0079054E" w:rsidRPr="00C572DB" w:rsidRDefault="0079054E" w:rsidP="00674DAD">
      <w:pPr>
        <w:tabs>
          <w:tab w:val="right" w:pos="9000"/>
        </w:tabs>
        <w:rPr>
          <w:b/>
          <w:i/>
          <w:sz w:val="26"/>
          <w:szCs w:val="26"/>
        </w:rPr>
      </w:pPr>
      <w:r w:rsidRPr="00C572DB">
        <w:rPr>
          <w:b/>
          <w:i/>
          <w:sz w:val="26"/>
          <w:szCs w:val="26"/>
        </w:rPr>
        <w:t xml:space="preserve">Note : Le texte en italiques </w:t>
      </w:r>
      <w:r w:rsidRPr="00C572DB">
        <w:rPr>
          <w:b/>
          <w:i/>
          <w:sz w:val="26"/>
          <w:szCs w:val="26"/>
          <w:u w:val="single"/>
        </w:rPr>
        <w:t>doit être retiré du document final</w:t>
      </w:r>
      <w:r w:rsidRPr="00C572DB">
        <w:rPr>
          <w:b/>
          <w:i/>
          <w:sz w:val="26"/>
          <w:szCs w:val="26"/>
        </w:rPr>
        <w:t> ; il est fourni à titre indicatif en vue de faciliter la préparation</w:t>
      </w: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1A67BA" w:rsidRPr="00C572DB" w:rsidRDefault="001A67BA" w:rsidP="007B7355">
      <w:pPr>
        <w:pStyle w:val="SectionIXHeading"/>
        <w:rPr>
          <w:sz w:val="36"/>
        </w:rPr>
        <w:sectPr w:rsidR="001A67BA" w:rsidRPr="00C572DB">
          <w:endnotePr>
            <w:numFmt w:val="decimal"/>
          </w:endnotePr>
          <w:pgSz w:w="12240" w:h="15840"/>
          <w:pgMar w:top="1440" w:right="1531" w:bottom="1151" w:left="1797" w:header="720" w:footer="720" w:gutter="0"/>
          <w:cols w:space="720"/>
        </w:sectPr>
      </w:pPr>
    </w:p>
    <w:p w:rsidR="007B7355" w:rsidRPr="00C572DB" w:rsidRDefault="007B7355" w:rsidP="007B7355">
      <w:pPr>
        <w:pStyle w:val="SectionIXHeading"/>
        <w:rPr>
          <w:sz w:val="36"/>
        </w:rPr>
      </w:pPr>
      <w:r w:rsidRPr="00C572DB">
        <w:rPr>
          <w:sz w:val="36"/>
        </w:rPr>
        <w:t>Modèle de garantie de remboursement d’avance (</w:t>
      </w:r>
      <w:r w:rsidR="00784BE0" w:rsidRPr="00C572DB">
        <w:rPr>
          <w:sz w:val="36"/>
        </w:rPr>
        <w:t>cautionnement</w:t>
      </w:r>
      <w:r w:rsidRPr="00C572DB">
        <w:rPr>
          <w:sz w:val="36"/>
        </w:rPr>
        <w:t>)</w:t>
      </w:r>
    </w:p>
    <w:p w:rsidR="007B7355" w:rsidRPr="00C572DB" w:rsidRDefault="007B7355" w:rsidP="007B7355">
      <w:pPr>
        <w:pStyle w:val="Pieddepage"/>
        <w:tabs>
          <w:tab w:val="right" w:pos="9000"/>
        </w:tabs>
        <w:ind w:left="5220"/>
        <w:rPr>
          <w:sz w:val="26"/>
          <w:szCs w:val="26"/>
          <w:lang w:val="fr-FR"/>
        </w:rPr>
      </w:pPr>
      <w:r w:rsidRPr="00C572DB">
        <w:rPr>
          <w:sz w:val="26"/>
          <w:szCs w:val="26"/>
          <w:lang w:val="fr-FR"/>
        </w:rPr>
        <w:t xml:space="preserve">Date : </w:t>
      </w:r>
      <w:r w:rsidRPr="00C572DB">
        <w:rPr>
          <w:sz w:val="26"/>
          <w:szCs w:val="26"/>
          <w:lang w:val="fr-FR"/>
        </w:rPr>
        <w:tab/>
        <w:t>___________________________</w:t>
      </w:r>
    </w:p>
    <w:p w:rsidR="007B7355" w:rsidRPr="00C572DB" w:rsidRDefault="007B7355" w:rsidP="007B7355">
      <w:pPr>
        <w:tabs>
          <w:tab w:val="right" w:pos="9000"/>
        </w:tabs>
        <w:ind w:left="5220"/>
        <w:rPr>
          <w:sz w:val="26"/>
          <w:szCs w:val="26"/>
        </w:rPr>
      </w:pPr>
      <w:r w:rsidRPr="00C572DB">
        <w:rPr>
          <w:sz w:val="26"/>
          <w:szCs w:val="26"/>
        </w:rPr>
        <w:t xml:space="preserve">Appel d’offres numéro : </w:t>
      </w:r>
      <w:r w:rsidRPr="00C572DB">
        <w:rPr>
          <w:sz w:val="26"/>
          <w:szCs w:val="26"/>
        </w:rPr>
        <w:tab/>
        <w:t>_____________</w:t>
      </w:r>
    </w:p>
    <w:p w:rsidR="007B7355" w:rsidRPr="00C572DB" w:rsidRDefault="007B7355" w:rsidP="007B7355">
      <w:pPr>
        <w:rPr>
          <w:rFonts w:ascii="Arial" w:hAnsi="Arial"/>
          <w:sz w:val="26"/>
          <w:szCs w:val="26"/>
        </w:rPr>
      </w:pPr>
    </w:p>
    <w:p w:rsidR="007B7355" w:rsidRPr="00C572DB" w:rsidRDefault="007B7355" w:rsidP="007B7355">
      <w:pPr>
        <w:rPr>
          <w:rFonts w:ascii="Arial" w:hAnsi="Arial"/>
          <w:sz w:val="26"/>
          <w:szCs w:val="26"/>
        </w:rPr>
      </w:pPr>
    </w:p>
    <w:p w:rsidR="007B7355" w:rsidRPr="00C572DB" w:rsidRDefault="007B7355" w:rsidP="007B7355">
      <w:pPr>
        <w:spacing w:after="200"/>
        <w:rPr>
          <w:sz w:val="26"/>
          <w:szCs w:val="26"/>
        </w:rPr>
      </w:pPr>
      <w:r w:rsidRPr="00C572DB">
        <w:rPr>
          <w:sz w:val="26"/>
          <w:szCs w:val="26"/>
        </w:rPr>
        <w:t>_____________________________ [</w:t>
      </w:r>
      <w:r w:rsidRPr="00C572DB">
        <w:rPr>
          <w:i/>
          <w:sz w:val="26"/>
          <w:szCs w:val="26"/>
        </w:rPr>
        <w:t xml:space="preserve">nom et adresse de la </w:t>
      </w:r>
      <w:r w:rsidR="002219D8" w:rsidRPr="00C572DB">
        <w:rPr>
          <w:i/>
          <w:sz w:val="26"/>
          <w:szCs w:val="26"/>
        </w:rPr>
        <w:t>caution</w:t>
      </w:r>
      <w:r w:rsidRPr="00C572DB">
        <w:rPr>
          <w:sz w:val="26"/>
          <w:szCs w:val="26"/>
        </w:rPr>
        <w:t>]</w:t>
      </w:r>
    </w:p>
    <w:p w:rsidR="007B7355" w:rsidRPr="00C572DB" w:rsidRDefault="007B7355" w:rsidP="007B7355">
      <w:pPr>
        <w:spacing w:after="200"/>
        <w:rPr>
          <w:sz w:val="26"/>
          <w:szCs w:val="26"/>
        </w:rPr>
      </w:pPr>
      <w:r w:rsidRPr="00C572DB">
        <w:rPr>
          <w:b/>
          <w:sz w:val="26"/>
          <w:szCs w:val="26"/>
        </w:rPr>
        <w:t>Bénéficiaire :</w:t>
      </w:r>
      <w:r w:rsidRPr="00C572DB">
        <w:rPr>
          <w:sz w:val="26"/>
          <w:szCs w:val="26"/>
        </w:rPr>
        <w:t xml:space="preserve"> __________________ [</w:t>
      </w:r>
      <w:r w:rsidRPr="00C572DB">
        <w:rPr>
          <w:i/>
          <w:sz w:val="26"/>
          <w:szCs w:val="26"/>
        </w:rPr>
        <w:t>nom et adresse de l’Autorité contractante</w:t>
      </w:r>
      <w:r w:rsidRPr="00C572DB">
        <w:rPr>
          <w:sz w:val="26"/>
          <w:szCs w:val="26"/>
        </w:rPr>
        <w:t xml:space="preserve">] </w:t>
      </w:r>
    </w:p>
    <w:p w:rsidR="007B7355" w:rsidRPr="00C572DB" w:rsidRDefault="007B7355" w:rsidP="007B7355">
      <w:pPr>
        <w:spacing w:after="200"/>
        <w:rPr>
          <w:sz w:val="26"/>
          <w:szCs w:val="26"/>
        </w:rPr>
      </w:pPr>
      <w:r w:rsidRPr="00C572DB">
        <w:rPr>
          <w:b/>
          <w:sz w:val="26"/>
          <w:szCs w:val="26"/>
        </w:rPr>
        <w:t>Date :</w:t>
      </w:r>
      <w:r w:rsidRPr="00C572DB">
        <w:rPr>
          <w:sz w:val="26"/>
          <w:szCs w:val="26"/>
        </w:rPr>
        <w:t xml:space="preserve"> _______________</w:t>
      </w:r>
    </w:p>
    <w:p w:rsidR="007B7355" w:rsidRPr="00C572DB" w:rsidRDefault="007B7355" w:rsidP="007B7355">
      <w:pPr>
        <w:spacing w:after="200"/>
        <w:rPr>
          <w:sz w:val="26"/>
          <w:szCs w:val="26"/>
        </w:rPr>
      </w:pPr>
      <w:r w:rsidRPr="00C572DB">
        <w:rPr>
          <w:b/>
          <w:sz w:val="26"/>
          <w:szCs w:val="26"/>
        </w:rPr>
        <w:t>Garantie de restitution d’avance numéro :</w:t>
      </w:r>
      <w:r w:rsidRPr="00C572DB">
        <w:rPr>
          <w:sz w:val="26"/>
          <w:szCs w:val="26"/>
        </w:rPr>
        <w:t xml:space="preserve"> ________________</w:t>
      </w:r>
    </w:p>
    <w:p w:rsidR="007B7355" w:rsidRPr="00C572DB" w:rsidRDefault="007B7355" w:rsidP="007B7355">
      <w:pPr>
        <w:spacing w:after="200"/>
        <w:rPr>
          <w:sz w:val="26"/>
          <w:szCs w:val="26"/>
        </w:rPr>
      </w:pPr>
      <w:r w:rsidRPr="00C572DB">
        <w:rPr>
          <w:sz w:val="26"/>
          <w:szCs w:val="26"/>
        </w:rPr>
        <w:t>Nous avons été informés que ____________________ [</w:t>
      </w:r>
      <w:r w:rsidRPr="00C572DB">
        <w:rPr>
          <w:i/>
          <w:sz w:val="26"/>
          <w:szCs w:val="26"/>
        </w:rPr>
        <w:t>nom du Titulaire</w:t>
      </w:r>
      <w:r w:rsidRPr="00C572DB">
        <w:rPr>
          <w:sz w:val="26"/>
          <w:szCs w:val="26"/>
        </w:rPr>
        <w:t>] (ci-après dénommé « le Titulaire ») a conclu avec vous le Marché numéro ________________ en date du ______________ pour l’exécution _____________________  [</w:t>
      </w:r>
      <w:r w:rsidRPr="00C572DB">
        <w:rPr>
          <w:i/>
          <w:sz w:val="26"/>
          <w:szCs w:val="26"/>
        </w:rPr>
        <w:t>nom du marché et description des Services</w:t>
      </w:r>
      <w:r w:rsidRPr="00C572DB">
        <w:rPr>
          <w:sz w:val="26"/>
          <w:szCs w:val="26"/>
        </w:rPr>
        <w:t>] (ci-après dénommé « le Marché »).</w:t>
      </w:r>
    </w:p>
    <w:p w:rsidR="007B7355" w:rsidRPr="00C572DB" w:rsidRDefault="007B7355" w:rsidP="007B7355">
      <w:pPr>
        <w:spacing w:after="200"/>
        <w:rPr>
          <w:sz w:val="26"/>
          <w:szCs w:val="26"/>
        </w:rPr>
      </w:pPr>
      <w:r w:rsidRPr="00C572DB">
        <w:rPr>
          <w:sz w:val="26"/>
          <w:szCs w:val="26"/>
        </w:rPr>
        <w:t>De plus, nous comprenons qu’en vertu des conditions du Marché, une avance au montant de ___________ [</w:t>
      </w:r>
      <w:r w:rsidRPr="00C572DB">
        <w:rPr>
          <w:i/>
          <w:sz w:val="26"/>
          <w:szCs w:val="26"/>
        </w:rPr>
        <w:t>insérer la somme en chiffres</w:t>
      </w:r>
      <w:r w:rsidRPr="00C572DB">
        <w:rPr>
          <w:sz w:val="26"/>
          <w:szCs w:val="26"/>
        </w:rPr>
        <w:t>] _____________[</w:t>
      </w:r>
      <w:r w:rsidRPr="00C572DB">
        <w:rPr>
          <w:i/>
          <w:sz w:val="26"/>
          <w:szCs w:val="26"/>
        </w:rPr>
        <w:t>insérer la somme en lettres</w:t>
      </w:r>
      <w:r w:rsidRPr="00C572DB">
        <w:rPr>
          <w:sz w:val="26"/>
          <w:szCs w:val="26"/>
        </w:rPr>
        <w:t>] est versée contre une garantie de restitution d’avance.</w:t>
      </w:r>
    </w:p>
    <w:p w:rsidR="007B7355" w:rsidRPr="00C572DB" w:rsidRDefault="007B7355" w:rsidP="007B7355">
      <w:pPr>
        <w:spacing w:after="200"/>
        <w:rPr>
          <w:sz w:val="26"/>
          <w:szCs w:val="26"/>
        </w:rPr>
      </w:pPr>
      <w:r w:rsidRPr="00C572DB">
        <w:rPr>
          <w:sz w:val="26"/>
          <w:szCs w:val="26"/>
        </w:rPr>
        <w:t>A la demande du Titulaire, nous _________________ [</w:t>
      </w:r>
      <w:r w:rsidRPr="00C572DB">
        <w:rPr>
          <w:i/>
          <w:sz w:val="26"/>
          <w:szCs w:val="26"/>
        </w:rPr>
        <w:t>nom d</w:t>
      </w:r>
      <w:r w:rsidR="00265F08" w:rsidRPr="00C572DB">
        <w:rPr>
          <w:i/>
          <w:sz w:val="26"/>
          <w:szCs w:val="26"/>
        </w:rPr>
        <w:t>u garant</w:t>
      </w:r>
      <w:r w:rsidRPr="00C572DB">
        <w:rPr>
          <w:sz w:val="26"/>
          <w:szCs w:val="26"/>
        </w:rPr>
        <w:t>] nous engageons par la présente, sans réserve et irrévocablement, à vous payer à première demande, toutes sommes d’argent que vous pourriez réclamer dans la limite de _____________ [</w:t>
      </w:r>
      <w:r w:rsidRPr="00C572DB">
        <w:rPr>
          <w:i/>
          <w:sz w:val="26"/>
          <w:szCs w:val="26"/>
        </w:rPr>
        <w:t>insérer la somme en chiffres</w:t>
      </w:r>
      <w:r w:rsidRPr="00C572DB">
        <w:rPr>
          <w:sz w:val="26"/>
          <w:szCs w:val="26"/>
        </w:rPr>
        <w:t>] _____________[</w:t>
      </w:r>
      <w:r w:rsidRPr="00C572DB">
        <w:rPr>
          <w:i/>
          <w:sz w:val="26"/>
          <w:szCs w:val="26"/>
        </w:rPr>
        <w:t>insérer la somme en lettres</w:t>
      </w:r>
      <w:r w:rsidRPr="00C572DB">
        <w:rPr>
          <w:sz w:val="26"/>
          <w:szCs w:val="26"/>
        </w:rPr>
        <w:t>]</w:t>
      </w:r>
      <w:r w:rsidRPr="00C572DB">
        <w:rPr>
          <w:rStyle w:val="Appelnotedebasdep"/>
          <w:sz w:val="26"/>
          <w:szCs w:val="26"/>
        </w:rPr>
        <w:footnoteReference w:id="43"/>
      </w:r>
      <w:r w:rsidRPr="00C572DB">
        <w:rPr>
          <w:sz w:val="26"/>
          <w:szCs w:val="26"/>
        </w:rPr>
        <w:t xml:space="preserve">.  Votre demande en paiement doit être accompagnée d’une déclaration attestant que le Titulaire ne se conforme pas aux conditions du Marché parce qu’il a utilisé l’avance à d’autres fins que la </w:t>
      </w:r>
      <w:r w:rsidR="002219D8" w:rsidRPr="00C572DB">
        <w:rPr>
          <w:sz w:val="26"/>
          <w:szCs w:val="26"/>
        </w:rPr>
        <w:t>prestation des services</w:t>
      </w:r>
      <w:r w:rsidRPr="00C572DB">
        <w:rPr>
          <w:sz w:val="26"/>
          <w:szCs w:val="26"/>
        </w:rPr>
        <w:t>.</w:t>
      </w:r>
    </w:p>
    <w:p w:rsidR="007B7355" w:rsidRPr="00C572DB" w:rsidRDefault="007B7355" w:rsidP="007B7355">
      <w:pPr>
        <w:spacing w:after="200"/>
        <w:rPr>
          <w:sz w:val="26"/>
          <w:szCs w:val="26"/>
        </w:rPr>
      </w:pPr>
      <w:r w:rsidRPr="00C572DB">
        <w:rPr>
          <w:sz w:val="26"/>
          <w:szCs w:val="26"/>
        </w:rPr>
        <w:t xml:space="preserve">Toute demande </w:t>
      </w:r>
      <w:r w:rsidR="002219D8" w:rsidRPr="00C572DB">
        <w:rPr>
          <w:sz w:val="26"/>
          <w:szCs w:val="26"/>
        </w:rPr>
        <w:t>de</w:t>
      </w:r>
      <w:r w:rsidRPr="00C572DB">
        <w:rPr>
          <w:sz w:val="26"/>
          <w:szCs w:val="26"/>
        </w:rPr>
        <w:t xml:space="preserve"> paiement au titre de la présente garantie est conditionn</w:t>
      </w:r>
      <w:r w:rsidR="002219D8" w:rsidRPr="00C572DB">
        <w:rPr>
          <w:sz w:val="26"/>
          <w:szCs w:val="26"/>
        </w:rPr>
        <w:t>ée</w:t>
      </w:r>
      <w:r w:rsidRPr="00C572DB">
        <w:rPr>
          <w:sz w:val="26"/>
          <w:szCs w:val="26"/>
        </w:rPr>
        <w:t xml:space="preserve"> à la réception par le Titulaire de l’avance mentionnée plus haut dans son compte portant le numéro ______________ à __________________ [</w:t>
      </w:r>
      <w:r w:rsidRPr="00C572DB">
        <w:rPr>
          <w:i/>
          <w:sz w:val="26"/>
          <w:szCs w:val="26"/>
        </w:rPr>
        <w:t>nom et adresse d</w:t>
      </w:r>
      <w:r w:rsidR="00265F08" w:rsidRPr="00C572DB">
        <w:rPr>
          <w:i/>
          <w:sz w:val="26"/>
          <w:szCs w:val="26"/>
        </w:rPr>
        <w:t>u garant</w:t>
      </w:r>
      <w:r w:rsidRPr="00C572DB">
        <w:rPr>
          <w:sz w:val="26"/>
          <w:szCs w:val="26"/>
        </w:rPr>
        <w:t>].</w:t>
      </w:r>
    </w:p>
    <w:p w:rsidR="007B7355" w:rsidRPr="00C572DB" w:rsidRDefault="007B7355" w:rsidP="007B7355">
      <w:pPr>
        <w:spacing w:after="200"/>
        <w:rPr>
          <w:sz w:val="26"/>
          <w:szCs w:val="26"/>
        </w:rPr>
      </w:pPr>
      <w:r w:rsidRPr="00C572DB">
        <w:rPr>
          <w:sz w:val="26"/>
          <w:szCs w:val="26"/>
        </w:rPr>
        <w:t>La présente garantie expire au plus tard à la première des dates suivantes : sur réception d’une copie de  __________,</w:t>
      </w:r>
      <w:r w:rsidRPr="00C572DB">
        <w:rPr>
          <w:sz w:val="26"/>
          <w:szCs w:val="26"/>
          <w:vertAlign w:val="superscript"/>
        </w:rPr>
        <w:t>2</w:t>
      </w:r>
      <w:r w:rsidRPr="00C572DB">
        <w:rPr>
          <w:sz w:val="26"/>
          <w:szCs w:val="26"/>
        </w:rPr>
        <w:t xml:space="preserve"> ou le _________ jour de ___________ 2____.</w:t>
      </w:r>
      <w:r w:rsidRPr="00C572DB">
        <w:rPr>
          <w:rStyle w:val="Appelnotedebasdep"/>
          <w:sz w:val="26"/>
          <w:szCs w:val="26"/>
        </w:rPr>
        <w:footnoteReference w:id="44"/>
      </w:r>
      <w:r w:rsidRPr="00C572DB">
        <w:rPr>
          <w:sz w:val="26"/>
          <w:szCs w:val="26"/>
        </w:rPr>
        <w:t xml:space="preserve"> Toute demande de paiement doit être reçue à cette date au plus tard.</w:t>
      </w:r>
    </w:p>
    <w:p w:rsidR="007B7355" w:rsidRPr="00C572DB" w:rsidRDefault="007B7355" w:rsidP="007B7355">
      <w:pPr>
        <w:rPr>
          <w:sz w:val="26"/>
          <w:szCs w:val="26"/>
        </w:rPr>
      </w:pPr>
      <w:r w:rsidRPr="00C572DB">
        <w:rPr>
          <w:sz w:val="26"/>
          <w:szCs w:val="26"/>
        </w:rPr>
        <w:t xml:space="preserve">Nom : </w:t>
      </w:r>
      <w:r w:rsidRPr="00C572DB">
        <w:rPr>
          <w:i/>
          <w:iCs/>
          <w:sz w:val="26"/>
          <w:szCs w:val="26"/>
        </w:rPr>
        <w:t>[nom complet de la personne signataire]</w:t>
      </w:r>
      <w:r w:rsidRPr="00C572DB">
        <w:rPr>
          <w:sz w:val="26"/>
          <w:szCs w:val="26"/>
        </w:rPr>
        <w:t xml:space="preserve">  Titre </w:t>
      </w:r>
      <w:r w:rsidRPr="00C572DB">
        <w:rPr>
          <w:i/>
          <w:iCs/>
          <w:sz w:val="26"/>
          <w:szCs w:val="26"/>
        </w:rPr>
        <w:t>[capacité juridique de la personne signataire]</w:t>
      </w:r>
    </w:p>
    <w:p w:rsidR="007B7355" w:rsidRPr="00C572DB" w:rsidRDefault="007B7355" w:rsidP="007B7355">
      <w:pPr>
        <w:rPr>
          <w:sz w:val="26"/>
          <w:szCs w:val="26"/>
        </w:rPr>
      </w:pPr>
      <w:r w:rsidRPr="00C572DB">
        <w:rPr>
          <w:sz w:val="26"/>
          <w:szCs w:val="26"/>
        </w:rPr>
        <w:t>Cette garantie est délivrée en vertu de l’agrément n°………………….du …………… Ministère de l’Economie et des Finances qui expire au …………………………</w:t>
      </w:r>
    </w:p>
    <w:p w:rsidR="007B7355" w:rsidRPr="00C572DB" w:rsidRDefault="007B7355" w:rsidP="007B7355">
      <w:pPr>
        <w:rPr>
          <w:sz w:val="26"/>
          <w:szCs w:val="26"/>
        </w:rPr>
      </w:pPr>
    </w:p>
    <w:p w:rsidR="007B7355" w:rsidRPr="00C572DB" w:rsidRDefault="007B7355" w:rsidP="007B7355">
      <w:pPr>
        <w:rPr>
          <w:sz w:val="26"/>
          <w:szCs w:val="26"/>
        </w:rPr>
      </w:pPr>
    </w:p>
    <w:p w:rsidR="007B7355" w:rsidRPr="00C572DB" w:rsidRDefault="007B7355" w:rsidP="007B7355">
      <w:pPr>
        <w:rPr>
          <w:sz w:val="26"/>
          <w:szCs w:val="26"/>
        </w:rPr>
      </w:pPr>
      <w:r w:rsidRPr="00C572DB">
        <w:rPr>
          <w:sz w:val="26"/>
          <w:szCs w:val="26"/>
        </w:rPr>
        <w:t>_____________________</w:t>
      </w:r>
    </w:p>
    <w:p w:rsidR="007B7355" w:rsidRPr="00C572DB" w:rsidRDefault="007B7355" w:rsidP="007B7355">
      <w:pPr>
        <w:rPr>
          <w:b/>
          <w:sz w:val="26"/>
          <w:szCs w:val="26"/>
        </w:rPr>
      </w:pPr>
      <w:r w:rsidRPr="00C572DB">
        <w:rPr>
          <w:b/>
          <w:sz w:val="26"/>
          <w:szCs w:val="26"/>
        </w:rPr>
        <w:t>Signature</w:t>
      </w:r>
    </w:p>
    <w:p w:rsidR="007B7355" w:rsidRPr="00C572DB" w:rsidRDefault="007B7355" w:rsidP="007B7355">
      <w:pPr>
        <w:tabs>
          <w:tab w:val="right" w:pos="9000"/>
        </w:tabs>
        <w:rPr>
          <w:b/>
          <w:i/>
          <w:sz w:val="26"/>
          <w:szCs w:val="26"/>
        </w:rPr>
      </w:pPr>
    </w:p>
    <w:p w:rsidR="007B7355" w:rsidRPr="00C572DB" w:rsidRDefault="007B7355" w:rsidP="007B7355">
      <w:pPr>
        <w:tabs>
          <w:tab w:val="right" w:pos="9000"/>
        </w:tabs>
        <w:rPr>
          <w:b/>
          <w:i/>
          <w:sz w:val="26"/>
          <w:szCs w:val="26"/>
        </w:rPr>
      </w:pPr>
    </w:p>
    <w:p w:rsidR="007B7355" w:rsidRPr="00C572DB" w:rsidRDefault="007B7355" w:rsidP="007B7355">
      <w:pPr>
        <w:tabs>
          <w:tab w:val="right" w:pos="9000"/>
        </w:tabs>
        <w:rPr>
          <w:b/>
          <w:i/>
          <w:sz w:val="26"/>
          <w:szCs w:val="26"/>
        </w:rPr>
      </w:pPr>
      <w:r w:rsidRPr="00C572DB">
        <w:rPr>
          <w:b/>
          <w:i/>
          <w:sz w:val="26"/>
          <w:szCs w:val="26"/>
        </w:rPr>
        <w:t xml:space="preserve">Note : Le texte en italiques </w:t>
      </w:r>
      <w:r w:rsidRPr="00C572DB">
        <w:rPr>
          <w:b/>
          <w:i/>
          <w:sz w:val="26"/>
          <w:szCs w:val="26"/>
          <w:u w:val="single"/>
        </w:rPr>
        <w:t>doit être retiré du document final</w:t>
      </w:r>
      <w:r w:rsidRPr="00C572DB">
        <w:rPr>
          <w:b/>
          <w:i/>
          <w:sz w:val="26"/>
          <w:szCs w:val="26"/>
        </w:rPr>
        <w:t> ; il est fourni à titre indicatif en vue de faciliter la préparation</w:t>
      </w:r>
    </w:p>
    <w:p w:rsidR="007B7355" w:rsidRPr="00C572DB" w:rsidRDefault="007B7355" w:rsidP="007B7355">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4071BC" w:rsidRPr="00C572DB" w:rsidRDefault="004071BC">
      <w:pPr>
        <w:tabs>
          <w:tab w:val="right" w:pos="9000"/>
        </w:tabs>
        <w:rPr>
          <w:b/>
          <w:i/>
        </w:rPr>
        <w:sectPr w:rsidR="004071BC" w:rsidRPr="00C572DB">
          <w:endnotePr>
            <w:numFmt w:val="decimal"/>
          </w:endnotePr>
          <w:pgSz w:w="12240" w:h="15840"/>
          <w:pgMar w:top="1440" w:right="1531" w:bottom="1151" w:left="1797" w:header="720" w:footer="720" w:gutter="0"/>
          <w:cols w:space="720"/>
        </w:sectPr>
      </w:pPr>
    </w:p>
    <w:p w:rsidR="004071BC" w:rsidRPr="00C572DB" w:rsidRDefault="004071BC" w:rsidP="004071BC">
      <w:pPr>
        <w:overflowPunct/>
        <w:autoSpaceDE/>
        <w:autoSpaceDN/>
        <w:adjustRightInd/>
        <w:spacing w:before="182" w:after="200" w:line="276" w:lineRule="auto"/>
        <w:ind w:left="720"/>
        <w:textAlignment w:val="auto"/>
        <w:rPr>
          <w:b/>
          <w:spacing w:val="-6"/>
          <w:sz w:val="26"/>
          <w:szCs w:val="26"/>
        </w:rPr>
      </w:pPr>
      <w:r w:rsidRPr="00C572DB">
        <w:rPr>
          <w:b/>
          <w:spacing w:val="-6"/>
          <w:sz w:val="26"/>
          <w:szCs w:val="26"/>
        </w:rPr>
        <w:t>Modèle de lettre de confirmation de la capacité financière</w:t>
      </w:r>
    </w:p>
    <w:p w:rsidR="004071BC" w:rsidRPr="00C572DB" w:rsidRDefault="004071BC" w:rsidP="004071BC">
      <w:pPr>
        <w:tabs>
          <w:tab w:val="right" w:pos="1200"/>
        </w:tabs>
        <w:rPr>
          <w:sz w:val="26"/>
          <w:szCs w:val="26"/>
        </w:rPr>
      </w:pPr>
      <w:r w:rsidRPr="00C572DB">
        <w:rPr>
          <w:sz w:val="26"/>
          <w:szCs w:val="26"/>
        </w:rPr>
        <w:t>V/Référence</w:t>
      </w:r>
    </w:p>
    <w:p w:rsidR="004071BC" w:rsidRPr="00C572DB" w:rsidRDefault="004071BC" w:rsidP="004071BC">
      <w:pPr>
        <w:tabs>
          <w:tab w:val="right" w:pos="1200"/>
        </w:tabs>
        <w:rPr>
          <w:sz w:val="26"/>
          <w:szCs w:val="26"/>
        </w:rPr>
      </w:pPr>
      <w:r w:rsidRPr="00C572DB">
        <w:rPr>
          <w:sz w:val="26"/>
          <w:szCs w:val="26"/>
        </w:rPr>
        <w:t>N/Référence</w:t>
      </w:r>
    </w:p>
    <w:p w:rsidR="004071BC" w:rsidRPr="00C572DB" w:rsidRDefault="004071BC" w:rsidP="004071BC">
      <w:pPr>
        <w:suppressAutoHyphens w:val="0"/>
        <w:spacing w:before="240"/>
        <w:rPr>
          <w:sz w:val="26"/>
          <w:szCs w:val="26"/>
        </w:rPr>
      </w:pPr>
      <w:r w:rsidRPr="00C572DB">
        <w:rPr>
          <w:sz w:val="26"/>
          <w:szCs w:val="26"/>
        </w:rPr>
        <w:t xml:space="preserve">Nous soussigné, Banque _________________________________, Société Anonyme au capital de (monnaie), dont le siège social se trouve à ________________________________, représentée par M </w:t>
      </w:r>
      <w:r w:rsidRPr="00C572DB">
        <w:rPr>
          <w:sz w:val="26"/>
          <w:szCs w:val="26"/>
        </w:rPr>
        <w:tab/>
        <w:t>__________________________, Directeur en vertu des pouvoirs dont il est investi.</w:t>
      </w:r>
    </w:p>
    <w:p w:rsidR="004071BC" w:rsidRPr="00C572DB" w:rsidRDefault="004071BC" w:rsidP="004071BC">
      <w:pPr>
        <w:tabs>
          <w:tab w:val="left" w:leader="dot" w:pos="4140"/>
          <w:tab w:val="right" w:pos="6285"/>
        </w:tabs>
        <w:suppressAutoHyphens w:val="0"/>
        <w:spacing w:before="240"/>
        <w:rPr>
          <w:sz w:val="26"/>
          <w:szCs w:val="26"/>
        </w:rPr>
      </w:pPr>
      <w:r w:rsidRPr="00C572DB">
        <w:rPr>
          <w:sz w:val="26"/>
          <w:szCs w:val="26"/>
        </w:rPr>
        <w:t xml:space="preserve">Certifions par la présente que l'entreprise </w:t>
      </w:r>
      <w:r w:rsidRPr="00C572DB">
        <w:rPr>
          <w:i/>
          <w:sz w:val="26"/>
          <w:szCs w:val="26"/>
        </w:rPr>
        <w:t>[insérer le nom de l’entreprise]</w:t>
      </w:r>
      <w:r w:rsidRPr="00C572DB">
        <w:rPr>
          <w:sz w:val="26"/>
          <w:szCs w:val="26"/>
        </w:rPr>
        <w:t>___________________ est titulaire du compte N°. ________________________________ dans nos livres.</w:t>
      </w:r>
    </w:p>
    <w:p w:rsidR="004071BC" w:rsidRPr="00C572DB" w:rsidRDefault="004071BC" w:rsidP="004071BC">
      <w:pPr>
        <w:tabs>
          <w:tab w:val="left" w:pos="50"/>
          <w:tab w:val="left" w:leader="dot" w:pos="1890"/>
          <w:tab w:val="right" w:pos="5355"/>
        </w:tabs>
        <w:rPr>
          <w:sz w:val="26"/>
          <w:szCs w:val="26"/>
        </w:rPr>
      </w:pPr>
    </w:p>
    <w:p w:rsidR="004071BC" w:rsidRPr="00C572DB" w:rsidRDefault="004071BC" w:rsidP="004071BC">
      <w:pPr>
        <w:tabs>
          <w:tab w:val="right" w:pos="6180"/>
        </w:tabs>
        <w:rPr>
          <w:sz w:val="26"/>
          <w:szCs w:val="26"/>
        </w:rPr>
      </w:pPr>
      <w:r w:rsidRPr="00C572DB">
        <w:rPr>
          <w:b/>
          <w:sz w:val="26"/>
          <w:szCs w:val="26"/>
        </w:rPr>
        <w:t>Confirmons</w:t>
      </w:r>
      <w:r w:rsidRPr="00C572DB">
        <w:rPr>
          <w:sz w:val="26"/>
          <w:szCs w:val="26"/>
        </w:rPr>
        <w:t xml:space="preserve"> que l'entreprise </w:t>
      </w:r>
      <w:r w:rsidRPr="00C572DB">
        <w:rPr>
          <w:i/>
          <w:sz w:val="26"/>
          <w:szCs w:val="26"/>
        </w:rPr>
        <w:t>[insérer le nom de l’entreprise]</w:t>
      </w:r>
      <w:r w:rsidRPr="00C572DB">
        <w:rPr>
          <w:sz w:val="26"/>
          <w:szCs w:val="26"/>
        </w:rPr>
        <w:t xml:space="preserve"> dispose </w:t>
      </w:r>
      <w:r w:rsidRPr="00C572DB">
        <w:rPr>
          <w:rFonts w:cs="Times New Roman"/>
          <w:sz w:val="26"/>
          <w:szCs w:val="26"/>
        </w:rPr>
        <w:t xml:space="preserve">des moyens financiers (avoirs, ligne de crédit, etc.) </w:t>
      </w:r>
      <w:r w:rsidRPr="00C572DB">
        <w:rPr>
          <w:sz w:val="26"/>
          <w:szCs w:val="26"/>
        </w:rPr>
        <w:t>nécessaires pour la réalisation du marché [</w:t>
      </w:r>
      <w:r w:rsidRPr="00C572DB">
        <w:rPr>
          <w:i/>
          <w:sz w:val="26"/>
          <w:szCs w:val="26"/>
        </w:rPr>
        <w:t>insérer l’objet et les références de l’avis n°… du … lancé par …</w:t>
      </w:r>
      <w:r w:rsidRPr="00C572DB">
        <w:rPr>
          <w:sz w:val="26"/>
          <w:szCs w:val="26"/>
        </w:rPr>
        <w:t>] pour lequel</w:t>
      </w:r>
      <w:r w:rsidRPr="00C572DB">
        <w:rPr>
          <w:rFonts w:cs="Times New Roman"/>
          <w:sz w:val="26"/>
          <w:szCs w:val="26"/>
        </w:rPr>
        <w:t xml:space="preserve"> elle est déclarée attributaire. Le montant net cumulé de tout engagement est [</w:t>
      </w:r>
      <w:r w:rsidRPr="00C572DB">
        <w:rPr>
          <w:rFonts w:cs="Times New Roman"/>
          <w:i/>
          <w:sz w:val="26"/>
          <w:szCs w:val="26"/>
        </w:rPr>
        <w:t>Préciser le montant</w:t>
      </w:r>
      <w:r w:rsidRPr="00C572DB">
        <w:rPr>
          <w:rFonts w:cs="Times New Roman"/>
          <w:sz w:val="26"/>
          <w:szCs w:val="26"/>
        </w:rPr>
        <w:t>]</w:t>
      </w:r>
      <w:r w:rsidRPr="00C572DB">
        <w:rPr>
          <w:sz w:val="26"/>
          <w:szCs w:val="26"/>
        </w:rPr>
        <w:t>.</w:t>
      </w:r>
    </w:p>
    <w:p w:rsidR="004071BC" w:rsidRPr="00C572DB" w:rsidRDefault="004071BC" w:rsidP="004071BC">
      <w:pPr>
        <w:tabs>
          <w:tab w:val="right" w:pos="6195"/>
        </w:tabs>
        <w:suppressAutoHyphens w:val="0"/>
        <w:spacing w:before="240"/>
        <w:rPr>
          <w:sz w:val="26"/>
          <w:szCs w:val="26"/>
        </w:rPr>
      </w:pPr>
      <w:r w:rsidRPr="00C572DB">
        <w:rPr>
          <w:sz w:val="26"/>
          <w:szCs w:val="26"/>
        </w:rPr>
        <w:t>Fait pour servir et valoir ce que de droit.</w:t>
      </w:r>
    </w:p>
    <w:p w:rsidR="004071BC" w:rsidRPr="00C572DB" w:rsidRDefault="004071BC" w:rsidP="004071BC">
      <w:pPr>
        <w:tabs>
          <w:tab w:val="right" w:pos="6195"/>
        </w:tabs>
        <w:ind w:firstLine="1440"/>
        <w:rPr>
          <w:sz w:val="26"/>
          <w:szCs w:val="26"/>
        </w:rPr>
      </w:pPr>
    </w:p>
    <w:p w:rsidR="004071BC" w:rsidRPr="00C572DB" w:rsidRDefault="004071BC" w:rsidP="004071BC">
      <w:pPr>
        <w:tabs>
          <w:tab w:val="right" w:pos="2145"/>
        </w:tabs>
        <w:ind w:firstLine="4536"/>
        <w:rPr>
          <w:sz w:val="26"/>
          <w:szCs w:val="26"/>
        </w:rPr>
      </w:pPr>
      <w:r w:rsidRPr="00C572DB">
        <w:rPr>
          <w:sz w:val="26"/>
          <w:szCs w:val="26"/>
        </w:rPr>
        <w:t>le (date en toutes lettres)</w:t>
      </w:r>
    </w:p>
    <w:p w:rsidR="004071BC" w:rsidRPr="00C572DB" w:rsidRDefault="004071BC" w:rsidP="004071BC">
      <w:pPr>
        <w:tabs>
          <w:tab w:val="right" w:pos="945"/>
        </w:tabs>
        <w:ind w:firstLine="4536"/>
        <w:rPr>
          <w:sz w:val="26"/>
          <w:szCs w:val="26"/>
        </w:rPr>
      </w:pPr>
      <w:r w:rsidRPr="00C572DB">
        <w:rPr>
          <w:sz w:val="26"/>
          <w:szCs w:val="26"/>
        </w:rPr>
        <w:t>Signature</w:t>
      </w:r>
    </w:p>
    <w:p w:rsidR="004071BC" w:rsidRPr="00C572DB" w:rsidRDefault="004071BC" w:rsidP="004071BC">
      <w:pPr>
        <w:tabs>
          <w:tab w:val="right" w:pos="945"/>
        </w:tabs>
        <w:ind w:firstLine="4536"/>
        <w:rPr>
          <w:sz w:val="26"/>
          <w:szCs w:val="26"/>
        </w:rPr>
      </w:pPr>
      <w:r w:rsidRPr="00C572DB">
        <w:rPr>
          <w:sz w:val="26"/>
          <w:szCs w:val="26"/>
        </w:rPr>
        <w:t>Cachet</w:t>
      </w: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A62C7E" w:rsidRPr="00C572DB" w:rsidRDefault="00A62C7E">
      <w:pPr>
        <w:tabs>
          <w:tab w:val="right" w:pos="9000"/>
        </w:tabs>
        <w:rPr>
          <w:b/>
          <w:i/>
        </w:rPr>
      </w:pPr>
    </w:p>
    <w:p w:rsidR="00BE6817" w:rsidRPr="00C572DB" w:rsidRDefault="00BE6817">
      <w:pPr>
        <w:tabs>
          <w:tab w:val="right" w:pos="9000"/>
        </w:tabs>
        <w:rPr>
          <w:b/>
          <w:i/>
        </w:rPr>
        <w:sectPr w:rsidR="00BE6817" w:rsidRPr="00C572DB">
          <w:endnotePr>
            <w:numFmt w:val="decimal"/>
          </w:endnotePr>
          <w:pgSz w:w="12240" w:h="15840"/>
          <w:pgMar w:top="1440" w:right="1531" w:bottom="1151" w:left="1797" w:header="720" w:footer="720" w:gutter="0"/>
          <w:cols w:space="720"/>
        </w:sectPr>
      </w:pPr>
    </w:p>
    <w:p w:rsidR="00A62C7E" w:rsidRPr="00C572DB" w:rsidRDefault="00A62C7E">
      <w:pPr>
        <w:tabs>
          <w:tab w:val="right" w:pos="9000"/>
        </w:tabs>
        <w:rPr>
          <w:b/>
          <w:i/>
        </w:rPr>
      </w:pPr>
    </w:p>
    <w:p w:rsidR="00E67234" w:rsidRDefault="00E67234" w:rsidP="00A62C7E">
      <w:pPr>
        <w:jc w:val="center"/>
        <w:rPr>
          <w:b/>
          <w:sz w:val="40"/>
          <w:szCs w:val="40"/>
        </w:rPr>
      </w:pPr>
    </w:p>
    <w:p w:rsidR="00E67234" w:rsidRDefault="00E67234" w:rsidP="00A62C7E">
      <w:pPr>
        <w:jc w:val="center"/>
        <w:rPr>
          <w:b/>
          <w:sz w:val="40"/>
          <w:szCs w:val="40"/>
        </w:rPr>
      </w:pPr>
    </w:p>
    <w:p w:rsidR="00E67234" w:rsidRDefault="00E67234" w:rsidP="00A62C7E">
      <w:pPr>
        <w:jc w:val="center"/>
        <w:rPr>
          <w:b/>
          <w:sz w:val="40"/>
          <w:szCs w:val="40"/>
        </w:rPr>
      </w:pPr>
    </w:p>
    <w:p w:rsidR="00E67234" w:rsidRDefault="00E67234" w:rsidP="00A62C7E">
      <w:pPr>
        <w:jc w:val="center"/>
        <w:rPr>
          <w:b/>
          <w:sz w:val="40"/>
          <w:szCs w:val="40"/>
        </w:rPr>
      </w:pPr>
    </w:p>
    <w:p w:rsidR="00E67234" w:rsidRDefault="00E67234" w:rsidP="00A62C7E">
      <w:pPr>
        <w:jc w:val="center"/>
        <w:rPr>
          <w:b/>
          <w:sz w:val="40"/>
          <w:szCs w:val="40"/>
        </w:rPr>
      </w:pPr>
    </w:p>
    <w:p w:rsidR="00E67234" w:rsidRDefault="00E67234" w:rsidP="00A62C7E">
      <w:pPr>
        <w:jc w:val="center"/>
        <w:rPr>
          <w:b/>
          <w:sz w:val="40"/>
          <w:szCs w:val="40"/>
        </w:rPr>
      </w:pPr>
    </w:p>
    <w:p w:rsidR="00E67234" w:rsidRDefault="00E67234" w:rsidP="00A62C7E">
      <w:pPr>
        <w:jc w:val="center"/>
        <w:rPr>
          <w:b/>
          <w:sz w:val="40"/>
          <w:szCs w:val="40"/>
        </w:rPr>
      </w:pPr>
    </w:p>
    <w:p w:rsidR="00A62C7E" w:rsidRPr="00C572DB" w:rsidRDefault="00A62C7E" w:rsidP="00A62C7E">
      <w:pPr>
        <w:jc w:val="center"/>
        <w:rPr>
          <w:b/>
          <w:sz w:val="40"/>
          <w:szCs w:val="40"/>
        </w:rPr>
      </w:pPr>
      <w:r w:rsidRPr="00C572DB">
        <w:rPr>
          <w:b/>
          <w:sz w:val="40"/>
          <w:szCs w:val="40"/>
        </w:rPr>
        <w:t>Modèle de marché</w:t>
      </w:r>
    </w:p>
    <w:p w:rsidR="00FE19CE" w:rsidRPr="00C572DB" w:rsidRDefault="00FE19CE" w:rsidP="00A62C7E">
      <w:pPr>
        <w:jc w:val="center"/>
        <w:rPr>
          <w:b/>
          <w:sz w:val="40"/>
          <w:szCs w:val="40"/>
        </w:rPr>
      </w:pPr>
      <w:bookmarkStart w:id="592" w:name="_Hlk96445471"/>
      <w:r w:rsidRPr="00C572DB">
        <w:rPr>
          <w:b/>
          <w:sz w:val="40"/>
          <w:szCs w:val="40"/>
        </w:rPr>
        <w:t>[Insérer la page de garde générée par le SIGM</w:t>
      </w:r>
      <w:r w:rsidR="00C11DF4" w:rsidRPr="00C572DB">
        <w:rPr>
          <w:b/>
          <w:sz w:val="40"/>
          <w:szCs w:val="40"/>
        </w:rPr>
        <w:t>a</w:t>
      </w:r>
      <w:r w:rsidRPr="00C572DB">
        <w:rPr>
          <w:b/>
          <w:sz w:val="40"/>
          <w:szCs w:val="40"/>
        </w:rPr>
        <w:t>P. Cette insertion intervention après la gestion du processus d’immatriculation sur la plateforme]</w:t>
      </w:r>
    </w:p>
    <w:p w:rsidR="003F322B" w:rsidRPr="00C572DB" w:rsidRDefault="003F322B" w:rsidP="00A62C7E"/>
    <w:p w:rsidR="003F322B" w:rsidRPr="00C572DB" w:rsidRDefault="003F322B" w:rsidP="00A62C7E"/>
    <w:p w:rsidR="003F322B" w:rsidRPr="00C572DB" w:rsidRDefault="003F322B" w:rsidP="00A62C7E">
      <w:bookmarkStart w:id="593" w:name="_Hlk96439529"/>
    </w:p>
    <w:bookmarkEnd w:id="592"/>
    <w:bookmarkEnd w:id="593"/>
    <w:p w:rsidR="00A62C7E" w:rsidRPr="00C572DB" w:rsidRDefault="00E67234" w:rsidP="00A62C7E">
      <w:r>
        <w:br w:type="page"/>
      </w:r>
    </w:p>
    <w:p w:rsidR="00F269F4" w:rsidRPr="00C572DB" w:rsidRDefault="00A62C7E" w:rsidP="00A62C7E">
      <w:pPr>
        <w:spacing w:line="360" w:lineRule="auto"/>
        <w:rPr>
          <w:rFonts w:cs="Times New Roman"/>
          <w:b/>
          <w:sz w:val="26"/>
          <w:szCs w:val="26"/>
        </w:rPr>
      </w:pPr>
      <w:r w:rsidRPr="00C572DB">
        <w:rPr>
          <w:rFonts w:cs="Times New Roman"/>
          <w:b/>
          <w:sz w:val="26"/>
          <w:szCs w:val="26"/>
        </w:rPr>
        <w:t xml:space="preserve">MARCHÉ No </w:t>
      </w:r>
    </w:p>
    <w:p w:rsidR="00A62C7E" w:rsidRPr="00C572DB" w:rsidRDefault="00A62C7E" w:rsidP="00A62C7E">
      <w:pPr>
        <w:spacing w:line="360" w:lineRule="auto"/>
        <w:rPr>
          <w:rFonts w:cs="Times New Roman"/>
          <w:b/>
          <w:sz w:val="26"/>
          <w:szCs w:val="26"/>
        </w:rPr>
      </w:pPr>
      <w:r w:rsidRPr="00C572DB">
        <w:rPr>
          <w:rFonts w:cs="Times New Roman"/>
          <w:b/>
          <w:sz w:val="26"/>
          <w:szCs w:val="26"/>
        </w:rPr>
        <w:t>____________________________________________________________</w:t>
      </w:r>
    </w:p>
    <w:p w:rsidR="00A62C7E" w:rsidRPr="00C572DB" w:rsidRDefault="00A62C7E" w:rsidP="00A62C7E">
      <w:pPr>
        <w:spacing w:line="360" w:lineRule="auto"/>
        <w:rPr>
          <w:rFonts w:cs="Times New Roman"/>
          <w:b/>
          <w:sz w:val="26"/>
          <w:szCs w:val="26"/>
        </w:rPr>
      </w:pPr>
      <w:r w:rsidRPr="00C572DB">
        <w:rPr>
          <w:rFonts w:cs="Times New Roman"/>
          <w:b/>
          <w:sz w:val="26"/>
          <w:szCs w:val="26"/>
        </w:rPr>
        <w:t xml:space="preserve">SUR APPEL D'OFFRES DU </w:t>
      </w:r>
      <w:r w:rsidRPr="00C572DB">
        <w:rPr>
          <w:rFonts w:cs="Times New Roman"/>
          <w:i/>
          <w:sz w:val="26"/>
          <w:szCs w:val="26"/>
        </w:rPr>
        <w:t xml:space="preserve">[Ou autres procédures à préciser] </w:t>
      </w:r>
      <w:r w:rsidRPr="00C572DB">
        <w:rPr>
          <w:rFonts w:cs="Times New Roman"/>
          <w:b/>
          <w:sz w:val="26"/>
          <w:szCs w:val="26"/>
        </w:rPr>
        <w:t>_____________________</w:t>
      </w:r>
    </w:p>
    <w:p w:rsidR="00A62C7E" w:rsidRPr="00C572DB" w:rsidRDefault="00D94688" w:rsidP="00A62C7E">
      <w:pPr>
        <w:spacing w:line="360" w:lineRule="auto"/>
        <w:rPr>
          <w:rFonts w:cs="Times New Roman"/>
          <w:b/>
          <w:sz w:val="26"/>
          <w:szCs w:val="26"/>
        </w:rPr>
      </w:pPr>
      <w:r>
        <w:rPr>
          <w:rFonts w:cs="Times New Roman"/>
          <w:b/>
          <w:sz w:val="26"/>
          <w:szCs w:val="26"/>
        </w:rPr>
        <w:t xml:space="preserve">PUBLIE </w:t>
      </w:r>
      <w:r w:rsidRPr="00C572DB">
        <w:rPr>
          <w:rFonts w:cs="Times New Roman"/>
          <w:b/>
          <w:sz w:val="26"/>
          <w:szCs w:val="26"/>
        </w:rPr>
        <w:t>LE</w:t>
      </w:r>
      <w:r w:rsidR="00A62C7E" w:rsidRPr="00C572DB">
        <w:rPr>
          <w:rFonts w:cs="Times New Roman"/>
          <w:b/>
          <w:sz w:val="26"/>
          <w:szCs w:val="26"/>
        </w:rPr>
        <w:t xml:space="preserve"> </w:t>
      </w:r>
      <w:r w:rsidR="00A62C7E" w:rsidRPr="00C572DB">
        <w:rPr>
          <w:rFonts w:cs="Times New Roman"/>
          <w:i/>
          <w:sz w:val="26"/>
          <w:szCs w:val="26"/>
        </w:rPr>
        <w:t xml:space="preserve">[Le cas échéant, en fonction du type de procédure de passation] </w:t>
      </w:r>
      <w:r w:rsidR="00A62C7E" w:rsidRPr="00C572DB">
        <w:rPr>
          <w:rFonts w:cs="Times New Roman"/>
          <w:b/>
          <w:sz w:val="26"/>
          <w:szCs w:val="26"/>
        </w:rPr>
        <w:t>__________</w:t>
      </w:r>
    </w:p>
    <w:p w:rsidR="00F269F4" w:rsidRPr="00C572DB" w:rsidRDefault="00D94688" w:rsidP="00A62C7E">
      <w:pPr>
        <w:spacing w:line="360" w:lineRule="auto"/>
        <w:rPr>
          <w:rFonts w:cs="Times New Roman"/>
          <w:b/>
          <w:sz w:val="26"/>
          <w:szCs w:val="26"/>
        </w:rPr>
      </w:pPr>
      <w:r>
        <w:rPr>
          <w:rFonts w:cs="Times New Roman"/>
          <w:b/>
          <w:sz w:val="26"/>
          <w:szCs w:val="26"/>
        </w:rPr>
        <w:t xml:space="preserve">APPROUVE </w:t>
      </w:r>
      <w:r w:rsidRPr="00C572DB">
        <w:rPr>
          <w:rFonts w:cs="Times New Roman"/>
          <w:b/>
          <w:sz w:val="26"/>
          <w:szCs w:val="26"/>
        </w:rPr>
        <w:t>LE</w:t>
      </w:r>
      <w:r w:rsidR="00A62C7E" w:rsidRPr="00C572DB">
        <w:rPr>
          <w:rFonts w:cs="Times New Roman"/>
          <w:b/>
          <w:sz w:val="26"/>
          <w:szCs w:val="26"/>
        </w:rPr>
        <w:t xml:space="preserve"> </w:t>
      </w:r>
    </w:p>
    <w:p w:rsidR="00A62C7E" w:rsidRPr="00C572DB" w:rsidRDefault="00A62C7E" w:rsidP="00A62C7E">
      <w:pPr>
        <w:spacing w:line="360" w:lineRule="auto"/>
        <w:rPr>
          <w:rFonts w:cs="Times New Roman"/>
          <w:b/>
          <w:sz w:val="26"/>
          <w:szCs w:val="26"/>
        </w:rPr>
      </w:pPr>
      <w:r w:rsidRPr="00C572DB">
        <w:rPr>
          <w:rFonts w:cs="Times New Roman"/>
          <w:b/>
          <w:sz w:val="26"/>
          <w:szCs w:val="26"/>
        </w:rPr>
        <w:t>__________________________________________________________</w:t>
      </w:r>
    </w:p>
    <w:p w:rsidR="00A62C7E" w:rsidRPr="00C572DB" w:rsidRDefault="00A62C7E" w:rsidP="00A62C7E">
      <w:pPr>
        <w:spacing w:line="360" w:lineRule="auto"/>
        <w:rPr>
          <w:rFonts w:cs="Times New Roman"/>
          <w:b/>
          <w:sz w:val="26"/>
          <w:szCs w:val="26"/>
        </w:rPr>
      </w:pPr>
      <w:r w:rsidRPr="00C572DB">
        <w:rPr>
          <w:rFonts w:cs="Times New Roman"/>
          <w:b/>
          <w:sz w:val="26"/>
          <w:szCs w:val="26"/>
        </w:rPr>
        <w:t xml:space="preserve">NOTIFIE LE _________par </w:t>
      </w:r>
      <w:r w:rsidR="006259BD" w:rsidRPr="00C572DB">
        <w:rPr>
          <w:rFonts w:cs="Times New Roman"/>
          <w:b/>
          <w:sz w:val="26"/>
          <w:szCs w:val="26"/>
        </w:rPr>
        <w:t>lettre</w:t>
      </w:r>
      <w:r w:rsidRPr="00C572DB">
        <w:rPr>
          <w:rFonts w:cs="Times New Roman"/>
          <w:b/>
          <w:sz w:val="26"/>
          <w:szCs w:val="26"/>
        </w:rPr>
        <w:t xml:space="preserve"> n° ______________________</w:t>
      </w:r>
      <w:r w:rsidR="00FC38D2" w:rsidRPr="00C572DB">
        <w:rPr>
          <w:rFonts w:cs="Times New Roman"/>
          <w:b/>
          <w:sz w:val="26"/>
          <w:szCs w:val="26"/>
        </w:rPr>
        <w:t xml:space="preserve">du </w:t>
      </w:r>
    </w:p>
    <w:p w:rsidR="00A62C7E" w:rsidRPr="00C572DB" w:rsidRDefault="00A62C7E" w:rsidP="00A62C7E">
      <w:pPr>
        <w:spacing w:line="360" w:lineRule="auto"/>
        <w:rPr>
          <w:rFonts w:cs="Times New Roman"/>
          <w:b/>
          <w:sz w:val="26"/>
          <w:szCs w:val="26"/>
        </w:rPr>
      </w:pPr>
      <w:r w:rsidRPr="00C572DB">
        <w:rPr>
          <w:rFonts w:cs="Times New Roman"/>
          <w:b/>
          <w:sz w:val="26"/>
          <w:szCs w:val="26"/>
        </w:rPr>
        <w:t>OBJET : ________________________________________________________________</w:t>
      </w:r>
    </w:p>
    <w:p w:rsidR="00A62C7E" w:rsidRPr="00C572DB" w:rsidRDefault="00A62C7E" w:rsidP="00A62C7E">
      <w:pPr>
        <w:spacing w:line="360" w:lineRule="auto"/>
        <w:rPr>
          <w:rFonts w:cs="Times New Roman"/>
          <w:b/>
          <w:sz w:val="26"/>
          <w:szCs w:val="26"/>
        </w:rPr>
      </w:pPr>
      <w:r w:rsidRPr="00C572DB">
        <w:rPr>
          <w:rFonts w:cs="Times New Roman"/>
          <w:b/>
          <w:sz w:val="26"/>
          <w:szCs w:val="26"/>
        </w:rPr>
        <w:t>ATTRIBUTAIRE : ________________________________________________________</w:t>
      </w:r>
    </w:p>
    <w:p w:rsidR="00A62C7E" w:rsidRPr="00C572DB" w:rsidRDefault="00A62C7E" w:rsidP="00A62C7E">
      <w:pPr>
        <w:spacing w:line="360" w:lineRule="auto"/>
        <w:rPr>
          <w:rFonts w:cs="Times New Roman"/>
          <w:b/>
          <w:sz w:val="26"/>
          <w:szCs w:val="26"/>
        </w:rPr>
      </w:pPr>
      <w:r w:rsidRPr="00C572DB">
        <w:rPr>
          <w:rFonts w:cs="Times New Roman"/>
          <w:b/>
          <w:sz w:val="26"/>
          <w:szCs w:val="26"/>
        </w:rPr>
        <w:t>MONTANT DU MARCHÉ : ________________________________________________</w:t>
      </w:r>
    </w:p>
    <w:p w:rsidR="00A62C7E" w:rsidRPr="00C572DB" w:rsidRDefault="00A62C7E" w:rsidP="00A62C7E">
      <w:pPr>
        <w:spacing w:line="360" w:lineRule="auto"/>
        <w:rPr>
          <w:rFonts w:cs="Times New Roman"/>
          <w:b/>
          <w:sz w:val="26"/>
          <w:szCs w:val="26"/>
        </w:rPr>
      </w:pPr>
      <w:r w:rsidRPr="00C572DB">
        <w:rPr>
          <w:rFonts w:cs="Times New Roman"/>
          <w:b/>
          <w:sz w:val="26"/>
          <w:szCs w:val="26"/>
        </w:rPr>
        <w:t>DÉLAI D'EXÉCUTION : __________________________________________________</w:t>
      </w:r>
    </w:p>
    <w:p w:rsidR="00A62C7E" w:rsidRPr="00C572DB" w:rsidRDefault="00A62C7E" w:rsidP="00A62C7E">
      <w:pPr>
        <w:spacing w:line="360" w:lineRule="auto"/>
        <w:rPr>
          <w:rFonts w:cs="Times New Roman"/>
          <w:b/>
          <w:sz w:val="26"/>
          <w:szCs w:val="26"/>
        </w:rPr>
      </w:pPr>
      <w:r w:rsidRPr="00C572DB">
        <w:rPr>
          <w:rFonts w:cs="Times New Roman"/>
          <w:b/>
          <w:sz w:val="26"/>
          <w:szCs w:val="26"/>
        </w:rPr>
        <w:t>FINANCEMENT : ________________________________________________________</w:t>
      </w:r>
    </w:p>
    <w:p w:rsidR="00A62C7E" w:rsidRPr="00C572DB" w:rsidRDefault="00A62C7E" w:rsidP="00A62C7E">
      <w:pPr>
        <w:rPr>
          <w:rFonts w:cs="Times New Roman"/>
          <w:b/>
          <w:sz w:val="26"/>
          <w:szCs w:val="26"/>
        </w:rPr>
      </w:pPr>
      <w:r w:rsidRPr="00C572DB">
        <w:rPr>
          <w:rFonts w:cs="Times New Roman"/>
          <w:b/>
          <w:sz w:val="26"/>
          <w:szCs w:val="26"/>
        </w:rPr>
        <w:t>PRMP____________________________________________________________________</w:t>
      </w:r>
    </w:p>
    <w:p w:rsidR="00A62C7E" w:rsidRPr="00C572DB" w:rsidRDefault="00A62C7E" w:rsidP="00A62C7E">
      <w:pPr>
        <w:rPr>
          <w:rFonts w:cs="Times New Roman"/>
          <w:b/>
          <w:sz w:val="26"/>
          <w:szCs w:val="26"/>
        </w:rPr>
      </w:pPr>
    </w:p>
    <w:p w:rsidR="00A62C7E" w:rsidRPr="00C572DB" w:rsidRDefault="00A62C7E" w:rsidP="00A62C7E">
      <w:pPr>
        <w:tabs>
          <w:tab w:val="right" w:pos="9000"/>
        </w:tabs>
        <w:rPr>
          <w:rFonts w:cs="Times New Roman"/>
          <w:b/>
          <w:sz w:val="26"/>
          <w:szCs w:val="26"/>
        </w:rPr>
      </w:pPr>
      <w:r w:rsidRPr="00C572DB">
        <w:rPr>
          <w:rFonts w:cs="Times New Roman"/>
          <w:b/>
          <w:sz w:val="26"/>
          <w:szCs w:val="26"/>
        </w:rPr>
        <w:t xml:space="preserve">AUTORISE PAR DELIBERATION </w:t>
      </w:r>
      <w:r w:rsidRPr="00C572DB">
        <w:rPr>
          <w:rFonts w:cs="Times New Roman"/>
          <w:i/>
          <w:sz w:val="26"/>
          <w:szCs w:val="26"/>
        </w:rPr>
        <w:t xml:space="preserve">[à préciser, le cas échéant] </w:t>
      </w:r>
      <w:r w:rsidRPr="00C572DB">
        <w:rPr>
          <w:rFonts w:cs="Times New Roman"/>
          <w:b/>
          <w:sz w:val="26"/>
          <w:szCs w:val="26"/>
        </w:rPr>
        <w:t>___________________</w:t>
      </w:r>
    </w:p>
    <w:p w:rsidR="00A62C7E" w:rsidRPr="00C572DB" w:rsidRDefault="00A62C7E" w:rsidP="00A62C7E">
      <w:pPr>
        <w:tabs>
          <w:tab w:val="right" w:pos="9000"/>
        </w:tabs>
        <w:rPr>
          <w:rFonts w:cs="Times New Roman"/>
          <w:b/>
          <w:sz w:val="26"/>
          <w:szCs w:val="26"/>
        </w:rPr>
      </w:pPr>
    </w:p>
    <w:p w:rsidR="00A62C7E" w:rsidRPr="00C572DB" w:rsidRDefault="00A62C7E" w:rsidP="00A62C7E">
      <w:pPr>
        <w:tabs>
          <w:tab w:val="right" w:pos="9000"/>
        </w:tabs>
        <w:rPr>
          <w:rFonts w:cs="Times New Roman"/>
          <w:b/>
          <w:sz w:val="26"/>
          <w:szCs w:val="26"/>
        </w:rPr>
      </w:pPr>
    </w:p>
    <w:p w:rsidR="00A62C7E" w:rsidRPr="00C572DB" w:rsidRDefault="00A62C7E" w:rsidP="00A62C7E">
      <w:pPr>
        <w:tabs>
          <w:tab w:val="right" w:pos="9000"/>
        </w:tabs>
        <w:rPr>
          <w:rFonts w:cs="Times New Roman"/>
          <w:b/>
          <w:sz w:val="26"/>
          <w:szCs w:val="26"/>
        </w:rPr>
      </w:pPr>
    </w:p>
    <w:p w:rsidR="00A62C7E" w:rsidRPr="00C572DB" w:rsidRDefault="00A62C7E" w:rsidP="00A62C7E">
      <w:pPr>
        <w:tabs>
          <w:tab w:val="right" w:pos="9000"/>
        </w:tabs>
        <w:rPr>
          <w:rFonts w:cs="Times New Roman"/>
          <w:b/>
          <w:sz w:val="26"/>
          <w:szCs w:val="26"/>
        </w:rPr>
      </w:pPr>
    </w:p>
    <w:p w:rsidR="00A62C7E" w:rsidRPr="00C572DB" w:rsidRDefault="00A62C7E" w:rsidP="00A62C7E">
      <w:pPr>
        <w:rPr>
          <w:rFonts w:cs="Times New Roman"/>
          <w:b/>
          <w:sz w:val="26"/>
          <w:szCs w:val="26"/>
        </w:rPr>
      </w:pPr>
      <w:r w:rsidRPr="00C572DB">
        <w:rPr>
          <w:rFonts w:cs="Times New Roman"/>
          <w:b/>
          <w:sz w:val="26"/>
          <w:szCs w:val="26"/>
        </w:rPr>
        <w:t>MARCHÉ N</w:t>
      </w:r>
      <w:r w:rsidRPr="00C572DB">
        <w:rPr>
          <w:rFonts w:cs="Times New Roman"/>
          <w:b/>
          <w:sz w:val="26"/>
          <w:szCs w:val="26"/>
          <w:vertAlign w:val="superscript"/>
        </w:rPr>
        <w:t>o</w:t>
      </w:r>
      <w:r w:rsidRPr="00C572DB">
        <w:rPr>
          <w:rFonts w:cs="Times New Roman"/>
          <w:b/>
          <w:sz w:val="26"/>
          <w:szCs w:val="26"/>
        </w:rPr>
        <w:t xml:space="preserve"> _______________ </w:t>
      </w:r>
    </w:p>
    <w:p w:rsidR="00A62C7E" w:rsidRPr="00C572DB" w:rsidRDefault="00A62C7E"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ENTRE </w:t>
      </w:r>
    </w:p>
    <w:p w:rsidR="00A62C7E" w:rsidRPr="00C572DB" w:rsidRDefault="00A62C7E" w:rsidP="00A62C7E">
      <w:pPr>
        <w:rPr>
          <w:rFonts w:cs="Times New Roman"/>
          <w:sz w:val="26"/>
          <w:szCs w:val="26"/>
        </w:rPr>
      </w:pPr>
    </w:p>
    <w:p w:rsidR="00A62C7E" w:rsidRPr="00C572DB" w:rsidRDefault="0008693C" w:rsidP="00A62C7E">
      <w:pPr>
        <w:rPr>
          <w:rFonts w:cs="Times New Roman"/>
          <w:sz w:val="26"/>
          <w:szCs w:val="26"/>
        </w:rPr>
      </w:pPr>
      <w:r w:rsidRPr="00C572DB">
        <w:rPr>
          <w:rFonts w:cs="Times New Roman"/>
          <w:i/>
          <w:sz w:val="26"/>
          <w:szCs w:val="26"/>
        </w:rPr>
        <w:t>[Insérer nom de l’Autorité contractante]</w:t>
      </w:r>
      <w:r w:rsidRPr="00C572DB">
        <w:rPr>
          <w:rFonts w:cs="Times New Roman"/>
          <w:sz w:val="26"/>
          <w:szCs w:val="26"/>
        </w:rPr>
        <w:t xml:space="preserve"> de la République du Bénin, agissant au nom et pour le compte de l’Etat du Bénin</w:t>
      </w:r>
      <w:r w:rsidRPr="00C572DB">
        <w:rPr>
          <w:rFonts w:cs="Times New Roman"/>
          <w:i/>
          <w:sz w:val="26"/>
          <w:szCs w:val="26"/>
        </w:rPr>
        <w:t xml:space="preserve"> [ou autre Autorité contractante (Institution de l’Etat, Ministère, Commune, Société d’Etat, établissement public, organisme de droit public etc.). </w:t>
      </w:r>
      <w:r w:rsidR="00A62C7E" w:rsidRPr="00C572DB">
        <w:rPr>
          <w:rFonts w:cs="Times New Roman"/>
          <w:i/>
          <w:sz w:val="26"/>
          <w:szCs w:val="26"/>
        </w:rPr>
        <w:t>Préciser le cas échéant]</w:t>
      </w:r>
      <w:r w:rsidR="00A62C7E" w:rsidRPr="00C572DB">
        <w:rPr>
          <w:rFonts w:cs="Times New Roman"/>
          <w:sz w:val="26"/>
          <w:szCs w:val="26"/>
        </w:rPr>
        <w:t xml:space="preserve">, désigné ci-après par le terme « l’Autorité contractante », représentée aux présentes par </w:t>
      </w:r>
      <w:r w:rsidR="00D3760F" w:rsidRPr="00C572DB">
        <w:rPr>
          <w:rFonts w:cs="Times New Roman"/>
          <w:i/>
          <w:sz w:val="26"/>
          <w:szCs w:val="26"/>
        </w:rPr>
        <w:t>[nom et prénoms, adresse</w:t>
      </w:r>
      <w:r w:rsidR="00FC38D2" w:rsidRPr="00C572DB">
        <w:rPr>
          <w:rFonts w:cs="Times New Roman"/>
          <w:i/>
          <w:sz w:val="26"/>
          <w:szCs w:val="26"/>
        </w:rPr>
        <w:t>s de la PRMP</w:t>
      </w:r>
      <w:r w:rsidR="00D3760F" w:rsidRPr="00C572DB">
        <w:rPr>
          <w:rFonts w:cs="Times New Roman"/>
          <w:i/>
          <w:sz w:val="26"/>
          <w:szCs w:val="26"/>
        </w:rPr>
        <w:t xml:space="preserve"> à préciser] </w:t>
      </w:r>
      <w:r w:rsidR="00D3760F" w:rsidRPr="00C572DB">
        <w:rPr>
          <w:rFonts w:cs="Times New Roman"/>
          <w:sz w:val="26"/>
          <w:szCs w:val="26"/>
        </w:rPr>
        <w:t xml:space="preserve">la personne responsable des marchés publics </w:t>
      </w:r>
      <w:r w:rsidR="00A62C7E" w:rsidRPr="00C572DB">
        <w:rPr>
          <w:rFonts w:cs="Times New Roman"/>
          <w:sz w:val="26"/>
          <w:szCs w:val="26"/>
        </w:rPr>
        <w:t>d'une part,</w:t>
      </w:r>
    </w:p>
    <w:p w:rsidR="00A62C7E" w:rsidRPr="00C572DB" w:rsidRDefault="00A62C7E" w:rsidP="00A62C7E">
      <w:pPr>
        <w:rPr>
          <w:rFonts w:cs="Times New Roman"/>
          <w:b/>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ET </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i/>
          <w:sz w:val="26"/>
          <w:szCs w:val="26"/>
        </w:rPr>
        <w:t>[Nom et adresse du prestataire de services]</w:t>
      </w:r>
      <w:r w:rsidRPr="00C572DB">
        <w:rPr>
          <w:rFonts w:cs="Times New Roman"/>
          <w:sz w:val="26"/>
          <w:szCs w:val="26"/>
        </w:rPr>
        <w:t xml:space="preserve"> inscrit au registre de commerce sous le N°........ – faisant élection de domicile à -............., désigné ci-après, selon les cas, par les termes «le fournisseur », représenté aux présentes par </w:t>
      </w:r>
      <w:r w:rsidRPr="00C572DB">
        <w:rPr>
          <w:rFonts w:cs="Times New Roman"/>
          <w:i/>
          <w:sz w:val="26"/>
          <w:szCs w:val="26"/>
        </w:rPr>
        <w:t xml:space="preserve">[à préciser] </w:t>
      </w:r>
      <w:r w:rsidRPr="00C572DB">
        <w:rPr>
          <w:rFonts w:cs="Times New Roman"/>
          <w:sz w:val="26"/>
          <w:szCs w:val="26"/>
        </w:rPr>
        <w:t xml:space="preserve">d'autre part. </w:t>
      </w:r>
    </w:p>
    <w:p w:rsidR="00A62C7E" w:rsidRPr="00C572DB" w:rsidRDefault="00A62C7E"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IL A ÉTÉ CONVENU ET ARRÊTÉ CE QUI SUIT :</w:t>
      </w:r>
    </w:p>
    <w:p w:rsidR="00A62C7E" w:rsidRPr="00C572DB" w:rsidRDefault="00A62C7E"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1 - Objet du marché </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Le présent marché a pour objet la prestation de services </w:t>
      </w:r>
      <w:r w:rsidRPr="00C572DB">
        <w:rPr>
          <w:rFonts w:cs="Times New Roman"/>
          <w:i/>
          <w:sz w:val="26"/>
          <w:szCs w:val="26"/>
        </w:rPr>
        <w:t>[à compléter par une description des acquisitions]</w:t>
      </w:r>
      <w:r w:rsidRPr="00C572DB">
        <w:rPr>
          <w:rFonts w:cs="Times New Roman"/>
          <w:sz w:val="26"/>
          <w:szCs w:val="26"/>
        </w:rPr>
        <w:t xml:space="preserve"> par le prestataire de services pour le compte de l’Autorité contractante conformément aux dispositions des documents contractuels. </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Il a été passé par la procédure de </w:t>
      </w:r>
      <w:r w:rsidRPr="00C572DB">
        <w:rPr>
          <w:rFonts w:cs="Times New Roman"/>
          <w:i/>
          <w:sz w:val="26"/>
          <w:szCs w:val="26"/>
        </w:rPr>
        <w:t xml:space="preserve">[préciser le type de procédure de passation utilisé] </w:t>
      </w:r>
      <w:r w:rsidRPr="00C572DB">
        <w:rPr>
          <w:rFonts w:cs="Times New Roman"/>
          <w:sz w:val="26"/>
          <w:szCs w:val="26"/>
        </w:rPr>
        <w:t xml:space="preserve">aménagée à (aux) l’article (s) </w:t>
      </w:r>
      <w:r w:rsidRPr="00C572DB">
        <w:rPr>
          <w:rFonts w:cs="Times New Roman"/>
          <w:i/>
          <w:sz w:val="26"/>
          <w:szCs w:val="26"/>
        </w:rPr>
        <w:t>[à préciser</w:t>
      </w:r>
      <w:r w:rsidR="00614A05" w:rsidRPr="00C572DB">
        <w:rPr>
          <w:rFonts w:cs="Times New Roman"/>
          <w:sz w:val="26"/>
          <w:szCs w:val="26"/>
        </w:rPr>
        <w:t xml:space="preserve"> de la loi n°2020-26 du 29 septembre 2020 </w:t>
      </w:r>
      <w:r w:rsidR="0008693C" w:rsidRPr="00C572DB">
        <w:rPr>
          <w:rFonts w:cs="Times New Roman"/>
          <w:sz w:val="26"/>
          <w:szCs w:val="26"/>
        </w:rPr>
        <w:t xml:space="preserve">portant </w:t>
      </w:r>
      <w:r w:rsidR="00850390" w:rsidRPr="00C572DB">
        <w:rPr>
          <w:rFonts w:cs="Times New Roman"/>
          <w:sz w:val="26"/>
          <w:szCs w:val="26"/>
        </w:rPr>
        <w:t>code des</w:t>
      </w:r>
      <w:r w:rsidRPr="00C572DB">
        <w:rPr>
          <w:rFonts w:cs="Times New Roman"/>
          <w:sz w:val="26"/>
          <w:szCs w:val="26"/>
        </w:rPr>
        <w:t xml:space="preserve"> Marchés Publics en République du Bénin.</w:t>
      </w:r>
    </w:p>
    <w:p w:rsidR="00A62C7E" w:rsidRPr="00C572DB" w:rsidRDefault="00A62C7E"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2- Pièces contractuelles du marché par ordre de préséance </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Les pièces contractuelles qui constituent le présent marché prévalent les unes sur les autres dans l'ordre suivant en cas de contradiction entre elles : </w:t>
      </w:r>
    </w:p>
    <w:p w:rsidR="00A62C7E" w:rsidRPr="00C572DB" w:rsidRDefault="00A62C7E" w:rsidP="00A62C7E">
      <w:pPr>
        <w:rPr>
          <w:rFonts w:cs="Times New Roman"/>
          <w:sz w:val="26"/>
          <w:szCs w:val="26"/>
        </w:rPr>
      </w:pPr>
    </w:p>
    <w:p w:rsidR="00042732" w:rsidRPr="00C572DB" w:rsidRDefault="00042732" w:rsidP="00691EF1">
      <w:pPr>
        <w:numPr>
          <w:ilvl w:val="0"/>
          <w:numId w:val="65"/>
        </w:numPr>
        <w:rPr>
          <w:rFonts w:cs="Times New Roman"/>
          <w:sz w:val="26"/>
          <w:szCs w:val="26"/>
        </w:rPr>
      </w:pPr>
      <w:r>
        <w:rPr>
          <w:rFonts w:cs="Times New Roman"/>
          <w:sz w:val="26"/>
          <w:szCs w:val="26"/>
        </w:rPr>
        <w:t>l’acte d’engagement ;</w:t>
      </w:r>
    </w:p>
    <w:p w:rsidR="00BB2B26" w:rsidRDefault="00A62C7E" w:rsidP="00691EF1">
      <w:pPr>
        <w:numPr>
          <w:ilvl w:val="0"/>
          <w:numId w:val="65"/>
        </w:numPr>
        <w:rPr>
          <w:rFonts w:cs="Times New Roman"/>
          <w:sz w:val="26"/>
          <w:szCs w:val="26"/>
        </w:rPr>
      </w:pPr>
      <w:r w:rsidRPr="00C572DB">
        <w:rPr>
          <w:rFonts w:cs="Times New Roman"/>
          <w:sz w:val="26"/>
          <w:szCs w:val="26"/>
        </w:rPr>
        <w:t xml:space="preserve">le présent marché ; </w:t>
      </w:r>
    </w:p>
    <w:p w:rsidR="00BB2B26" w:rsidRPr="00C572DB" w:rsidRDefault="00A62C7E" w:rsidP="00691EF1">
      <w:pPr>
        <w:numPr>
          <w:ilvl w:val="0"/>
          <w:numId w:val="65"/>
        </w:numPr>
        <w:rPr>
          <w:rFonts w:cs="Times New Roman"/>
          <w:sz w:val="26"/>
          <w:szCs w:val="26"/>
        </w:rPr>
      </w:pPr>
      <w:r w:rsidRPr="00C572DB">
        <w:rPr>
          <w:rFonts w:cs="Times New Roman"/>
          <w:sz w:val="26"/>
          <w:szCs w:val="26"/>
        </w:rPr>
        <w:t xml:space="preserve">la </w:t>
      </w:r>
      <w:r w:rsidR="004B6279" w:rsidRPr="00C572DB">
        <w:rPr>
          <w:rFonts w:cs="Times New Roman"/>
          <w:sz w:val="26"/>
          <w:szCs w:val="26"/>
        </w:rPr>
        <w:t xml:space="preserve">lettre de </w:t>
      </w:r>
      <w:r w:rsidRPr="00C572DB">
        <w:rPr>
          <w:rFonts w:cs="Times New Roman"/>
          <w:sz w:val="26"/>
          <w:szCs w:val="26"/>
        </w:rPr>
        <w:t>notification  du marché</w:t>
      </w:r>
      <w:r w:rsidR="00953447" w:rsidRPr="00C572DB">
        <w:rPr>
          <w:rFonts w:cs="Times New Roman"/>
          <w:sz w:val="26"/>
          <w:szCs w:val="26"/>
        </w:rPr>
        <w:t> ;</w:t>
      </w:r>
    </w:p>
    <w:p w:rsidR="00BB2B26" w:rsidRPr="00C572DB" w:rsidRDefault="00AD6B1E" w:rsidP="00691EF1">
      <w:pPr>
        <w:numPr>
          <w:ilvl w:val="0"/>
          <w:numId w:val="65"/>
        </w:numPr>
        <w:rPr>
          <w:rFonts w:cs="Times New Roman"/>
          <w:sz w:val="26"/>
          <w:szCs w:val="26"/>
        </w:rPr>
      </w:pPr>
      <w:r w:rsidRPr="00C572DB">
        <w:rPr>
          <w:rFonts w:cs="Times New Roman"/>
          <w:sz w:val="26"/>
          <w:szCs w:val="26"/>
        </w:rPr>
        <w:t>la soumission et ses annexes ;</w:t>
      </w:r>
    </w:p>
    <w:p w:rsidR="00BB2B26" w:rsidRPr="00C572DB" w:rsidRDefault="00A62C7E" w:rsidP="00691EF1">
      <w:pPr>
        <w:numPr>
          <w:ilvl w:val="0"/>
          <w:numId w:val="65"/>
        </w:numPr>
        <w:rPr>
          <w:rFonts w:cs="Times New Roman"/>
          <w:sz w:val="26"/>
          <w:szCs w:val="26"/>
        </w:rPr>
      </w:pPr>
      <w:r w:rsidRPr="00C572DB">
        <w:rPr>
          <w:rFonts w:cs="Times New Roman"/>
          <w:sz w:val="26"/>
          <w:szCs w:val="26"/>
        </w:rPr>
        <w:t>le Programme d’activités ;</w:t>
      </w:r>
    </w:p>
    <w:p w:rsidR="00BB2B26" w:rsidRPr="00C572DB" w:rsidRDefault="00A62C7E" w:rsidP="00691EF1">
      <w:pPr>
        <w:numPr>
          <w:ilvl w:val="0"/>
          <w:numId w:val="65"/>
        </w:numPr>
        <w:rPr>
          <w:rFonts w:cs="Times New Roman"/>
          <w:sz w:val="26"/>
          <w:szCs w:val="26"/>
        </w:rPr>
      </w:pPr>
      <w:r w:rsidRPr="00C572DB">
        <w:rPr>
          <w:rFonts w:cs="Times New Roman"/>
          <w:sz w:val="26"/>
          <w:szCs w:val="26"/>
        </w:rPr>
        <w:t>le bordereau des prix unitaires</w:t>
      </w:r>
      <w:r w:rsidR="00644FF4" w:rsidRPr="00C572DB">
        <w:rPr>
          <w:rFonts w:cs="Times New Roman"/>
          <w:sz w:val="26"/>
          <w:szCs w:val="26"/>
        </w:rPr>
        <w:t xml:space="preserve"> (BPU)</w:t>
      </w:r>
      <w:r w:rsidR="004A60A3" w:rsidRPr="00C572DB">
        <w:rPr>
          <w:rFonts w:cs="Times New Roman"/>
          <w:sz w:val="26"/>
          <w:szCs w:val="26"/>
        </w:rPr>
        <w:t> ;</w:t>
      </w:r>
    </w:p>
    <w:p w:rsidR="00BB2B26" w:rsidRPr="00C572DB" w:rsidRDefault="00A62C7E" w:rsidP="00691EF1">
      <w:pPr>
        <w:numPr>
          <w:ilvl w:val="0"/>
          <w:numId w:val="65"/>
        </w:numPr>
        <w:rPr>
          <w:rFonts w:cs="Times New Roman"/>
          <w:sz w:val="26"/>
          <w:szCs w:val="26"/>
        </w:rPr>
      </w:pPr>
      <w:r w:rsidRPr="00C572DB">
        <w:rPr>
          <w:rFonts w:cs="Times New Roman"/>
          <w:sz w:val="26"/>
          <w:szCs w:val="26"/>
        </w:rPr>
        <w:t>le Détail Quantitatif Estimatif</w:t>
      </w:r>
      <w:r w:rsidR="00644FF4" w:rsidRPr="00C572DB">
        <w:rPr>
          <w:rFonts w:cs="Times New Roman"/>
          <w:sz w:val="26"/>
          <w:szCs w:val="26"/>
        </w:rPr>
        <w:t xml:space="preserve"> (DQE)</w:t>
      </w:r>
      <w:r w:rsidR="004A60A3" w:rsidRPr="00C572DB">
        <w:rPr>
          <w:rFonts w:cs="Times New Roman"/>
          <w:sz w:val="26"/>
          <w:szCs w:val="26"/>
        </w:rPr>
        <w:t> ;</w:t>
      </w:r>
    </w:p>
    <w:p w:rsidR="00BB2B26" w:rsidRPr="00C572DB" w:rsidRDefault="00A62C7E" w:rsidP="00691EF1">
      <w:pPr>
        <w:numPr>
          <w:ilvl w:val="0"/>
          <w:numId w:val="65"/>
        </w:numPr>
        <w:rPr>
          <w:rFonts w:cs="Times New Roman"/>
          <w:sz w:val="26"/>
          <w:szCs w:val="26"/>
        </w:rPr>
      </w:pPr>
      <w:r w:rsidRPr="00C572DB">
        <w:rPr>
          <w:rFonts w:cs="Times New Roman"/>
          <w:sz w:val="26"/>
          <w:szCs w:val="26"/>
        </w:rPr>
        <w:t>le Cahier des Clauses Administratives Particulières (CCAP)</w:t>
      </w:r>
      <w:r w:rsidR="00850390">
        <w:rPr>
          <w:rFonts w:cs="Times New Roman"/>
          <w:sz w:val="26"/>
          <w:szCs w:val="26"/>
        </w:rPr>
        <w:t xml:space="preserve"> </w:t>
      </w:r>
      <w:r w:rsidRPr="00C572DB">
        <w:rPr>
          <w:rFonts w:cs="Times New Roman"/>
          <w:sz w:val="26"/>
          <w:szCs w:val="26"/>
        </w:rPr>
        <w:t xml:space="preserve">; </w:t>
      </w:r>
    </w:p>
    <w:p w:rsidR="00BB2B26" w:rsidRPr="00C572DB" w:rsidRDefault="00A62C7E" w:rsidP="00691EF1">
      <w:pPr>
        <w:numPr>
          <w:ilvl w:val="0"/>
          <w:numId w:val="65"/>
        </w:numPr>
        <w:rPr>
          <w:rFonts w:cs="Times New Roman"/>
          <w:sz w:val="26"/>
          <w:szCs w:val="26"/>
        </w:rPr>
      </w:pPr>
      <w:r w:rsidRPr="00C572DB">
        <w:rPr>
          <w:rFonts w:cs="Times New Roman"/>
          <w:sz w:val="26"/>
          <w:szCs w:val="26"/>
        </w:rPr>
        <w:t>le Cahier des Clauses Techniques Particulières (CCTP)</w:t>
      </w:r>
      <w:r w:rsidR="00850390">
        <w:rPr>
          <w:rFonts w:cs="Times New Roman"/>
          <w:sz w:val="26"/>
          <w:szCs w:val="26"/>
        </w:rPr>
        <w:t xml:space="preserve"> </w:t>
      </w:r>
      <w:r w:rsidR="0055178F" w:rsidRPr="00C572DB">
        <w:rPr>
          <w:rFonts w:cs="Times New Roman"/>
          <w:sz w:val="26"/>
          <w:szCs w:val="26"/>
        </w:rPr>
        <w:t xml:space="preserve">composé de la description technique des prestations </w:t>
      </w:r>
      <w:r w:rsidRPr="00C572DB">
        <w:rPr>
          <w:rFonts w:cs="Times New Roman"/>
          <w:sz w:val="26"/>
          <w:szCs w:val="26"/>
        </w:rPr>
        <w:t xml:space="preserve">; </w:t>
      </w:r>
    </w:p>
    <w:p w:rsidR="00BB2B26" w:rsidRPr="00C572DB" w:rsidRDefault="00A62C7E" w:rsidP="00691EF1">
      <w:pPr>
        <w:numPr>
          <w:ilvl w:val="0"/>
          <w:numId w:val="65"/>
        </w:numPr>
        <w:rPr>
          <w:rFonts w:cs="Times New Roman"/>
          <w:sz w:val="26"/>
          <w:szCs w:val="26"/>
        </w:rPr>
      </w:pPr>
      <w:r w:rsidRPr="00C572DB">
        <w:rPr>
          <w:rFonts w:cs="Times New Roman"/>
          <w:sz w:val="26"/>
          <w:szCs w:val="26"/>
        </w:rPr>
        <w:t xml:space="preserve">le Cahier des Clauses Techniques Générales (CCTG); </w:t>
      </w:r>
    </w:p>
    <w:p w:rsidR="00BB2B26" w:rsidRPr="00C572DB" w:rsidRDefault="00A62C7E" w:rsidP="00691EF1">
      <w:pPr>
        <w:numPr>
          <w:ilvl w:val="0"/>
          <w:numId w:val="65"/>
        </w:numPr>
        <w:rPr>
          <w:rFonts w:cs="Times New Roman"/>
          <w:sz w:val="26"/>
          <w:szCs w:val="26"/>
        </w:rPr>
      </w:pPr>
      <w:r w:rsidRPr="00C572DB">
        <w:rPr>
          <w:rFonts w:cs="Times New Roman"/>
          <w:sz w:val="26"/>
          <w:szCs w:val="26"/>
        </w:rPr>
        <w:t>le Cahier des Clauses Administratives Générales (CCAG)</w:t>
      </w:r>
      <w:r w:rsidR="004A60A3" w:rsidRPr="00C572DB">
        <w:rPr>
          <w:rFonts w:cs="Times New Roman"/>
          <w:sz w:val="26"/>
          <w:szCs w:val="26"/>
        </w:rPr>
        <w:t> ;</w:t>
      </w:r>
    </w:p>
    <w:p w:rsidR="00BB2B26" w:rsidRPr="00C572DB" w:rsidRDefault="004953E3" w:rsidP="00691EF1">
      <w:pPr>
        <w:numPr>
          <w:ilvl w:val="0"/>
          <w:numId w:val="65"/>
        </w:numPr>
        <w:rPr>
          <w:rFonts w:cs="Times New Roman"/>
          <w:sz w:val="26"/>
          <w:szCs w:val="26"/>
        </w:rPr>
      </w:pPr>
      <w:r w:rsidRPr="00C572DB">
        <w:rPr>
          <w:rFonts w:cs="Times New Roman"/>
          <w:sz w:val="26"/>
          <w:szCs w:val="26"/>
        </w:rPr>
        <w:t>le cahier des clauses environnementales et sociales (CCES) ;</w:t>
      </w:r>
    </w:p>
    <w:p w:rsidR="00BB2B26" w:rsidRPr="00C572DB" w:rsidRDefault="00212BC9" w:rsidP="00691EF1">
      <w:pPr>
        <w:numPr>
          <w:ilvl w:val="0"/>
          <w:numId w:val="65"/>
        </w:numPr>
        <w:rPr>
          <w:rFonts w:cs="Times New Roman"/>
          <w:sz w:val="26"/>
          <w:szCs w:val="26"/>
        </w:rPr>
      </w:pPr>
      <w:r>
        <w:rPr>
          <w:rFonts w:cs="Times New Roman"/>
          <w:sz w:val="26"/>
          <w:szCs w:val="26"/>
        </w:rPr>
        <w:t>l</w:t>
      </w:r>
      <w:r w:rsidRPr="00C572DB">
        <w:rPr>
          <w:rFonts w:cs="Times New Roman"/>
          <w:sz w:val="26"/>
          <w:szCs w:val="26"/>
        </w:rPr>
        <w:t xml:space="preserve">e </w:t>
      </w:r>
      <w:r w:rsidR="00826F4B" w:rsidRPr="00C572DB">
        <w:rPr>
          <w:rFonts w:cs="Times New Roman"/>
          <w:sz w:val="26"/>
          <w:szCs w:val="26"/>
        </w:rPr>
        <w:t>relevé d’identité bancaire (RIB) ;</w:t>
      </w:r>
    </w:p>
    <w:p w:rsidR="00BB2B26" w:rsidRPr="00C572DB" w:rsidRDefault="001D409F" w:rsidP="00691EF1">
      <w:pPr>
        <w:numPr>
          <w:ilvl w:val="0"/>
          <w:numId w:val="65"/>
        </w:numPr>
        <w:rPr>
          <w:rFonts w:cs="Times New Roman"/>
          <w:sz w:val="26"/>
          <w:szCs w:val="26"/>
        </w:rPr>
      </w:pPr>
      <w:r w:rsidRPr="00C572DB">
        <w:rPr>
          <w:rFonts w:cs="Times New Roman"/>
          <w:sz w:val="26"/>
          <w:szCs w:val="26"/>
        </w:rPr>
        <w:t xml:space="preserve">l’engagement du soumissionnaire relatif au Code d’éthique et de déontologie dans la commande publique </w:t>
      </w:r>
      <w:r w:rsidRPr="00C572DB" w:rsidDel="00BC16DA">
        <w:rPr>
          <w:rFonts w:cs="Times New Roman"/>
          <w:sz w:val="26"/>
          <w:szCs w:val="26"/>
        </w:rPr>
        <w:t>;</w:t>
      </w:r>
    </w:p>
    <w:p w:rsidR="00BB2B26" w:rsidRPr="00C572DB" w:rsidRDefault="001D409F" w:rsidP="00691EF1">
      <w:pPr>
        <w:numPr>
          <w:ilvl w:val="0"/>
          <w:numId w:val="65"/>
        </w:numPr>
        <w:rPr>
          <w:rFonts w:cs="Times New Roman"/>
          <w:sz w:val="26"/>
          <w:szCs w:val="26"/>
        </w:rPr>
      </w:pPr>
      <w:r w:rsidRPr="00C572DB">
        <w:rPr>
          <w:rFonts w:cs="Times New Roman"/>
          <w:sz w:val="26"/>
          <w:szCs w:val="26"/>
        </w:rPr>
        <w:t>la déclaration de l’Autorité contractante relative au Code d’éthique et de déontologie dans la commande publique.</w:t>
      </w:r>
    </w:p>
    <w:p w:rsidR="001D409F" w:rsidRPr="00C572DB" w:rsidRDefault="001D409F" w:rsidP="001D409F">
      <w:pPr>
        <w:ind w:left="426" w:hanging="426"/>
        <w:rPr>
          <w:rFonts w:cs="Times New Roman"/>
          <w:sz w:val="26"/>
          <w:szCs w:val="26"/>
        </w:rPr>
      </w:pPr>
    </w:p>
    <w:p w:rsidR="00A62C7E" w:rsidRPr="00C572DB" w:rsidRDefault="00A62C7E" w:rsidP="00A62C7E">
      <w:pPr>
        <w:rPr>
          <w:rFonts w:cs="Times New Roman"/>
          <w:i/>
          <w:sz w:val="26"/>
          <w:szCs w:val="26"/>
        </w:rPr>
      </w:pPr>
      <w:r w:rsidRPr="00C572DB">
        <w:rPr>
          <w:rFonts w:cs="Times New Roman"/>
          <w:i/>
          <w:sz w:val="26"/>
          <w:szCs w:val="26"/>
        </w:rPr>
        <w:t>[Ajouter ici tout(s) document(s) supplémentaire (s} éventuel</w:t>
      </w:r>
      <w:r w:rsidR="00826F4B" w:rsidRPr="00C572DB">
        <w:rPr>
          <w:rFonts w:cs="Times New Roman"/>
          <w:i/>
          <w:sz w:val="26"/>
          <w:szCs w:val="26"/>
        </w:rPr>
        <w:t>(</w:t>
      </w:r>
      <w:r w:rsidRPr="00C572DB">
        <w:rPr>
          <w:rFonts w:cs="Times New Roman"/>
          <w:i/>
          <w:sz w:val="26"/>
          <w:szCs w:val="26"/>
        </w:rPr>
        <w:t>s</w:t>
      </w:r>
      <w:r w:rsidR="00826F4B" w:rsidRPr="00C572DB">
        <w:rPr>
          <w:rFonts w:cs="Times New Roman"/>
          <w:i/>
          <w:sz w:val="26"/>
          <w:szCs w:val="26"/>
        </w:rPr>
        <w:t>)</w:t>
      </w:r>
      <w:r w:rsidRPr="00C572DB">
        <w:rPr>
          <w:rFonts w:cs="Times New Roman"/>
          <w:i/>
          <w:sz w:val="26"/>
          <w:szCs w:val="26"/>
        </w:rPr>
        <w:t>] ________________</w:t>
      </w:r>
    </w:p>
    <w:p w:rsidR="00A62C7E" w:rsidRPr="00C572DB" w:rsidRDefault="00A62C7E"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3 - Montant du marché et modalités de sa détermination </w:t>
      </w:r>
    </w:p>
    <w:p w:rsidR="00A62C7E" w:rsidRPr="00C572DB" w:rsidRDefault="00A62C7E" w:rsidP="00A62C7E">
      <w:pPr>
        <w:rPr>
          <w:rFonts w:cs="Times New Roman"/>
          <w:sz w:val="26"/>
          <w:szCs w:val="26"/>
        </w:rPr>
      </w:pPr>
    </w:p>
    <w:p w:rsidR="00A62C7E" w:rsidRPr="00C572DB" w:rsidRDefault="00A62C7E" w:rsidP="00A62C7E">
      <w:pPr>
        <w:rPr>
          <w:rFonts w:cs="Times New Roman"/>
          <w:i/>
          <w:sz w:val="26"/>
          <w:szCs w:val="26"/>
        </w:rPr>
      </w:pPr>
      <w:r w:rsidRPr="00C572DB">
        <w:rPr>
          <w:rFonts w:cs="Times New Roman"/>
          <w:sz w:val="26"/>
          <w:szCs w:val="26"/>
        </w:rPr>
        <w:t xml:space="preserve">Le montant du présent marché est arrêté à la somme de </w:t>
      </w:r>
      <w:r w:rsidRPr="00C572DB">
        <w:rPr>
          <w:rFonts w:cs="Times New Roman"/>
          <w:i/>
          <w:sz w:val="26"/>
          <w:szCs w:val="26"/>
        </w:rPr>
        <w:t>[à préciser</w:t>
      </w:r>
      <w:r w:rsidR="00850390">
        <w:rPr>
          <w:rFonts w:cs="Times New Roman"/>
          <w:i/>
          <w:sz w:val="26"/>
          <w:szCs w:val="26"/>
        </w:rPr>
        <w:t xml:space="preserve"> </w:t>
      </w:r>
      <w:r w:rsidRPr="00C572DB">
        <w:rPr>
          <w:rFonts w:cs="Times New Roman"/>
          <w:i/>
          <w:sz w:val="26"/>
          <w:szCs w:val="26"/>
        </w:rPr>
        <w:t xml:space="preserve">en lettres et en chiffres] </w:t>
      </w:r>
      <w:r w:rsidRPr="00C572DB">
        <w:rPr>
          <w:rFonts w:cs="Times New Roman"/>
          <w:sz w:val="26"/>
          <w:szCs w:val="26"/>
        </w:rPr>
        <w:t xml:space="preserve">F.CFA, Toutes Taxes Comprises (TTC) </w:t>
      </w:r>
      <w:r w:rsidRPr="00C572DB">
        <w:rPr>
          <w:rFonts w:cs="Times New Roman"/>
          <w:i/>
          <w:sz w:val="26"/>
          <w:szCs w:val="26"/>
        </w:rPr>
        <w:t xml:space="preserve">(préciser le cas échéant le montant, le taux et les modalités de reversement des taxes). </w:t>
      </w:r>
      <w:r w:rsidRPr="00C572DB">
        <w:rPr>
          <w:rFonts w:cs="Times New Roman"/>
          <w:sz w:val="26"/>
          <w:szCs w:val="26"/>
        </w:rPr>
        <w:t xml:space="preserve">Le présent marché est un marché à prix </w:t>
      </w:r>
      <w:r w:rsidRPr="00C572DB">
        <w:rPr>
          <w:rFonts w:cs="Times New Roman"/>
          <w:i/>
          <w:sz w:val="26"/>
          <w:szCs w:val="26"/>
        </w:rPr>
        <w:t xml:space="preserve">[Spécifier. Exemple : à prix unitaire, ou à prix forfaitaire, etc.] </w:t>
      </w:r>
    </w:p>
    <w:p w:rsidR="00A62C7E" w:rsidRPr="00C572DB" w:rsidRDefault="00A62C7E"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4-Délai d’exécution </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Le délai d’exécution du présent marché est de </w:t>
      </w:r>
      <w:r w:rsidRPr="00C572DB">
        <w:rPr>
          <w:rFonts w:cs="Times New Roman"/>
          <w:i/>
          <w:sz w:val="26"/>
          <w:szCs w:val="26"/>
        </w:rPr>
        <w:t>[Durée à préciser</w:t>
      </w:r>
      <w:r w:rsidR="00850390">
        <w:rPr>
          <w:rFonts w:cs="Times New Roman"/>
          <w:i/>
          <w:sz w:val="26"/>
          <w:szCs w:val="26"/>
        </w:rPr>
        <w:t xml:space="preserve"> </w:t>
      </w:r>
      <w:r w:rsidRPr="00C572DB">
        <w:rPr>
          <w:rFonts w:cs="Times New Roman"/>
          <w:i/>
          <w:sz w:val="26"/>
          <w:szCs w:val="26"/>
        </w:rPr>
        <w:t xml:space="preserve">en lettres et en chiffres] </w:t>
      </w:r>
      <w:r w:rsidRPr="00C572DB">
        <w:rPr>
          <w:rFonts w:cs="Times New Roman"/>
          <w:sz w:val="26"/>
          <w:szCs w:val="26"/>
        </w:rPr>
        <w:t xml:space="preserve">mois à compter de la date de notification de l’ordre de service de commencer les prestations prévues au contrat. </w:t>
      </w:r>
    </w:p>
    <w:p w:rsidR="00A62C7E" w:rsidRPr="00C572DB" w:rsidRDefault="00A62C7E"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5 - Monnaie et mode de paiement </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Les règlements au profit du prestataire de service au titre du présent marché se feront en FCFA </w:t>
      </w:r>
      <w:r w:rsidRPr="00C572DB">
        <w:rPr>
          <w:rFonts w:cs="Times New Roman"/>
          <w:i/>
          <w:sz w:val="26"/>
          <w:szCs w:val="26"/>
        </w:rPr>
        <w:t xml:space="preserve">[Ou autre monnaie librement convertible à préciser] </w:t>
      </w:r>
      <w:r w:rsidRPr="00C572DB">
        <w:rPr>
          <w:rFonts w:cs="Times New Roman"/>
          <w:sz w:val="26"/>
          <w:szCs w:val="26"/>
        </w:rPr>
        <w:t>par crédit du compte N° </w:t>
      </w:r>
      <w:r w:rsidRPr="00C572DB">
        <w:rPr>
          <w:rFonts w:cs="Times New Roman"/>
          <w:i/>
          <w:sz w:val="26"/>
          <w:szCs w:val="26"/>
        </w:rPr>
        <w:t xml:space="preserve">[à préciser] </w:t>
      </w:r>
      <w:r w:rsidRPr="00C572DB">
        <w:rPr>
          <w:rFonts w:cs="Times New Roman"/>
          <w:sz w:val="26"/>
          <w:szCs w:val="26"/>
        </w:rPr>
        <w:t xml:space="preserve">ouvert au nom de l’entreprise </w:t>
      </w:r>
      <w:r w:rsidRPr="00C572DB">
        <w:rPr>
          <w:rFonts w:cs="Times New Roman"/>
          <w:i/>
          <w:sz w:val="26"/>
          <w:szCs w:val="26"/>
        </w:rPr>
        <w:t xml:space="preserve">[à préciser] </w:t>
      </w:r>
      <w:r w:rsidRPr="00C572DB">
        <w:rPr>
          <w:rFonts w:cs="Times New Roman"/>
          <w:sz w:val="26"/>
          <w:szCs w:val="26"/>
        </w:rPr>
        <w:t xml:space="preserve">à la Banque </w:t>
      </w:r>
      <w:r w:rsidRPr="00C572DB">
        <w:rPr>
          <w:rFonts w:cs="Times New Roman"/>
          <w:i/>
          <w:sz w:val="26"/>
          <w:szCs w:val="26"/>
        </w:rPr>
        <w:t xml:space="preserve">[à préciser] </w:t>
      </w:r>
      <w:r w:rsidRPr="00C572DB">
        <w:rPr>
          <w:rFonts w:cs="Times New Roman"/>
          <w:sz w:val="26"/>
          <w:szCs w:val="26"/>
        </w:rPr>
        <w:t xml:space="preserve"> à  </w:t>
      </w:r>
      <w:r w:rsidRPr="00C572DB">
        <w:rPr>
          <w:rFonts w:cs="Times New Roman"/>
          <w:i/>
          <w:sz w:val="26"/>
          <w:szCs w:val="26"/>
        </w:rPr>
        <w:t>[Pays à préciser]</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Les règlements au profit du sous-traitant s’il y a lieu au titre du présent marché se feront en FCFA </w:t>
      </w:r>
      <w:r w:rsidRPr="00C572DB">
        <w:rPr>
          <w:rFonts w:cs="Times New Roman"/>
          <w:i/>
          <w:sz w:val="26"/>
          <w:szCs w:val="26"/>
        </w:rPr>
        <w:t xml:space="preserve">[Ou autre monnaie librement convertible à préciser] </w:t>
      </w:r>
      <w:r w:rsidRPr="00C572DB">
        <w:rPr>
          <w:rFonts w:cs="Times New Roman"/>
          <w:sz w:val="26"/>
          <w:szCs w:val="26"/>
        </w:rPr>
        <w:t xml:space="preserve">par crédit du compte N° </w:t>
      </w:r>
      <w:r w:rsidRPr="00C572DB">
        <w:rPr>
          <w:rFonts w:cs="Times New Roman"/>
          <w:i/>
          <w:sz w:val="26"/>
          <w:szCs w:val="26"/>
        </w:rPr>
        <w:t xml:space="preserve">[à préciser] </w:t>
      </w:r>
      <w:r w:rsidRPr="00C572DB">
        <w:rPr>
          <w:rFonts w:cs="Times New Roman"/>
          <w:sz w:val="26"/>
          <w:szCs w:val="26"/>
        </w:rPr>
        <w:t xml:space="preserve">ouvert au nom de l’entreprise </w:t>
      </w:r>
      <w:r w:rsidRPr="00C572DB">
        <w:rPr>
          <w:rFonts w:cs="Times New Roman"/>
          <w:i/>
          <w:sz w:val="26"/>
          <w:szCs w:val="26"/>
        </w:rPr>
        <w:t xml:space="preserve">[à préciser] </w:t>
      </w:r>
      <w:r w:rsidRPr="00C572DB">
        <w:rPr>
          <w:rFonts w:cs="Times New Roman"/>
          <w:sz w:val="26"/>
          <w:szCs w:val="26"/>
        </w:rPr>
        <w:t xml:space="preserve">à la Banque </w:t>
      </w:r>
      <w:r w:rsidRPr="00C572DB">
        <w:rPr>
          <w:rFonts w:cs="Times New Roman"/>
          <w:i/>
          <w:sz w:val="26"/>
          <w:szCs w:val="26"/>
        </w:rPr>
        <w:t xml:space="preserve">[à préciser] </w:t>
      </w:r>
      <w:r w:rsidRPr="00C572DB">
        <w:rPr>
          <w:rFonts w:cs="Times New Roman"/>
          <w:sz w:val="26"/>
          <w:szCs w:val="26"/>
        </w:rPr>
        <w:t xml:space="preserve"> à </w:t>
      </w:r>
      <w:r w:rsidRPr="00C572DB">
        <w:rPr>
          <w:rFonts w:cs="Times New Roman"/>
          <w:i/>
          <w:sz w:val="26"/>
          <w:szCs w:val="26"/>
        </w:rPr>
        <w:t>[Pays à préciser]</w:t>
      </w:r>
      <w:r w:rsidRPr="00C572DB">
        <w:rPr>
          <w:rFonts w:cs="Times New Roman"/>
          <w:sz w:val="26"/>
          <w:szCs w:val="26"/>
        </w:rPr>
        <w:t xml:space="preserve">. </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Les paiements des acomptes devront être effectués dans un délai de soixante (60) jours calendaires à compter du jour de la réception par l’Autorité contractante de la déclaration de créance. </w:t>
      </w:r>
    </w:p>
    <w:p w:rsidR="00A62C7E" w:rsidRDefault="00A62C7E"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6 – Avances </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Il sera accordé au prestataire de service, sur sa demande</w:t>
      </w:r>
      <w:r w:rsidR="00A23F6B" w:rsidRPr="00C572DB">
        <w:rPr>
          <w:rFonts w:cs="Times New Roman"/>
          <w:sz w:val="26"/>
          <w:szCs w:val="26"/>
        </w:rPr>
        <w:t xml:space="preserve"> dans un délai n’excédant pas deux (2) mois</w:t>
      </w:r>
      <w:r w:rsidRPr="00C572DB">
        <w:rPr>
          <w:rFonts w:cs="Times New Roman"/>
          <w:sz w:val="26"/>
          <w:szCs w:val="26"/>
        </w:rPr>
        <w:t>, à compter de la notification de l'approbation du marché et sans justification de débours de sa part une avance forfaitaire d’un montant de 30% du montant initial du marché.</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Cette avance devra être </w:t>
      </w:r>
      <w:r w:rsidR="00385BF5" w:rsidRPr="00C572DB">
        <w:rPr>
          <w:rFonts w:cs="Times New Roman"/>
          <w:sz w:val="26"/>
          <w:szCs w:val="26"/>
        </w:rPr>
        <w:t xml:space="preserve">couverte </w:t>
      </w:r>
      <w:r w:rsidRPr="00C572DB">
        <w:rPr>
          <w:rFonts w:cs="Times New Roman"/>
          <w:sz w:val="26"/>
          <w:szCs w:val="26"/>
        </w:rPr>
        <w:t xml:space="preserve">à 100% par une garantie </w:t>
      </w:r>
      <w:r w:rsidR="00385BF5" w:rsidRPr="00C572DB">
        <w:rPr>
          <w:rFonts w:cs="Times New Roman"/>
          <w:sz w:val="26"/>
          <w:szCs w:val="26"/>
        </w:rPr>
        <w:t xml:space="preserve">bancaire </w:t>
      </w:r>
      <w:r w:rsidR="00614A05" w:rsidRPr="00C572DB">
        <w:rPr>
          <w:rFonts w:cs="Times New Roman"/>
          <w:sz w:val="26"/>
          <w:szCs w:val="26"/>
        </w:rPr>
        <w:t xml:space="preserve">à première demande ou un cautionnement en conformité avec les dispositions du traité de l’organisation pour l’harmonisation en Afrique du droit des </w:t>
      </w:r>
      <w:r w:rsidR="009D3B35" w:rsidRPr="00C572DB">
        <w:rPr>
          <w:rFonts w:cs="Times New Roman"/>
          <w:sz w:val="26"/>
          <w:szCs w:val="26"/>
        </w:rPr>
        <w:t xml:space="preserve">Affaires (OHADA) et de son acte uniforme portant organisation des </w:t>
      </w:r>
      <w:r w:rsidR="0008693C" w:rsidRPr="00C572DB">
        <w:rPr>
          <w:rFonts w:cs="Times New Roman"/>
          <w:sz w:val="26"/>
          <w:szCs w:val="26"/>
        </w:rPr>
        <w:t>sûretés</w:t>
      </w:r>
      <w:r w:rsidR="009D3B35" w:rsidRPr="00C572DB">
        <w:rPr>
          <w:rFonts w:cs="Times New Roman"/>
          <w:sz w:val="26"/>
          <w:szCs w:val="26"/>
        </w:rPr>
        <w:t xml:space="preserve">. </w:t>
      </w:r>
    </w:p>
    <w:p w:rsidR="00A23F6B" w:rsidRPr="00C572DB" w:rsidRDefault="00A23F6B" w:rsidP="00A62C7E">
      <w:pPr>
        <w:rPr>
          <w:rFonts w:cs="Times New Roman"/>
          <w:sz w:val="26"/>
          <w:szCs w:val="26"/>
        </w:rPr>
      </w:pPr>
    </w:p>
    <w:p w:rsidR="00A23F6B" w:rsidRPr="00C572DB" w:rsidRDefault="00A23F6B" w:rsidP="00A62C7E">
      <w:pPr>
        <w:rPr>
          <w:rFonts w:cs="Times New Roman"/>
          <w:sz w:val="26"/>
          <w:szCs w:val="26"/>
        </w:rPr>
      </w:pPr>
      <w:r w:rsidRPr="00C572DB">
        <w:rPr>
          <w:rFonts w:cs="Times New Roman"/>
          <w:sz w:val="26"/>
          <w:szCs w:val="26"/>
        </w:rPr>
        <w:t>Toutefois, les micros, petites et moyennes entreprises sont dispensées de l’obligation de constitution de garantie pour les avance</w:t>
      </w:r>
      <w:r w:rsidR="00EB6DCD" w:rsidRPr="00C572DB">
        <w:rPr>
          <w:rFonts w:cs="Times New Roman"/>
          <w:sz w:val="26"/>
          <w:szCs w:val="26"/>
        </w:rPr>
        <w:t>s</w:t>
      </w:r>
      <w:r w:rsidRPr="00C572DB">
        <w:rPr>
          <w:rFonts w:cs="Times New Roman"/>
          <w:sz w:val="26"/>
          <w:szCs w:val="26"/>
        </w:rPr>
        <w:t xml:space="preserve"> ne dépassant pas 20% du montant des marchés dont elles sont attributaires.</w:t>
      </w:r>
    </w:p>
    <w:p w:rsidR="00A62C7E" w:rsidRPr="00C572DB" w:rsidRDefault="00A62C7E" w:rsidP="00674DAD"/>
    <w:p w:rsidR="009D3B35" w:rsidRPr="00C572DB" w:rsidRDefault="00A62C7E" w:rsidP="009D3B35">
      <w:pPr>
        <w:rPr>
          <w:rFonts w:cs="Times New Roman"/>
          <w:sz w:val="26"/>
          <w:szCs w:val="26"/>
        </w:rPr>
      </w:pPr>
      <w:r w:rsidRPr="00C572DB">
        <w:rPr>
          <w:rFonts w:cs="Times New Roman"/>
          <w:sz w:val="26"/>
          <w:szCs w:val="26"/>
        </w:rPr>
        <w:t xml:space="preserve">Le remboursement de cette avance est effectué </w:t>
      </w:r>
      <w:r w:rsidR="00480FFC" w:rsidRPr="00C572DB">
        <w:rPr>
          <w:rFonts w:cs="Times New Roman"/>
          <w:sz w:val="26"/>
          <w:szCs w:val="26"/>
        </w:rPr>
        <w:t xml:space="preserve">lors du </w:t>
      </w:r>
      <w:r w:rsidR="009D3B35" w:rsidRPr="00C572DB">
        <w:rPr>
          <w:rFonts w:cs="Times New Roman"/>
          <w:sz w:val="26"/>
          <w:szCs w:val="26"/>
        </w:rPr>
        <w:t>règlement du marché.</w:t>
      </w:r>
    </w:p>
    <w:p w:rsidR="009D3B35" w:rsidRPr="00C572DB" w:rsidRDefault="009D3B35" w:rsidP="009D3B35">
      <w:pPr>
        <w:rPr>
          <w:rFonts w:cs="Times New Roman"/>
          <w:sz w:val="26"/>
          <w:szCs w:val="26"/>
        </w:rPr>
      </w:pPr>
    </w:p>
    <w:p w:rsidR="00A62C7E" w:rsidRPr="00C572DB" w:rsidRDefault="009D3B35" w:rsidP="009D3B35">
      <w:pPr>
        <w:rPr>
          <w:rFonts w:cs="Times New Roman"/>
          <w:sz w:val="26"/>
          <w:szCs w:val="26"/>
        </w:rPr>
      </w:pPr>
      <w:r w:rsidRPr="00C572DB">
        <w:rPr>
          <w:rFonts w:cs="Times New Roman"/>
          <w:sz w:val="26"/>
          <w:szCs w:val="26"/>
        </w:rPr>
        <w:t xml:space="preserve">En cas d’acompte, le remboursement de cette avance est </w:t>
      </w:r>
      <w:r w:rsidR="00EB6DCD" w:rsidRPr="00C572DB">
        <w:rPr>
          <w:rFonts w:cs="Times New Roman"/>
          <w:sz w:val="26"/>
          <w:szCs w:val="26"/>
        </w:rPr>
        <w:t>effectué</w:t>
      </w:r>
      <w:r w:rsidRPr="00C572DB">
        <w:rPr>
          <w:rFonts w:cs="Times New Roman"/>
          <w:sz w:val="26"/>
          <w:szCs w:val="26"/>
        </w:rPr>
        <w:t xml:space="preserve"> par précompte sur les acomptes et éventuellement sur le solde dû au prestataire de service </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La totalité de l’avance doit être remboursée au plus tard dès le moment où la valeur en prix de base des prestations réalisées atteint </w:t>
      </w:r>
      <w:r w:rsidR="00851BE8" w:rsidRPr="00C572DB">
        <w:rPr>
          <w:rFonts w:cs="Times New Roman"/>
          <w:sz w:val="26"/>
          <w:szCs w:val="26"/>
        </w:rPr>
        <w:t>70</w:t>
      </w:r>
      <w:r w:rsidRPr="00C572DB">
        <w:rPr>
          <w:rFonts w:cs="Times New Roman"/>
          <w:sz w:val="26"/>
          <w:szCs w:val="26"/>
        </w:rPr>
        <w:t>% du montant du marché.</w:t>
      </w:r>
    </w:p>
    <w:p w:rsidR="00A62C7E" w:rsidRPr="00C572DB" w:rsidRDefault="00A62C7E"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7- Acomptes </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Des acomptes seront payés au prestataire de service au fur et à mesure de l’exécution des prestations prévues au contrat conformément à l’article </w:t>
      </w:r>
      <w:r w:rsidR="00C612D3" w:rsidRPr="00C572DB">
        <w:rPr>
          <w:rFonts w:cs="Times New Roman"/>
          <w:sz w:val="26"/>
          <w:szCs w:val="26"/>
        </w:rPr>
        <w:t xml:space="preserve">112 </w:t>
      </w:r>
      <w:r w:rsidR="00851BE8" w:rsidRPr="00C572DB">
        <w:rPr>
          <w:rFonts w:cs="Times New Roman"/>
          <w:sz w:val="26"/>
          <w:szCs w:val="26"/>
        </w:rPr>
        <w:t xml:space="preserve">de la loi n°2020-26 du 29 septembre 2020 portant </w:t>
      </w:r>
      <w:r w:rsidR="00C612D3" w:rsidRPr="00C572DB">
        <w:rPr>
          <w:rFonts w:cs="Times New Roman"/>
          <w:sz w:val="26"/>
          <w:szCs w:val="26"/>
        </w:rPr>
        <w:t xml:space="preserve">code </w:t>
      </w:r>
      <w:r w:rsidRPr="00C572DB">
        <w:rPr>
          <w:rFonts w:cs="Times New Roman"/>
          <w:sz w:val="26"/>
          <w:szCs w:val="26"/>
        </w:rPr>
        <w:t>des Marchés Publics en République du Bénin.</w:t>
      </w:r>
    </w:p>
    <w:p w:rsidR="00A62C7E" w:rsidRPr="00C572DB" w:rsidRDefault="00A62C7E"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8 - Révision des prix </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Les prix du marché sont fermes et non révisables ou sont révisables dans les conditions fixées dans le Cahier des Clauses Administratives Particulières </w:t>
      </w:r>
      <w:r w:rsidRPr="00C572DB">
        <w:rPr>
          <w:rFonts w:cs="Times New Roman"/>
          <w:i/>
          <w:sz w:val="26"/>
          <w:szCs w:val="26"/>
        </w:rPr>
        <w:t>[utiliser l’une ou l’autre des deux options selon les cas]</w:t>
      </w:r>
      <w:r w:rsidRPr="00C572DB">
        <w:rPr>
          <w:rFonts w:cs="Times New Roman"/>
          <w:sz w:val="26"/>
          <w:szCs w:val="26"/>
        </w:rPr>
        <w:t xml:space="preserve">. </w:t>
      </w:r>
    </w:p>
    <w:p w:rsidR="00A30133" w:rsidRPr="00C572DB" w:rsidRDefault="00A30133"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9- Informations sur le nantissement </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Le nantissement éventuel du présent marché doit être opéré conformément aux conditions fixées par </w:t>
      </w:r>
      <w:r w:rsidR="00385BF5" w:rsidRPr="00C572DB">
        <w:rPr>
          <w:rFonts w:cs="Times New Roman"/>
          <w:sz w:val="26"/>
          <w:szCs w:val="26"/>
        </w:rPr>
        <w:t xml:space="preserve">les articles </w:t>
      </w:r>
      <w:r w:rsidR="006F39FC" w:rsidRPr="00C572DB">
        <w:rPr>
          <w:rFonts w:cs="Times New Roman"/>
          <w:sz w:val="26"/>
          <w:szCs w:val="26"/>
        </w:rPr>
        <w:t xml:space="preserve">103 </w:t>
      </w:r>
      <w:r w:rsidR="00385BF5" w:rsidRPr="00C572DB">
        <w:rPr>
          <w:rFonts w:cs="Times New Roman"/>
          <w:sz w:val="26"/>
          <w:szCs w:val="26"/>
        </w:rPr>
        <w:t xml:space="preserve">et </w:t>
      </w:r>
      <w:r w:rsidR="006F39FC" w:rsidRPr="00C572DB">
        <w:rPr>
          <w:rFonts w:cs="Times New Roman"/>
          <w:sz w:val="26"/>
          <w:szCs w:val="26"/>
        </w:rPr>
        <w:t xml:space="preserve">104  </w:t>
      </w:r>
      <w:r w:rsidR="00385BF5" w:rsidRPr="00C572DB">
        <w:rPr>
          <w:rFonts w:cs="Times New Roman"/>
          <w:sz w:val="26"/>
          <w:szCs w:val="26"/>
        </w:rPr>
        <w:t xml:space="preserve">de la </w:t>
      </w:r>
      <w:r w:rsidR="006F39FC" w:rsidRPr="00C572DB">
        <w:rPr>
          <w:rFonts w:cs="Times New Roman"/>
          <w:sz w:val="26"/>
          <w:szCs w:val="26"/>
        </w:rPr>
        <w:t>loi n° 2020-26 du 29 septembre 2020</w:t>
      </w:r>
      <w:r w:rsidR="00385BF5" w:rsidRPr="00C572DB">
        <w:rPr>
          <w:rFonts w:cs="Times New Roman"/>
          <w:sz w:val="26"/>
          <w:szCs w:val="26"/>
        </w:rPr>
        <w:t xml:space="preserve"> portant  Code des marchés publics en République du Bénin</w:t>
      </w:r>
      <w:r w:rsidRPr="00C572DB">
        <w:rPr>
          <w:rFonts w:cs="Times New Roman"/>
          <w:sz w:val="26"/>
          <w:szCs w:val="26"/>
        </w:rPr>
        <w:t>.</w:t>
      </w:r>
    </w:p>
    <w:p w:rsidR="00A62C7E" w:rsidRPr="00C572DB" w:rsidRDefault="00A62C7E" w:rsidP="00A62C7E">
      <w:pPr>
        <w:rPr>
          <w:rFonts w:cs="Times New Roman"/>
          <w:sz w:val="26"/>
          <w:szCs w:val="26"/>
        </w:rPr>
      </w:pPr>
    </w:p>
    <w:p w:rsidR="00A62C7E" w:rsidRPr="00C572DB" w:rsidRDefault="00A62C7E" w:rsidP="00A62C7E">
      <w:pPr>
        <w:tabs>
          <w:tab w:val="left" w:pos="1065"/>
        </w:tabs>
        <w:rPr>
          <w:rFonts w:cs="Times New Roman"/>
          <w:sz w:val="26"/>
          <w:szCs w:val="26"/>
        </w:rPr>
      </w:pPr>
      <w:r w:rsidRPr="00C572DB">
        <w:rPr>
          <w:rFonts w:cs="Times New Roman"/>
          <w:sz w:val="26"/>
          <w:szCs w:val="26"/>
        </w:rPr>
        <w:t xml:space="preserve">Les formalités de publicité prévues par la réglementation nationale en vigueur sur le nantissement des marchés et par les articles </w:t>
      </w:r>
      <w:r w:rsidR="00EC3AEC" w:rsidRPr="00C572DB">
        <w:rPr>
          <w:rFonts w:cs="Times New Roman"/>
          <w:sz w:val="26"/>
          <w:szCs w:val="26"/>
        </w:rPr>
        <w:t xml:space="preserve">110 </w:t>
      </w:r>
      <w:r w:rsidRPr="00C572DB">
        <w:rPr>
          <w:rFonts w:cs="Times New Roman"/>
          <w:sz w:val="26"/>
          <w:szCs w:val="26"/>
        </w:rPr>
        <w:t>et suivants relatifs au nantissement de l’Acte uniforme OHADA sur le droit des sûretés doivent, en tout état de cause, être respectées.</w:t>
      </w:r>
    </w:p>
    <w:p w:rsidR="00A62C7E" w:rsidRPr="00C572DB" w:rsidRDefault="00A62C7E" w:rsidP="00A62C7E">
      <w:pPr>
        <w:rPr>
          <w:rFonts w:cs="Times New Roman"/>
          <w:b/>
          <w:sz w:val="26"/>
          <w:szCs w:val="26"/>
        </w:rPr>
      </w:pPr>
      <w:r w:rsidRPr="00C572DB">
        <w:rPr>
          <w:rFonts w:cs="Times New Roman"/>
          <w:b/>
          <w:sz w:val="26"/>
          <w:szCs w:val="26"/>
        </w:rPr>
        <w:t>Article 10 - Régime fiscal</w:t>
      </w:r>
      <w:r w:rsidR="00851BE8" w:rsidRPr="00C572DB">
        <w:rPr>
          <w:rFonts w:cs="Times New Roman"/>
          <w:b/>
          <w:sz w:val="26"/>
          <w:szCs w:val="26"/>
        </w:rPr>
        <w:t>, parafiscal</w:t>
      </w:r>
      <w:r w:rsidRPr="00C572DB">
        <w:rPr>
          <w:rFonts w:cs="Times New Roman"/>
          <w:b/>
          <w:sz w:val="26"/>
          <w:szCs w:val="26"/>
        </w:rPr>
        <w:t xml:space="preserve"> et douanier </w:t>
      </w:r>
    </w:p>
    <w:p w:rsidR="00A62C7E" w:rsidRPr="00C572DB" w:rsidRDefault="00A62C7E" w:rsidP="00A62C7E">
      <w:pPr>
        <w:rPr>
          <w:rFonts w:cs="Times New Roman"/>
          <w:sz w:val="26"/>
          <w:szCs w:val="26"/>
        </w:rPr>
      </w:pPr>
    </w:p>
    <w:p w:rsidR="00851BE8" w:rsidRPr="00C572DB" w:rsidRDefault="00851BE8" w:rsidP="00851BE8">
      <w:pPr>
        <w:rPr>
          <w:rFonts w:cs="Times New Roman"/>
          <w:sz w:val="26"/>
          <w:szCs w:val="26"/>
        </w:rPr>
      </w:pPr>
      <w:r w:rsidRPr="00C572DB">
        <w:rPr>
          <w:rFonts w:cs="Times New Roman"/>
          <w:sz w:val="26"/>
          <w:szCs w:val="26"/>
        </w:rPr>
        <w:t xml:space="preserve">Le présent marché est </w:t>
      </w:r>
      <w:r w:rsidRPr="00C572DB">
        <w:t>soumis aux régimes fiscal et douanier en vigueur en République du Bénin, sauf dérogations expresses prévues par les textes législatifs ou réglementaires et sous réserve des dispositions des conventions de financement d’aides extérieures ou des conventions et accords internationaux</w:t>
      </w:r>
      <w:r w:rsidR="00212BC9">
        <w:t xml:space="preserve"> </w:t>
      </w:r>
      <w:r w:rsidRPr="00C572DB">
        <w:rPr>
          <w:rFonts w:cs="Times New Roman"/>
          <w:i/>
          <w:sz w:val="26"/>
          <w:szCs w:val="26"/>
        </w:rPr>
        <w:t>[à spécifier]</w:t>
      </w:r>
      <w:r w:rsidRPr="00C572DB">
        <w:rPr>
          <w:rFonts w:cs="Times New Roman"/>
          <w:sz w:val="26"/>
          <w:szCs w:val="26"/>
        </w:rPr>
        <w:t>.</w:t>
      </w:r>
    </w:p>
    <w:p w:rsidR="00851BE8" w:rsidRPr="00C572DB" w:rsidRDefault="00851BE8" w:rsidP="00851BE8">
      <w:pPr>
        <w:rPr>
          <w:rFonts w:cs="Times New Roman"/>
          <w:sz w:val="26"/>
          <w:szCs w:val="26"/>
        </w:rPr>
      </w:pPr>
    </w:p>
    <w:p w:rsidR="00851BE8" w:rsidRPr="00C572DB" w:rsidRDefault="00851BE8" w:rsidP="00851BE8">
      <w:pPr>
        <w:rPr>
          <w:rFonts w:cs="Times New Roman"/>
          <w:szCs w:val="26"/>
        </w:rPr>
      </w:pPr>
      <w:r w:rsidRPr="00C572DB">
        <w:rPr>
          <w:rFonts w:cs="Times New Roman"/>
          <w:szCs w:val="26"/>
        </w:rPr>
        <w:t xml:space="preserve">Le titulaire est assujetti au paiement d’une redevance de régulation fixé au taux de 0,5% du montant hors taxes du marché </w:t>
      </w:r>
      <w:r w:rsidRPr="00C572DB">
        <w:rPr>
          <w:szCs w:val="26"/>
        </w:rPr>
        <w:t xml:space="preserve">conformément aux dispositions de l’article 99 de la loi </w:t>
      </w:r>
      <w:r w:rsidRPr="00C572DB">
        <w:rPr>
          <w:rFonts w:cs="Times New Roman"/>
          <w:szCs w:val="26"/>
        </w:rPr>
        <w:t>n° 2020-26 du 29 septembre 2020 portant Code des marchés publics en République du Bénin.</w:t>
      </w:r>
    </w:p>
    <w:p w:rsidR="00A62C7E" w:rsidRPr="00C572DB" w:rsidRDefault="00A62C7E" w:rsidP="00A62C7E">
      <w:pPr>
        <w:rPr>
          <w:rFonts w:cs="Times New Roman"/>
          <w:sz w:val="26"/>
          <w:szCs w:val="26"/>
        </w:rPr>
      </w:pPr>
    </w:p>
    <w:p w:rsidR="004B157B" w:rsidRPr="00C572DB" w:rsidRDefault="004B157B" w:rsidP="004B157B">
      <w:pPr>
        <w:rPr>
          <w:rFonts w:cs="Times New Roman"/>
          <w:b/>
          <w:sz w:val="26"/>
          <w:szCs w:val="26"/>
        </w:rPr>
      </w:pPr>
      <w:r w:rsidRPr="00C572DB">
        <w:rPr>
          <w:rFonts w:cs="Times New Roman"/>
          <w:b/>
          <w:sz w:val="26"/>
          <w:szCs w:val="26"/>
        </w:rPr>
        <w:t>Article 11-Garantie de bonne exécution et Retenue de Garantie</w:t>
      </w:r>
    </w:p>
    <w:p w:rsidR="004B157B" w:rsidRPr="00C572DB" w:rsidRDefault="004B157B" w:rsidP="00A62C7E">
      <w:pPr>
        <w:rPr>
          <w:rFonts w:cs="Times New Roman"/>
          <w:b/>
          <w:sz w:val="26"/>
          <w:szCs w:val="26"/>
        </w:rPr>
      </w:pPr>
    </w:p>
    <w:p w:rsidR="00A62C7E" w:rsidRPr="00C572DB" w:rsidRDefault="00A62C7E" w:rsidP="00A62C7E">
      <w:pPr>
        <w:rPr>
          <w:rFonts w:cs="Times New Roman"/>
          <w:i/>
          <w:sz w:val="26"/>
          <w:szCs w:val="26"/>
        </w:rPr>
      </w:pPr>
      <w:r w:rsidRPr="00C572DB">
        <w:rPr>
          <w:rFonts w:cs="Times New Roman"/>
          <w:b/>
          <w:sz w:val="26"/>
          <w:szCs w:val="26"/>
        </w:rPr>
        <w:t>Article 11</w:t>
      </w:r>
      <w:r w:rsidR="004B157B" w:rsidRPr="00C572DB">
        <w:rPr>
          <w:rFonts w:cs="Times New Roman"/>
          <w:b/>
          <w:sz w:val="26"/>
          <w:szCs w:val="26"/>
        </w:rPr>
        <w:t>.1</w:t>
      </w:r>
      <w:r w:rsidRPr="00C572DB">
        <w:rPr>
          <w:rFonts w:cs="Times New Roman"/>
          <w:b/>
          <w:sz w:val="26"/>
          <w:szCs w:val="26"/>
        </w:rPr>
        <w:t xml:space="preserve">-Garantie de bonne exécution </w:t>
      </w:r>
      <w:r w:rsidRPr="00C572DB">
        <w:rPr>
          <w:rFonts w:cs="Times New Roman"/>
          <w:i/>
          <w:sz w:val="26"/>
          <w:szCs w:val="26"/>
        </w:rPr>
        <w:t>[Le cas échéant]</w:t>
      </w:r>
    </w:p>
    <w:p w:rsidR="00A62C7E" w:rsidRPr="00C572DB" w:rsidRDefault="00A62C7E" w:rsidP="00A62C7E">
      <w:pPr>
        <w:rPr>
          <w:rFonts w:cs="Times New Roman"/>
          <w:sz w:val="26"/>
          <w:szCs w:val="26"/>
        </w:rPr>
      </w:pPr>
    </w:p>
    <w:p w:rsidR="00851BE8" w:rsidRPr="00C572DB" w:rsidRDefault="00851BE8" w:rsidP="00851BE8">
      <w:pPr>
        <w:rPr>
          <w:rFonts w:cs="Times New Roman"/>
        </w:rPr>
      </w:pPr>
      <w:r w:rsidRPr="00C572DB">
        <w:rPr>
          <w:rFonts w:cs="Times New Roman"/>
        </w:rPr>
        <w:t xml:space="preserve">Conformément aux dispositions de l’article 91 de la Loi n° 2020-26 du 29 septembre 2020 portant Code des marchés publics en République du Bénin qui fixe le montant maximal de la garantie de bonne exécution à cinq pour cent (5 %) du prix de base du marché augmenté ou diminué le cas échéant des avenants, le titulaire fournira une telle garantie d’un montant de </w:t>
      </w:r>
      <w:r w:rsidRPr="00C572DB">
        <w:rPr>
          <w:rFonts w:cs="Times New Roman"/>
          <w:i/>
          <w:iCs/>
        </w:rPr>
        <w:t>[Insérer le montant en FCFA ou le montant équivalent dans une monnaie librement convertible]</w:t>
      </w:r>
      <w:r w:rsidRPr="00C572DB">
        <w:rPr>
          <w:rFonts w:cs="Times New Roman"/>
        </w:rPr>
        <w:t>.</w:t>
      </w:r>
    </w:p>
    <w:p w:rsidR="00851BE8" w:rsidRPr="00C572DB" w:rsidRDefault="00851BE8" w:rsidP="00851BE8">
      <w:pPr>
        <w:rPr>
          <w:rFonts w:cs="Times New Roman"/>
        </w:rPr>
      </w:pPr>
    </w:p>
    <w:p w:rsidR="00851BE8" w:rsidRPr="00C572DB" w:rsidRDefault="00851BE8" w:rsidP="00851BE8">
      <w:pPr>
        <w:rPr>
          <w:rFonts w:cs="Times New Roman"/>
        </w:rPr>
      </w:pPr>
      <w:r w:rsidRPr="00C572DB">
        <w:rPr>
          <w:rFonts w:cs="Times New Roman"/>
        </w:rPr>
        <w:t>La garantie de bonne exécution est libérée immédiatement à la hauteur de quatre-vingt-dix pour cent (90%) après la réception provisoire des prestations. Le solde soit les dix pour cent (10%) de la garantie est libéré dès le prononcé de la réception définitive, conformément aux dispositions de l’article 91 de la Loi n° 2020-26 du 29 septembre 2020 portant Code des marchés publics en République du Bénin.</w:t>
      </w:r>
    </w:p>
    <w:p w:rsidR="00851BE8" w:rsidRPr="00C572DB" w:rsidRDefault="00851BE8" w:rsidP="004B157B">
      <w:pPr>
        <w:spacing w:after="200"/>
        <w:ind w:right="-72"/>
        <w:rPr>
          <w:rFonts w:cs="Times New Roman"/>
        </w:rPr>
      </w:pPr>
    </w:p>
    <w:p w:rsidR="004B157B" w:rsidRPr="00C572DB" w:rsidRDefault="004B157B" w:rsidP="004B157B">
      <w:pPr>
        <w:spacing w:after="200"/>
        <w:ind w:right="-72"/>
        <w:rPr>
          <w:rFonts w:cs="Times New Roman"/>
          <w:b/>
        </w:rPr>
      </w:pPr>
      <w:r w:rsidRPr="00C572DB">
        <w:rPr>
          <w:rFonts w:cs="Times New Roman"/>
          <w:b/>
        </w:rPr>
        <w:t xml:space="preserve">11.2 Retenue de garantie </w:t>
      </w:r>
      <w:r w:rsidRPr="00C572DB">
        <w:rPr>
          <w:rFonts w:cs="Times New Roman"/>
          <w:i/>
        </w:rPr>
        <w:t>[Lorsque le marché comporte un délai de garantie]</w:t>
      </w:r>
      <w:r w:rsidRPr="00C572DB">
        <w:rPr>
          <w:rFonts w:cs="Times New Roman"/>
        </w:rPr>
        <w:t>,</w:t>
      </w:r>
    </w:p>
    <w:p w:rsidR="00A03848" w:rsidRPr="00C572DB" w:rsidRDefault="00A03848" w:rsidP="00A03848">
      <w:pPr>
        <w:spacing w:after="200"/>
        <w:ind w:right="-72"/>
        <w:rPr>
          <w:rFonts w:cs="Times New Roman"/>
          <w:b/>
        </w:rPr>
      </w:pPr>
      <w:r w:rsidRPr="00C572DB">
        <w:rPr>
          <w:rFonts w:cs="Times New Roman"/>
        </w:rPr>
        <w:t>Une partie de chaque paiement peut être retenue par l’Autorité contractante au titre de « retenue de garantie » ; elle est de cinq pour cent (5%) du montant des paiements et est indiquée dans le CCAP conformément à l’article 95 de la Loi n° 2020-26 du 29 septembre 2020 portant Code des marchés publics en République du Bénin.</w:t>
      </w:r>
    </w:p>
    <w:p w:rsidR="00A03848" w:rsidRPr="00C572DB" w:rsidRDefault="00A03848" w:rsidP="00A03848">
      <w:pPr>
        <w:spacing w:after="200"/>
        <w:ind w:right="-72"/>
        <w:rPr>
          <w:rFonts w:cs="Times New Roman"/>
          <w:b/>
        </w:rPr>
      </w:pPr>
      <w:r w:rsidRPr="00C572DB">
        <w:rPr>
          <w:rFonts w:cs="Times New Roman"/>
        </w:rPr>
        <w:t xml:space="preserve">La retenue de garantie peut être remplacée, au gré du prestataire, par une garantie à première demande d'un montant égal à la totalité des sommes à retenir. </w:t>
      </w:r>
    </w:p>
    <w:p w:rsidR="00A03848" w:rsidRPr="00C572DB" w:rsidRDefault="00A03848" w:rsidP="00A03848">
      <w:pPr>
        <w:spacing w:after="200"/>
        <w:ind w:right="-72"/>
        <w:rPr>
          <w:rFonts w:cs="Times New Roman"/>
          <w:b/>
        </w:rPr>
      </w:pPr>
      <w:r w:rsidRPr="00C572DB">
        <w:rPr>
          <w:rFonts w:cs="Times New Roman"/>
        </w:rPr>
        <w:t xml:space="preserve">Le montant de la retenue de garantie est remboursé ou la garantie à première demande est libérée à l’expiration du délai de garantie. Toutefois, si des réserves ont été notifiées au titulaire du marché ou aux établissements ayant accordé leur garantie à première demande pendant le délai de garantie et si elles n'ont pas été levées avant l'expiration de ce délai, la retenue ou la garantie sont libérées un mois au plus tard après la date de leur levée.  </w:t>
      </w:r>
    </w:p>
    <w:p w:rsidR="00A62C7E" w:rsidRPr="00C572DB" w:rsidRDefault="00A62C7E" w:rsidP="00A62C7E">
      <w:pPr>
        <w:rPr>
          <w:rFonts w:cs="Times New Roman"/>
          <w:b/>
          <w:sz w:val="26"/>
          <w:szCs w:val="26"/>
        </w:rPr>
      </w:pPr>
      <w:r w:rsidRPr="00C572DB">
        <w:rPr>
          <w:rFonts w:cs="Times New Roman"/>
          <w:b/>
          <w:sz w:val="26"/>
          <w:szCs w:val="26"/>
        </w:rPr>
        <w:t xml:space="preserve">Article 12- Sous-traitance </w:t>
      </w:r>
    </w:p>
    <w:p w:rsidR="00A62C7E" w:rsidRPr="00C572DB" w:rsidRDefault="00A62C7E" w:rsidP="00A62C7E">
      <w:pPr>
        <w:rPr>
          <w:rFonts w:cs="Times New Roman"/>
          <w:sz w:val="26"/>
          <w:szCs w:val="26"/>
        </w:rPr>
      </w:pPr>
    </w:p>
    <w:p w:rsidR="00A03848" w:rsidRPr="00C572DB" w:rsidRDefault="00A03848" w:rsidP="00A03848">
      <w:pPr>
        <w:rPr>
          <w:rFonts w:cs="Times New Roman"/>
          <w:sz w:val="26"/>
          <w:szCs w:val="26"/>
        </w:rPr>
      </w:pPr>
      <w:r w:rsidRPr="00C572DB">
        <w:rPr>
          <w:rFonts w:cs="Times New Roman"/>
          <w:sz w:val="26"/>
          <w:szCs w:val="26"/>
        </w:rPr>
        <w:t>[</w:t>
      </w:r>
      <w:r w:rsidR="008B7E76" w:rsidRPr="00212BC9">
        <w:rPr>
          <w:rFonts w:cs="Times New Roman"/>
          <w:i/>
          <w:sz w:val="26"/>
          <w:szCs w:val="26"/>
        </w:rPr>
        <w:t>Insérer</w:t>
      </w:r>
      <w:r w:rsidRPr="00212BC9">
        <w:rPr>
          <w:rFonts w:cs="Times New Roman"/>
          <w:i/>
          <w:sz w:val="26"/>
          <w:szCs w:val="26"/>
        </w:rPr>
        <w:t xml:space="preserve"> la formulation ci-après lorsque le dossier n’a pas prévu la sous-traitance</w:t>
      </w:r>
      <w:r w:rsidRPr="00C572DB">
        <w:rPr>
          <w:rFonts w:cs="Times New Roman"/>
          <w:sz w:val="26"/>
          <w:szCs w:val="26"/>
        </w:rPr>
        <w:t>].</w:t>
      </w:r>
    </w:p>
    <w:p w:rsidR="00A03848" w:rsidRPr="00C572DB" w:rsidRDefault="00A03848" w:rsidP="00A03848">
      <w:pPr>
        <w:rPr>
          <w:rFonts w:cs="Times New Roman"/>
          <w:sz w:val="26"/>
          <w:szCs w:val="26"/>
        </w:rPr>
      </w:pPr>
    </w:p>
    <w:p w:rsidR="00A03848" w:rsidRPr="00C572DB" w:rsidRDefault="00A03848" w:rsidP="00A03848">
      <w:pPr>
        <w:rPr>
          <w:rFonts w:cs="Times New Roman"/>
          <w:sz w:val="26"/>
          <w:szCs w:val="26"/>
        </w:rPr>
      </w:pPr>
      <w:r w:rsidRPr="00C572DB">
        <w:rPr>
          <w:rFonts w:cs="Times New Roman"/>
          <w:sz w:val="26"/>
          <w:szCs w:val="26"/>
        </w:rPr>
        <w:t>Le prestataire ne peut sous-traiter la réalisation des services prévus par le présent marché.</w:t>
      </w:r>
    </w:p>
    <w:p w:rsidR="00A03848" w:rsidRPr="00C572DB" w:rsidRDefault="00A03848" w:rsidP="00A03848">
      <w:pPr>
        <w:rPr>
          <w:rFonts w:cs="Times New Roman"/>
          <w:sz w:val="26"/>
          <w:szCs w:val="26"/>
        </w:rPr>
      </w:pPr>
    </w:p>
    <w:p w:rsidR="00A03848" w:rsidRPr="00C572DB" w:rsidRDefault="00A03848" w:rsidP="00A03848">
      <w:pPr>
        <w:rPr>
          <w:rFonts w:cs="Times New Roman"/>
          <w:sz w:val="26"/>
          <w:szCs w:val="26"/>
        </w:rPr>
      </w:pPr>
      <w:r w:rsidRPr="00C572DB">
        <w:rPr>
          <w:rFonts w:cs="Times New Roman"/>
          <w:sz w:val="26"/>
          <w:szCs w:val="26"/>
        </w:rPr>
        <w:t>[</w:t>
      </w:r>
      <w:r w:rsidR="008B7E76" w:rsidRPr="00212BC9">
        <w:rPr>
          <w:rFonts w:cs="Times New Roman"/>
          <w:i/>
          <w:sz w:val="26"/>
          <w:szCs w:val="26"/>
        </w:rPr>
        <w:t>Insérer</w:t>
      </w:r>
      <w:r w:rsidRPr="00212BC9">
        <w:rPr>
          <w:rFonts w:cs="Times New Roman"/>
          <w:i/>
          <w:sz w:val="26"/>
          <w:szCs w:val="26"/>
        </w:rPr>
        <w:t xml:space="preserve"> les formulations ci-dessous lorsque le dossier a prévu la sous-traitance</w:t>
      </w:r>
      <w:r w:rsidRPr="00C572DB">
        <w:rPr>
          <w:rFonts w:cs="Times New Roman"/>
          <w:sz w:val="26"/>
          <w:szCs w:val="26"/>
        </w:rPr>
        <w:t>].</w:t>
      </w:r>
    </w:p>
    <w:p w:rsidR="00A03848" w:rsidRPr="00C572DB" w:rsidRDefault="00A03848" w:rsidP="00A03848"/>
    <w:p w:rsidR="00A62C7E" w:rsidRPr="00C572DB" w:rsidRDefault="00A62C7E" w:rsidP="00A62C7E">
      <w:pPr>
        <w:rPr>
          <w:rFonts w:cs="Times New Roman"/>
          <w:sz w:val="26"/>
          <w:szCs w:val="26"/>
        </w:rPr>
      </w:pPr>
      <w:r w:rsidRPr="00C572DB">
        <w:rPr>
          <w:rFonts w:cs="Times New Roman"/>
          <w:sz w:val="26"/>
          <w:szCs w:val="26"/>
        </w:rPr>
        <w:t>Le prestataire de services ne peut sous-traiter le marché en cours d’exécution sans autorisation expresse de la personne responsable du marché. Le cas échéant, il doit avoir obtenu de l’autorité contractante l’acceptation de chaque sous-traitant et l’agrément de ses conditions de paiement et que cette faculté soit prévue dans le Dossier d’Appel d’Offres.</w:t>
      </w:r>
    </w:p>
    <w:p w:rsidR="00A62C7E" w:rsidRPr="00C572DB" w:rsidRDefault="00A62C7E" w:rsidP="00A62C7E">
      <w:pPr>
        <w:pStyle w:val="Corpsdetexte"/>
        <w:keepLines/>
        <w:rPr>
          <w:sz w:val="26"/>
          <w:szCs w:val="26"/>
          <w:lang w:val="fr-FR"/>
        </w:rPr>
      </w:pPr>
    </w:p>
    <w:p w:rsidR="00A62C7E" w:rsidRPr="00C572DB" w:rsidRDefault="00A62C7E" w:rsidP="00A62C7E">
      <w:pPr>
        <w:pStyle w:val="Corpsdetexte"/>
        <w:keepLines/>
        <w:rPr>
          <w:sz w:val="26"/>
          <w:szCs w:val="26"/>
          <w:lang w:val="fr-FR"/>
        </w:rPr>
      </w:pPr>
      <w:r w:rsidRPr="00C572DB">
        <w:rPr>
          <w:sz w:val="26"/>
          <w:szCs w:val="26"/>
          <w:lang w:val="fr-FR"/>
        </w:rPr>
        <w:t xml:space="preserve">En cas de sous-traitance du marché, le </w:t>
      </w:r>
      <w:r w:rsidR="0008693C" w:rsidRPr="00C572DB">
        <w:rPr>
          <w:sz w:val="26"/>
          <w:szCs w:val="26"/>
          <w:lang w:val="fr-FR"/>
        </w:rPr>
        <w:t>titulaire</w:t>
      </w:r>
      <w:r w:rsidR="00DE038A">
        <w:rPr>
          <w:sz w:val="26"/>
          <w:szCs w:val="26"/>
          <w:lang w:val="fr-FR"/>
        </w:rPr>
        <w:t xml:space="preserve"> </w:t>
      </w:r>
      <w:r w:rsidR="0008693C" w:rsidRPr="00C572DB">
        <w:rPr>
          <w:sz w:val="26"/>
          <w:szCs w:val="26"/>
          <w:lang w:val="fr-FR"/>
        </w:rPr>
        <w:t>demeure</w:t>
      </w:r>
      <w:r w:rsidR="00DE038A">
        <w:rPr>
          <w:sz w:val="26"/>
          <w:szCs w:val="26"/>
          <w:lang w:val="fr-FR"/>
        </w:rPr>
        <w:t xml:space="preserve"> </w:t>
      </w:r>
      <w:r w:rsidR="0008693C" w:rsidRPr="00C572DB">
        <w:rPr>
          <w:sz w:val="26"/>
          <w:szCs w:val="26"/>
          <w:lang w:val="fr-FR"/>
        </w:rPr>
        <w:t>personnellement</w:t>
      </w:r>
      <w:r w:rsidRPr="00C572DB">
        <w:rPr>
          <w:sz w:val="26"/>
          <w:szCs w:val="26"/>
          <w:lang w:val="fr-FR"/>
        </w:rPr>
        <w:t xml:space="preserve"> responsable de l’exécution de toutes les obligations</w:t>
      </w:r>
      <w:r w:rsidR="00DE038A">
        <w:rPr>
          <w:sz w:val="26"/>
          <w:szCs w:val="26"/>
          <w:lang w:val="fr-FR"/>
        </w:rPr>
        <w:t xml:space="preserve"> </w:t>
      </w:r>
      <w:r w:rsidR="00A03848" w:rsidRPr="00C572DB">
        <w:rPr>
          <w:sz w:val="26"/>
          <w:szCs w:val="26"/>
          <w:lang w:val="fr-FR"/>
        </w:rPr>
        <w:t>du sous-traitant</w:t>
      </w:r>
      <w:r w:rsidRPr="00C572DB">
        <w:rPr>
          <w:sz w:val="26"/>
          <w:szCs w:val="26"/>
          <w:lang w:val="fr-FR"/>
        </w:rPr>
        <w:t>.</w:t>
      </w:r>
    </w:p>
    <w:p w:rsidR="00A62C7E" w:rsidRPr="00C572DB" w:rsidRDefault="00A62C7E" w:rsidP="00A62C7E">
      <w:pPr>
        <w:keepLines/>
        <w:rPr>
          <w:rFonts w:cs="Times New Roman"/>
          <w:sz w:val="26"/>
          <w:szCs w:val="26"/>
        </w:rPr>
      </w:pPr>
    </w:p>
    <w:p w:rsidR="00A62C7E" w:rsidRPr="00C572DB" w:rsidRDefault="00A62C7E" w:rsidP="00A62C7E">
      <w:pPr>
        <w:keepLines/>
        <w:rPr>
          <w:rFonts w:cs="Times New Roman"/>
          <w:sz w:val="26"/>
          <w:szCs w:val="26"/>
        </w:rPr>
      </w:pPr>
      <w:r w:rsidRPr="00C572DB">
        <w:rPr>
          <w:rFonts w:cs="Times New Roman"/>
          <w:sz w:val="26"/>
          <w:szCs w:val="26"/>
        </w:rPr>
        <w:t>Le sous-traitant du titulaire du marché qui a été accepté et dont les conditions de paiements ont été agréées par l’Autorité contractante et le titulaire du marché peut être payé, à sa demande, directement par cette dernière pour la part dont il assure l’exécution.</w:t>
      </w:r>
    </w:p>
    <w:p w:rsidR="00A62C7E" w:rsidRPr="00C572DB" w:rsidRDefault="00A62C7E" w:rsidP="00A62C7E">
      <w:pPr>
        <w:rPr>
          <w:rFonts w:cs="Times New Roman"/>
          <w:b/>
          <w:sz w:val="26"/>
          <w:szCs w:val="26"/>
        </w:rPr>
      </w:pPr>
    </w:p>
    <w:p w:rsidR="00A62C7E" w:rsidRPr="00C572DB" w:rsidRDefault="00A62C7E" w:rsidP="00A62C7E">
      <w:pPr>
        <w:rPr>
          <w:rFonts w:cs="Times New Roman"/>
          <w:b/>
          <w:sz w:val="26"/>
          <w:szCs w:val="26"/>
        </w:rPr>
      </w:pPr>
      <w:r w:rsidRPr="00C572DB">
        <w:rPr>
          <w:rFonts w:cs="Times New Roman"/>
          <w:b/>
          <w:sz w:val="26"/>
          <w:szCs w:val="26"/>
        </w:rPr>
        <w:t>Article 13- Conditions de réception</w:t>
      </w:r>
      <w:r w:rsidR="00A03848" w:rsidRPr="00C572DB">
        <w:rPr>
          <w:rFonts w:cs="Times New Roman"/>
          <w:b/>
          <w:sz w:val="26"/>
          <w:szCs w:val="26"/>
        </w:rPr>
        <w:t xml:space="preserve"> des prestations</w:t>
      </w:r>
    </w:p>
    <w:p w:rsidR="00A62C7E" w:rsidRPr="00C572DB" w:rsidRDefault="00A62C7E" w:rsidP="00A62C7E">
      <w:pPr>
        <w:rPr>
          <w:rFonts w:cs="Times New Roman"/>
          <w:sz w:val="26"/>
          <w:szCs w:val="26"/>
        </w:rPr>
      </w:pPr>
    </w:p>
    <w:p w:rsidR="00A03848" w:rsidRPr="00C572DB" w:rsidRDefault="00A03848" w:rsidP="00A03848">
      <w:pPr>
        <w:rPr>
          <w:rFonts w:cs="Times New Roman"/>
        </w:rPr>
      </w:pPr>
      <w:r w:rsidRPr="00C572DB">
        <w:rPr>
          <w:rFonts w:cs="Times New Roman"/>
        </w:rPr>
        <w:t>Les services réalisés à l’issue de l’exécution du marché sont réceptionnés par une commission de réception composée de</w:t>
      </w:r>
      <w:r w:rsidRPr="00C572DB">
        <w:rPr>
          <w:rFonts w:cs="Times New Roman"/>
          <w:vertAlign w:val="superscript"/>
        </w:rPr>
        <w:footnoteReference w:id="45"/>
      </w:r>
      <w:r w:rsidRPr="00C572DB">
        <w:rPr>
          <w:rFonts w:cs="Times New Roman"/>
        </w:rPr>
        <w:t> :</w:t>
      </w:r>
    </w:p>
    <w:p w:rsidR="00A03848" w:rsidRPr="00C572DB" w:rsidRDefault="00A03848" w:rsidP="00691EF1">
      <w:pPr>
        <w:numPr>
          <w:ilvl w:val="0"/>
          <w:numId w:val="55"/>
        </w:numPr>
        <w:rPr>
          <w:rFonts w:cs="Times New Roman"/>
        </w:rPr>
      </w:pPr>
      <w:r w:rsidRPr="00C572DB">
        <w:rPr>
          <w:rFonts w:cs="Times New Roman"/>
        </w:rPr>
        <w:t>la PRMP ou son représentant ;</w:t>
      </w:r>
    </w:p>
    <w:p w:rsidR="00A03848" w:rsidRPr="00C572DB" w:rsidRDefault="00A03848" w:rsidP="00691EF1">
      <w:pPr>
        <w:numPr>
          <w:ilvl w:val="0"/>
          <w:numId w:val="55"/>
        </w:numPr>
        <w:rPr>
          <w:rFonts w:cs="Times New Roman"/>
        </w:rPr>
      </w:pPr>
      <w:r w:rsidRPr="00C572DB">
        <w:rPr>
          <w:rFonts w:cs="Times New Roman"/>
        </w:rPr>
        <w:t>le titulaire ou son représentant ;</w:t>
      </w:r>
    </w:p>
    <w:p w:rsidR="00A03848" w:rsidRPr="00C572DB" w:rsidRDefault="00A03848" w:rsidP="00691EF1">
      <w:pPr>
        <w:numPr>
          <w:ilvl w:val="0"/>
          <w:numId w:val="55"/>
        </w:numPr>
        <w:rPr>
          <w:rFonts w:cs="Times New Roman"/>
        </w:rPr>
      </w:pPr>
      <w:r w:rsidRPr="00C572DB">
        <w:rPr>
          <w:rFonts w:cs="Times New Roman"/>
        </w:rPr>
        <w:t>le maître d’ouvrage délégué ou son représentant si requis ;</w:t>
      </w:r>
    </w:p>
    <w:p w:rsidR="00A03848" w:rsidRPr="00C572DB" w:rsidRDefault="00A03848" w:rsidP="00691EF1">
      <w:pPr>
        <w:numPr>
          <w:ilvl w:val="0"/>
          <w:numId w:val="55"/>
        </w:numPr>
        <w:rPr>
          <w:rFonts w:cs="Times New Roman"/>
        </w:rPr>
      </w:pPr>
      <w:r w:rsidRPr="00C572DB">
        <w:rPr>
          <w:rFonts w:cs="Times New Roman"/>
        </w:rPr>
        <w:t>le maître d’œuvre ou son représentant si requis ;</w:t>
      </w:r>
    </w:p>
    <w:p w:rsidR="00A03848" w:rsidRPr="00C572DB" w:rsidRDefault="00A03848" w:rsidP="00691EF1">
      <w:pPr>
        <w:numPr>
          <w:ilvl w:val="0"/>
          <w:numId w:val="55"/>
        </w:numPr>
        <w:rPr>
          <w:rFonts w:cs="Times New Roman"/>
        </w:rPr>
      </w:pPr>
      <w:r w:rsidRPr="00C572DB">
        <w:rPr>
          <w:rFonts w:cs="Times New Roman"/>
        </w:rPr>
        <w:t xml:space="preserve">le chef de </w:t>
      </w:r>
      <w:r w:rsidR="00394EDC" w:rsidRPr="00C572DB">
        <w:rPr>
          <w:rFonts w:cs="Times New Roman"/>
        </w:rPr>
        <w:t>l’organe de</w:t>
      </w:r>
      <w:r w:rsidRPr="00C572DB">
        <w:rPr>
          <w:rFonts w:cs="Times New Roman"/>
        </w:rPr>
        <w:t xml:space="preserve"> contrôle </w:t>
      </w:r>
      <w:r w:rsidR="00394EDC" w:rsidRPr="00C572DB">
        <w:rPr>
          <w:rFonts w:cs="Times New Roman"/>
        </w:rPr>
        <w:t xml:space="preserve">des marchés publics compétent </w:t>
      </w:r>
      <w:r w:rsidRPr="00C572DB">
        <w:rPr>
          <w:rFonts w:cs="Times New Roman"/>
        </w:rPr>
        <w:t>ou son représentant ;</w:t>
      </w:r>
    </w:p>
    <w:p w:rsidR="00EB6DCD" w:rsidRPr="00C572DB" w:rsidRDefault="00EB6DCD" w:rsidP="00691EF1">
      <w:pPr>
        <w:numPr>
          <w:ilvl w:val="0"/>
          <w:numId w:val="55"/>
        </w:numPr>
        <w:rPr>
          <w:rFonts w:cs="Times New Roman"/>
        </w:rPr>
      </w:pPr>
      <w:r w:rsidRPr="00C572DB">
        <w:rPr>
          <w:rFonts w:cs="Times New Roman"/>
        </w:rPr>
        <w:t>le Directeur National du Contrôle Financier ou son Délégué ou la personne qui en tient lieu</w:t>
      </w:r>
    </w:p>
    <w:p w:rsidR="00A03848" w:rsidRPr="00C572DB" w:rsidRDefault="00A03848" w:rsidP="00691EF1">
      <w:pPr>
        <w:numPr>
          <w:ilvl w:val="0"/>
          <w:numId w:val="55"/>
        </w:numPr>
        <w:rPr>
          <w:rFonts w:cs="Times New Roman"/>
        </w:rPr>
      </w:pPr>
      <w:r w:rsidRPr="00C572DB">
        <w:rPr>
          <w:rFonts w:cs="Times New Roman"/>
        </w:rPr>
        <w:t>le directeur technique concerné ou son représentant ;</w:t>
      </w:r>
    </w:p>
    <w:p w:rsidR="00A03848" w:rsidRPr="00C572DB" w:rsidRDefault="00A03848" w:rsidP="00691EF1">
      <w:pPr>
        <w:numPr>
          <w:ilvl w:val="0"/>
          <w:numId w:val="55"/>
        </w:numPr>
        <w:rPr>
          <w:rFonts w:cs="Times New Roman"/>
        </w:rPr>
      </w:pPr>
      <w:r w:rsidRPr="00C572DB">
        <w:rPr>
          <w:rFonts w:cs="Times New Roman"/>
        </w:rPr>
        <w:t>le responsable des affaires financières ou son représentant ;</w:t>
      </w:r>
    </w:p>
    <w:p w:rsidR="00A03848" w:rsidRPr="00C572DB" w:rsidRDefault="00A03848" w:rsidP="00691EF1">
      <w:pPr>
        <w:numPr>
          <w:ilvl w:val="0"/>
          <w:numId w:val="55"/>
        </w:numPr>
        <w:rPr>
          <w:rFonts w:cs="Times New Roman"/>
        </w:rPr>
      </w:pPr>
      <w:r w:rsidRPr="00C572DB">
        <w:rPr>
          <w:rFonts w:cs="Times New Roman"/>
        </w:rPr>
        <w:t xml:space="preserve"> toute personne-ressource dont la compétence est jugée nécessaire par l’autorité contractante.</w:t>
      </w:r>
    </w:p>
    <w:p w:rsidR="00042732" w:rsidRDefault="00042732" w:rsidP="00A03848">
      <w:pPr>
        <w:rPr>
          <w:rFonts w:cs="Times New Roman"/>
        </w:rPr>
      </w:pPr>
    </w:p>
    <w:p w:rsidR="00A03848" w:rsidRPr="00C572DB" w:rsidRDefault="00A03848" w:rsidP="00A03848">
      <w:pPr>
        <w:rPr>
          <w:rFonts w:cs="Times New Roman"/>
        </w:rPr>
      </w:pPr>
      <w:r w:rsidRPr="00C572DB">
        <w:rPr>
          <w:rFonts w:cs="Times New Roman"/>
        </w:rPr>
        <w:t>Les contrats de prestations de services peuvent donner lieu à une triple réception, à savoir la réception partielle, provisoire et définitive.</w:t>
      </w:r>
    </w:p>
    <w:p w:rsidR="00A03848" w:rsidRPr="00C572DB" w:rsidRDefault="00A03848" w:rsidP="00A03848">
      <w:pPr>
        <w:rPr>
          <w:rFonts w:cs="Times New Roman"/>
        </w:rPr>
      </w:pPr>
    </w:p>
    <w:p w:rsidR="00A03848" w:rsidRPr="00C572DB" w:rsidRDefault="00A03848" w:rsidP="00A03848">
      <w:r w:rsidRPr="00C572DB">
        <w:t>Le marché peut fait l’objet d’une réception partielle des prestations lorsque l'autorité contractante décide d’utiliser des parties d'ouvrages faisant partie du marché au fur et à mesure de leur achèvement.</w:t>
      </w:r>
    </w:p>
    <w:p w:rsidR="00A03848" w:rsidRPr="00C572DB" w:rsidRDefault="00A03848" w:rsidP="00A03848"/>
    <w:p w:rsidR="00A03848" w:rsidRPr="00C572DB" w:rsidRDefault="00A03848" w:rsidP="00A03848">
      <w:r w:rsidRPr="00C572DB">
        <w:t>Toute prise de possession de parties de services par l’Autorité contractante, doit être précédée d'une réception provisoire partielle. Toutefois, s'il y a urgence, la prise de possession peut intervenir antérieurement à la réception, sous réserve de l'établissement par l’Autorité contractante, d'un inventaire des services en suspens, préalablement approuvé par les parties au contrat.</w:t>
      </w:r>
    </w:p>
    <w:p w:rsidR="00A03848" w:rsidRPr="00C572DB" w:rsidRDefault="00A03848" w:rsidP="00A03848"/>
    <w:p w:rsidR="00A03848" w:rsidRPr="00C572DB" w:rsidRDefault="00A03848" w:rsidP="00A03848">
      <w:r w:rsidRPr="00C572DB">
        <w:t>Dès que l’Autorité contractante a pris possession d'une partie d'ouvrage, le titulaire n'est plus tenu de réparer les dommages autres que ceux résultant de vices ou de malfaçons liés au</w:t>
      </w:r>
      <w:r w:rsidR="00DE038A">
        <w:t>x</w:t>
      </w:r>
      <w:r w:rsidRPr="00C572DB">
        <w:t xml:space="preserve"> services.</w:t>
      </w:r>
    </w:p>
    <w:p w:rsidR="00A03848" w:rsidRPr="00C572DB" w:rsidRDefault="00A03848" w:rsidP="00A03848"/>
    <w:p w:rsidR="00A03848" w:rsidRPr="00C572DB" w:rsidRDefault="00A03848" w:rsidP="00A03848">
      <w:r w:rsidRPr="00C572DB">
        <w:t>Le marché peut faire l’objet d’une réception provisoire des prestations. Si le cahier des clauses administratives particulières le prévoit, la réception peut être prononcée par tranche de prestations étant précisé que, dans ce cas, c'est la réception de la dernière tranche qui tiendra lieu de réception provisoire de prestations.</w:t>
      </w:r>
    </w:p>
    <w:p w:rsidR="00A03848" w:rsidRPr="00C572DB" w:rsidRDefault="00A03848" w:rsidP="00A03848"/>
    <w:p w:rsidR="00A03848" w:rsidRPr="00C572DB" w:rsidRDefault="00A03848" w:rsidP="00A03848">
      <w:r w:rsidRPr="00C572DB">
        <w:t>La réception provisoire entraîne le transfert de la propriété et des risques au profit du maître d'ouvrage et constitue le point de départ de l'obligation de garantie contractuelle selon les dispositions du cahier des clauses administratives générales.</w:t>
      </w:r>
    </w:p>
    <w:p w:rsidR="00A03848" w:rsidRPr="00C572DB" w:rsidRDefault="00A03848" w:rsidP="00A03848"/>
    <w:p w:rsidR="00A03848" w:rsidRPr="00C572DB" w:rsidRDefault="00A03848" w:rsidP="00A03848">
      <w:r w:rsidRPr="00C572DB">
        <w:t>Le marché peut l’objet d’une réception définitive des prestations au terme du délai de garantie. Pendant cette période, le prestataire est tenu à l'obligation de garantie contractuelle.</w:t>
      </w:r>
    </w:p>
    <w:p w:rsidR="00A03848" w:rsidRPr="00C572DB" w:rsidRDefault="00A03848" w:rsidP="00A03848"/>
    <w:p w:rsidR="00FF7E5A" w:rsidRPr="00C572DB" w:rsidRDefault="00A03848" w:rsidP="00A03848">
      <w:r w:rsidRPr="00C572DB">
        <w:t xml:space="preserve">La réception définitive sera prononcée à l’expiration du délai de garantie par </w:t>
      </w:r>
      <w:r w:rsidR="00493A74" w:rsidRPr="00C572DB">
        <w:t>la</w:t>
      </w:r>
      <w:r w:rsidRPr="00C572DB">
        <w:t xml:space="preserve"> commission de réception</w:t>
      </w:r>
      <w:r w:rsidR="00493A74" w:rsidRPr="00C572DB">
        <w:t xml:space="preserve"> sus indiquée</w:t>
      </w:r>
      <w:r w:rsidRPr="00C572DB">
        <w:t>. L</w:t>
      </w:r>
      <w:r w:rsidR="00493A74" w:rsidRPr="00C572DB">
        <w:t>a</w:t>
      </w:r>
      <w:r w:rsidRPr="00C572DB">
        <w:t xml:space="preserve"> commission </w:t>
      </w:r>
      <w:r w:rsidR="0008693C" w:rsidRPr="00C572DB">
        <w:t>établira dans</w:t>
      </w:r>
      <w:r w:rsidRPr="00C572DB">
        <w:t xml:space="preserve"> les meilleurs délais, un procès-verbal de réception définitive des prestations </w:t>
      </w:r>
      <w:r w:rsidR="00493A74" w:rsidRPr="00C572DB">
        <w:t>lorsqu’aucune réserve n’est émise.</w:t>
      </w:r>
      <w:r w:rsidR="00FF7E5A" w:rsidRPr="00C572DB">
        <w:t xml:space="preserve"> La PRMP en notifiera copie au prestataire.</w:t>
      </w:r>
    </w:p>
    <w:p w:rsidR="00DE038A" w:rsidRDefault="00493A74" w:rsidP="00A03848">
      <w:r w:rsidRPr="00C572DB">
        <w:t xml:space="preserve"> </w:t>
      </w:r>
    </w:p>
    <w:p w:rsidR="00A03848" w:rsidRPr="00C572DB" w:rsidRDefault="00493A74" w:rsidP="00A03848">
      <w:r w:rsidRPr="00C572DB">
        <w:t xml:space="preserve">En cas de réserves formulées, la </w:t>
      </w:r>
      <w:r w:rsidR="0008693C" w:rsidRPr="00C572DB">
        <w:t>commission</w:t>
      </w:r>
      <w:r w:rsidRPr="00C572DB">
        <w:t xml:space="preserve"> établira dans les mêmes conditions un procès-verbal</w:t>
      </w:r>
      <w:r w:rsidR="00FF7E5A" w:rsidRPr="00C572DB">
        <w:t xml:space="preserve"> de non réception avec mention des réserves portées.  </w:t>
      </w:r>
    </w:p>
    <w:p w:rsidR="00A03848" w:rsidRPr="00C572DB" w:rsidRDefault="00A03848" w:rsidP="00A03848">
      <w:pPr>
        <w:rPr>
          <w:rFonts w:cs="Times New Roman"/>
        </w:rPr>
      </w:pPr>
    </w:p>
    <w:p w:rsidR="00A03848" w:rsidRPr="00C572DB" w:rsidRDefault="00A03848" w:rsidP="00A03848">
      <w:r w:rsidRPr="00C572DB">
        <w:t>La réception définitive sera prononcée de plein droit à l’expiration du délai de garantie si l’Autorité contractante n’a pas notifié au titulaire des réserves sur les services fournis.</w:t>
      </w:r>
    </w:p>
    <w:p w:rsidR="00A03848" w:rsidRPr="00C572DB" w:rsidRDefault="00A03848" w:rsidP="00A03848"/>
    <w:p w:rsidR="00A03848" w:rsidRPr="00C572DB" w:rsidRDefault="00A03848" w:rsidP="00A03848">
      <w:pPr>
        <w:rPr>
          <w:rFonts w:cs="Times New Roman"/>
        </w:rPr>
      </w:pPr>
      <w:r w:rsidRPr="00C572DB">
        <w:t>Pour toute réception, le prestataire avisera l’Autorité contractante, par écrit, de la date à laquelle il estime que les prestations ont été achevées ou le seront.</w:t>
      </w:r>
    </w:p>
    <w:p w:rsidR="00A03848" w:rsidRPr="00C572DB" w:rsidRDefault="00A03848" w:rsidP="00A03848">
      <w:pPr>
        <w:rPr>
          <w:rFonts w:cs="Times New Roman"/>
        </w:rPr>
      </w:pPr>
    </w:p>
    <w:p w:rsidR="00A03848" w:rsidRPr="00C572DB" w:rsidRDefault="00A03848" w:rsidP="00A03848">
      <w:pPr>
        <w:rPr>
          <w:rFonts w:cs="Times New Roman"/>
        </w:rPr>
      </w:pPr>
      <w:r w:rsidRPr="00C572DB">
        <w:rPr>
          <w:rFonts w:cs="Times New Roman"/>
        </w:rPr>
        <w:t>Toute réception provisoire ou définitive doit être précédée d’une « pré-réception » dite réception technique effectuée par la personne chargée du contrôle technique.</w:t>
      </w:r>
    </w:p>
    <w:p w:rsidR="00A03848" w:rsidRPr="00C572DB" w:rsidRDefault="00A03848" w:rsidP="00A03848">
      <w:pPr>
        <w:rPr>
          <w:rFonts w:cs="Times New Roman"/>
        </w:rPr>
      </w:pPr>
    </w:p>
    <w:p w:rsidR="00A03848" w:rsidRPr="00C572DB" w:rsidRDefault="00A03848" w:rsidP="00A03848">
      <w:pPr>
        <w:rPr>
          <w:rFonts w:cs="Times New Roman"/>
          <w:sz w:val="26"/>
          <w:szCs w:val="26"/>
        </w:rPr>
      </w:pPr>
      <w:r w:rsidRPr="00C572DB">
        <w:rPr>
          <w:rFonts w:cs="Times New Roman"/>
        </w:rPr>
        <w:t>La</w:t>
      </w:r>
      <w:r w:rsidR="00850390">
        <w:rPr>
          <w:rFonts w:cs="Times New Roman"/>
        </w:rPr>
        <w:t xml:space="preserve"> </w:t>
      </w:r>
      <w:r w:rsidRPr="00C572DB">
        <w:rPr>
          <w:rFonts w:cs="Times New Roman"/>
        </w:rPr>
        <w:t>réception provisoire sera prononcée deux semaines après la pré-réception</w:t>
      </w:r>
      <w:r w:rsidR="00451E8A" w:rsidRPr="00C572DB">
        <w:rPr>
          <w:rFonts w:cs="Times New Roman"/>
        </w:rPr>
        <w:t xml:space="preserve"> et après la production du quitus environnemental délivré par l’organisme national habilité. [Si requis]</w:t>
      </w:r>
    </w:p>
    <w:p w:rsidR="00A03848" w:rsidRPr="00C572DB" w:rsidRDefault="00A03848" w:rsidP="00A03848">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Article 14 – Délai de garantie</w:t>
      </w:r>
    </w:p>
    <w:p w:rsidR="00A62C7E" w:rsidRPr="00C572DB" w:rsidRDefault="00A62C7E" w:rsidP="00A62C7E">
      <w:pPr>
        <w:rPr>
          <w:rFonts w:cs="Times New Roman"/>
          <w:b/>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Le fournisseur est tenu, durant un délai de garantie de </w:t>
      </w:r>
      <w:r w:rsidRPr="00C572DB">
        <w:rPr>
          <w:rFonts w:cs="Times New Roman"/>
          <w:i/>
          <w:sz w:val="26"/>
          <w:szCs w:val="26"/>
        </w:rPr>
        <w:t>[A préciser si ce délai contractuel est différent du délai de garantie de droit commun]</w:t>
      </w:r>
      <w:r w:rsidRPr="00C572DB">
        <w:rPr>
          <w:rFonts w:cs="Times New Roman"/>
          <w:sz w:val="26"/>
          <w:szCs w:val="26"/>
        </w:rPr>
        <w:t xml:space="preserve">, à une obligation de réparation et de remplacement couvrant les conditions normales d’utilisation de l’ensemble des </w:t>
      </w:r>
      <w:r w:rsidR="00DA080A" w:rsidRPr="00C572DB">
        <w:rPr>
          <w:rFonts w:cs="Times New Roman"/>
          <w:sz w:val="26"/>
          <w:szCs w:val="26"/>
        </w:rPr>
        <w:t>prestations</w:t>
      </w:r>
      <w:r w:rsidRPr="00C572DB">
        <w:rPr>
          <w:rFonts w:cs="Times New Roman"/>
          <w:sz w:val="26"/>
          <w:szCs w:val="26"/>
        </w:rPr>
        <w:t xml:space="preserve"> du marché. </w:t>
      </w:r>
    </w:p>
    <w:p w:rsidR="00A62C7E" w:rsidRPr="00C572DB" w:rsidRDefault="00A62C7E" w:rsidP="00A62C7E">
      <w:pPr>
        <w:rPr>
          <w:rFonts w:cs="Times New Roman"/>
          <w:sz w:val="26"/>
          <w:szCs w:val="26"/>
        </w:rPr>
      </w:pPr>
    </w:p>
    <w:p w:rsidR="00A62C7E" w:rsidRPr="00C572DB" w:rsidRDefault="00A62C7E" w:rsidP="00A62C7E">
      <w:pPr>
        <w:rPr>
          <w:rFonts w:cs="Times New Roman"/>
          <w:sz w:val="26"/>
          <w:szCs w:val="26"/>
        </w:rPr>
      </w:pPr>
      <w:r w:rsidRPr="00C572DB">
        <w:rPr>
          <w:rFonts w:cs="Times New Roman"/>
          <w:sz w:val="26"/>
          <w:szCs w:val="26"/>
        </w:rPr>
        <w:t xml:space="preserve">Le délai de garantie court à compter de la date de réception provisoire. </w:t>
      </w:r>
    </w:p>
    <w:p w:rsidR="00A62C7E" w:rsidRPr="00C572DB" w:rsidRDefault="00A62C7E"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15 – Pénalités </w:t>
      </w:r>
    </w:p>
    <w:p w:rsidR="00A62C7E" w:rsidRPr="00C572DB" w:rsidRDefault="00A62C7E" w:rsidP="00A62C7E">
      <w:pPr>
        <w:rPr>
          <w:rFonts w:cs="Times New Roman"/>
          <w:sz w:val="26"/>
          <w:szCs w:val="26"/>
        </w:rPr>
      </w:pPr>
    </w:p>
    <w:p w:rsidR="00722947" w:rsidRPr="00C572DB" w:rsidRDefault="00A62C7E" w:rsidP="00722947">
      <w:pPr>
        <w:rPr>
          <w:rFonts w:cs="Times New Roman"/>
          <w:sz w:val="26"/>
          <w:szCs w:val="26"/>
        </w:rPr>
      </w:pPr>
      <w:r w:rsidRPr="00C572DB">
        <w:rPr>
          <w:rFonts w:cs="Times New Roman"/>
          <w:sz w:val="26"/>
          <w:szCs w:val="26"/>
        </w:rPr>
        <w:t xml:space="preserve">En cas de retard dans la prestation des services, le titulaire sera passible </w:t>
      </w:r>
      <w:r w:rsidR="00F5456C" w:rsidRPr="00C572DB">
        <w:rPr>
          <w:rFonts w:cs="Times New Roman"/>
          <w:sz w:val="26"/>
          <w:szCs w:val="26"/>
        </w:rPr>
        <w:t xml:space="preserve">après une mise en demeure préalable de huit (08) jours calendaires, </w:t>
      </w:r>
      <w:r w:rsidRPr="00C572DB">
        <w:rPr>
          <w:rFonts w:cs="Times New Roman"/>
          <w:sz w:val="26"/>
          <w:szCs w:val="26"/>
        </w:rPr>
        <w:t xml:space="preserve">d’une pénalité par jour de retard fixé à </w:t>
      </w:r>
      <w:r w:rsidRPr="00C572DB">
        <w:rPr>
          <w:rFonts w:cs="Times New Roman"/>
          <w:i/>
          <w:sz w:val="26"/>
          <w:szCs w:val="26"/>
        </w:rPr>
        <w:t xml:space="preserve">[préciser entre </w:t>
      </w:r>
      <w:r w:rsidR="00722947" w:rsidRPr="00C572DB">
        <w:rPr>
          <w:rFonts w:cs="Times New Roman"/>
          <w:i/>
          <w:sz w:val="26"/>
          <w:szCs w:val="26"/>
        </w:rPr>
        <w:t xml:space="preserve">1/5000 IÈME  et </w:t>
      </w:r>
      <w:r w:rsidRPr="00C572DB">
        <w:rPr>
          <w:rFonts w:cs="Times New Roman"/>
          <w:i/>
          <w:sz w:val="26"/>
          <w:szCs w:val="26"/>
        </w:rPr>
        <w:t xml:space="preserve">1/2000 IÈME  </w:t>
      </w:r>
      <w:r w:rsidR="00385BF5" w:rsidRPr="00C572DB">
        <w:rPr>
          <w:rFonts w:cs="Times New Roman"/>
          <w:i/>
          <w:sz w:val="26"/>
          <w:szCs w:val="26"/>
        </w:rPr>
        <w:t>(ou toutes autres modalités de pénalités retenues par la réglementation des marchés publics)</w:t>
      </w:r>
      <w:r w:rsidRPr="00C572DB">
        <w:rPr>
          <w:rFonts w:cs="Times New Roman"/>
          <w:i/>
          <w:sz w:val="26"/>
          <w:szCs w:val="26"/>
        </w:rPr>
        <w:t>]</w:t>
      </w:r>
      <w:r w:rsidRPr="00C572DB">
        <w:rPr>
          <w:rFonts w:cs="Times New Roman"/>
          <w:sz w:val="26"/>
          <w:szCs w:val="26"/>
        </w:rPr>
        <w:t xml:space="preserve"> du montant du marché. </w:t>
      </w:r>
      <w:r w:rsidR="00722947" w:rsidRPr="00C572DB">
        <w:rPr>
          <w:rFonts w:cs="Times New Roman"/>
          <w:sz w:val="26"/>
          <w:szCs w:val="26"/>
        </w:rPr>
        <w:t>Le cumul des pénalités de retard ne peut excéder [</w:t>
      </w:r>
      <w:r w:rsidR="00722947" w:rsidRPr="00C572DB">
        <w:rPr>
          <w:rFonts w:cs="Times New Roman"/>
          <w:i/>
          <w:sz w:val="26"/>
          <w:szCs w:val="26"/>
        </w:rPr>
        <w:t xml:space="preserve">Préciser le pourcentage </w:t>
      </w:r>
      <w:r w:rsidR="00451E8A" w:rsidRPr="00C572DB">
        <w:rPr>
          <w:rFonts w:cs="Times New Roman"/>
          <w:i/>
          <w:sz w:val="26"/>
          <w:szCs w:val="26"/>
        </w:rPr>
        <w:t xml:space="preserve">en tenant compte du nombre de jours de retard tolérable </w:t>
      </w:r>
      <w:r w:rsidR="00722947" w:rsidRPr="00C572DB">
        <w:rPr>
          <w:rFonts w:cs="Times New Roman"/>
          <w:i/>
          <w:sz w:val="26"/>
          <w:szCs w:val="26"/>
        </w:rPr>
        <w:t xml:space="preserve">qui ne saurait excéder </w:t>
      </w:r>
      <w:r w:rsidR="00EB0143" w:rsidRPr="00C572DB">
        <w:rPr>
          <w:rFonts w:cs="Times New Roman"/>
          <w:i/>
          <w:sz w:val="26"/>
          <w:szCs w:val="26"/>
        </w:rPr>
        <w:t>le tiers (1/3)</w:t>
      </w:r>
      <w:r w:rsidR="00DE038A">
        <w:rPr>
          <w:rFonts w:cs="Times New Roman"/>
          <w:i/>
          <w:sz w:val="26"/>
          <w:szCs w:val="26"/>
        </w:rPr>
        <w:t xml:space="preserve"> </w:t>
      </w:r>
      <w:r w:rsidR="00EB0143" w:rsidRPr="00C572DB">
        <w:rPr>
          <w:rFonts w:cs="Times New Roman"/>
          <w:i/>
          <w:sz w:val="26"/>
          <w:szCs w:val="26"/>
        </w:rPr>
        <w:t>du délai d’exécution</w:t>
      </w:r>
      <w:r w:rsidR="00850390" w:rsidRPr="00C572DB">
        <w:rPr>
          <w:rFonts w:cs="Times New Roman"/>
          <w:i/>
          <w:sz w:val="26"/>
          <w:szCs w:val="26"/>
        </w:rPr>
        <w:t>]</w:t>
      </w:r>
      <w:r w:rsidR="00850390" w:rsidRPr="00C572DB">
        <w:rPr>
          <w:rFonts w:cs="Times New Roman"/>
          <w:sz w:val="26"/>
          <w:szCs w:val="26"/>
        </w:rPr>
        <w:t xml:space="preserve"> du</w:t>
      </w:r>
      <w:r w:rsidR="00EB0143" w:rsidRPr="00C572DB">
        <w:rPr>
          <w:rFonts w:cs="Times New Roman"/>
          <w:sz w:val="26"/>
          <w:szCs w:val="26"/>
        </w:rPr>
        <w:t xml:space="preserve"> montant du marché augmenté ou diminué de l’avenant</w:t>
      </w:r>
    </w:p>
    <w:p w:rsidR="00722947" w:rsidRPr="00C572DB" w:rsidRDefault="00722947" w:rsidP="00722947">
      <w:pPr>
        <w:rPr>
          <w:rFonts w:cs="Times New Roman"/>
          <w:sz w:val="26"/>
          <w:szCs w:val="26"/>
        </w:rPr>
      </w:pPr>
    </w:p>
    <w:p w:rsidR="00F5456C" w:rsidRPr="00C572DB" w:rsidRDefault="00F5456C" w:rsidP="00A62C7E">
      <w:pPr>
        <w:rPr>
          <w:rFonts w:cs="Times New Roman"/>
          <w:sz w:val="26"/>
          <w:szCs w:val="26"/>
        </w:rPr>
      </w:pPr>
    </w:p>
    <w:p w:rsidR="00F5456C" w:rsidRPr="00C572DB" w:rsidRDefault="00F5456C" w:rsidP="00A62C7E">
      <w:pPr>
        <w:rPr>
          <w:rFonts w:cs="Times New Roman"/>
          <w:sz w:val="26"/>
          <w:szCs w:val="26"/>
        </w:rPr>
      </w:pPr>
      <w:r w:rsidRPr="00C572DB">
        <w:rPr>
          <w:rFonts w:cs="Times New Roman"/>
          <w:sz w:val="26"/>
          <w:szCs w:val="26"/>
        </w:rPr>
        <w:t>Les empêchements résultant de cas de force majeure exonèrent le titulaire des pénalités de retard.</w:t>
      </w:r>
    </w:p>
    <w:p w:rsidR="001B6098" w:rsidRPr="00C572DB" w:rsidRDefault="001B6098" w:rsidP="00A62C7E">
      <w:pPr>
        <w:rPr>
          <w:rFonts w:cs="Times New Roman"/>
          <w:sz w:val="26"/>
          <w:szCs w:val="26"/>
        </w:rPr>
      </w:pPr>
    </w:p>
    <w:p w:rsidR="00385BF5" w:rsidRPr="00C572DB" w:rsidRDefault="00385BF5"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16 – Délai de règlement </w:t>
      </w:r>
    </w:p>
    <w:p w:rsidR="00A62C7E" w:rsidRPr="00C572DB" w:rsidRDefault="00A62C7E" w:rsidP="00A62C7E">
      <w:pPr>
        <w:rPr>
          <w:rFonts w:cs="Times New Roman"/>
          <w:sz w:val="26"/>
          <w:szCs w:val="26"/>
        </w:rPr>
      </w:pPr>
    </w:p>
    <w:p w:rsidR="005C532E" w:rsidRPr="00C572DB" w:rsidRDefault="005C532E" w:rsidP="005C532E">
      <w:pPr>
        <w:rPr>
          <w:rFonts w:cs="Times New Roman"/>
          <w:szCs w:val="26"/>
        </w:rPr>
      </w:pPr>
      <w:r w:rsidRPr="00C572DB">
        <w:rPr>
          <w:rFonts w:cs="Times New Roman"/>
          <w:szCs w:val="26"/>
        </w:rPr>
        <w:t>L’Autorité contractante est tenue de procéder au paiement des sommes dues dans un délai qui ne peut dépasser soixante (60) jours calendaires à compter du droit à paiement.</w:t>
      </w:r>
    </w:p>
    <w:p w:rsidR="005C532E" w:rsidRPr="00C572DB" w:rsidRDefault="005C532E" w:rsidP="005C532E">
      <w:pPr>
        <w:rPr>
          <w:rFonts w:cs="Times New Roman"/>
          <w:szCs w:val="26"/>
        </w:rPr>
      </w:pPr>
    </w:p>
    <w:p w:rsidR="005C532E" w:rsidRPr="00C572DB" w:rsidRDefault="005C532E" w:rsidP="005C532E">
      <w:pPr>
        <w:rPr>
          <w:rFonts w:cs="Times New Roman"/>
          <w:szCs w:val="26"/>
        </w:rPr>
      </w:pPr>
      <w:r w:rsidRPr="00C572DB">
        <w:rPr>
          <w:rFonts w:cs="Times New Roman"/>
          <w:szCs w:val="26"/>
        </w:rPr>
        <w:t>Les modalités de règlement du marché sont spécifiées dans les CCAG et dans le CCAP.</w:t>
      </w:r>
    </w:p>
    <w:p w:rsidR="005C532E" w:rsidRPr="00C572DB" w:rsidRDefault="005C532E" w:rsidP="005C532E">
      <w:pPr>
        <w:rPr>
          <w:rFonts w:cs="Times New Roman"/>
          <w:szCs w:val="26"/>
        </w:rPr>
      </w:pPr>
    </w:p>
    <w:p w:rsidR="005C532E" w:rsidRPr="00C572DB" w:rsidRDefault="005C532E" w:rsidP="005C532E">
      <w:pPr>
        <w:rPr>
          <w:rFonts w:cs="Times New Roman"/>
          <w:szCs w:val="26"/>
        </w:rPr>
      </w:pPr>
      <w:r w:rsidRPr="00C572DB">
        <w:rPr>
          <w:rFonts w:cs="Times New Roman"/>
          <w:szCs w:val="26"/>
        </w:rPr>
        <w:t xml:space="preserve">Le défaut de règlement dans ce délai fait courir des intérêts moratoires dus à compter du jour qui suit l’expiration d’une mise en demeure de huit (8) jours calendaires jusqu’au jour du règlement. </w:t>
      </w:r>
    </w:p>
    <w:p w:rsidR="005C532E" w:rsidRPr="00C572DB" w:rsidRDefault="005C532E" w:rsidP="005C532E">
      <w:pPr>
        <w:rPr>
          <w:rFonts w:cs="Times New Roman"/>
          <w:szCs w:val="26"/>
        </w:rPr>
      </w:pPr>
    </w:p>
    <w:p w:rsidR="005C532E" w:rsidRPr="00C572DB" w:rsidRDefault="005C532E" w:rsidP="005C532E">
      <w:pPr>
        <w:rPr>
          <w:rFonts w:cs="Times New Roman"/>
          <w:szCs w:val="26"/>
        </w:rPr>
      </w:pPr>
      <w:r w:rsidRPr="00C572DB">
        <w:rPr>
          <w:rFonts w:cs="Times New Roman"/>
          <w:szCs w:val="26"/>
        </w:rPr>
        <w:t>Ces intérêts moratoires sont déterminés par rapport au taux légal annuellement fixé par la Banque Centrale des Etats de l’Afrique de l’Ouest (BCEAO).</w:t>
      </w:r>
    </w:p>
    <w:p w:rsidR="00A62C7E" w:rsidRPr="00C572DB" w:rsidRDefault="00A62C7E"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17 - Résiliation du marché </w:t>
      </w:r>
    </w:p>
    <w:p w:rsidR="00A62C7E" w:rsidRPr="00C572DB" w:rsidRDefault="00A62C7E" w:rsidP="00A62C7E">
      <w:pPr>
        <w:rPr>
          <w:rFonts w:cs="Times New Roman"/>
          <w:sz w:val="26"/>
          <w:szCs w:val="26"/>
        </w:rPr>
      </w:pPr>
    </w:p>
    <w:p w:rsidR="005C532E" w:rsidRPr="00C572DB" w:rsidRDefault="005C532E" w:rsidP="005C532E">
      <w:pPr>
        <w:rPr>
          <w:rFonts w:cs="Times New Roman"/>
          <w:szCs w:val="26"/>
        </w:rPr>
      </w:pPr>
      <w:r w:rsidRPr="00C572DB">
        <w:rPr>
          <w:rFonts w:cs="Times New Roman"/>
          <w:szCs w:val="26"/>
        </w:rPr>
        <w:t>Le présent marché peut faire l’objet d’une résiliation dans les cas suivants :</w:t>
      </w:r>
    </w:p>
    <w:p w:rsidR="005C532E" w:rsidRPr="00C572DB" w:rsidRDefault="005C532E" w:rsidP="005C532E">
      <w:pPr>
        <w:rPr>
          <w:rFonts w:cs="Times New Roman"/>
          <w:szCs w:val="26"/>
        </w:rPr>
      </w:pPr>
    </w:p>
    <w:p w:rsidR="005C532E" w:rsidRPr="00C572DB" w:rsidRDefault="005C532E" w:rsidP="00691EF1">
      <w:pPr>
        <w:numPr>
          <w:ilvl w:val="0"/>
          <w:numId w:val="56"/>
        </w:numPr>
        <w:rPr>
          <w:rFonts w:cs="Times New Roman"/>
          <w:szCs w:val="26"/>
        </w:rPr>
      </w:pPr>
      <w:r w:rsidRPr="00C572DB">
        <w:rPr>
          <w:rFonts w:cs="Times New Roman"/>
          <w:szCs w:val="26"/>
        </w:rPr>
        <w:t xml:space="preserve">soit à l’initiative de la personne responsable des marchés publics lorsque la réalisation du marché est devenue inutile ou inadaptée compte tenu des nécessités du service public ou en raison de la faute du titulaire du marché ; </w:t>
      </w:r>
    </w:p>
    <w:p w:rsidR="005C532E" w:rsidRPr="00C572DB" w:rsidRDefault="005C532E" w:rsidP="00691EF1">
      <w:pPr>
        <w:numPr>
          <w:ilvl w:val="0"/>
          <w:numId w:val="56"/>
        </w:numPr>
        <w:rPr>
          <w:rFonts w:cs="Times New Roman"/>
          <w:szCs w:val="26"/>
        </w:rPr>
      </w:pPr>
      <w:r w:rsidRPr="00C572DB">
        <w:rPr>
          <w:rFonts w:cs="Times New Roman"/>
          <w:szCs w:val="26"/>
        </w:rPr>
        <w:t>soit à l’initiative du titulaire du marché, pour défaut de paiement, à la suite d’une mise en demeure restée sans effet pendant trois (03) mois, ou par suite d’un ajournement dans les conditions prévues à l’article 109 de la loi n° 2020-26 du 29 septembre 2020 portant Code des marchés publics en République du Bénin ;</w:t>
      </w:r>
    </w:p>
    <w:p w:rsidR="005C532E" w:rsidRPr="00C572DB" w:rsidRDefault="005C532E" w:rsidP="00691EF1">
      <w:pPr>
        <w:numPr>
          <w:ilvl w:val="0"/>
          <w:numId w:val="56"/>
        </w:numPr>
        <w:rPr>
          <w:rFonts w:cs="Times New Roman"/>
          <w:szCs w:val="26"/>
        </w:rPr>
      </w:pPr>
      <w:r w:rsidRPr="00C572DB">
        <w:rPr>
          <w:rFonts w:cs="Times New Roman"/>
          <w:szCs w:val="26"/>
        </w:rPr>
        <w:t>soit à la suite d’un accord entre parties contractantes ou encore dans le cas prévu à l’article 100, 4ème tiret de la loi n° 2020-26 du 29 septembre 2020 portant Code des marchés publics en République du Bénin ;</w:t>
      </w:r>
    </w:p>
    <w:p w:rsidR="005C532E" w:rsidRPr="00C572DB" w:rsidRDefault="005C532E" w:rsidP="00691EF1">
      <w:pPr>
        <w:numPr>
          <w:ilvl w:val="0"/>
          <w:numId w:val="56"/>
        </w:numPr>
        <w:rPr>
          <w:rFonts w:cs="Times New Roman"/>
          <w:szCs w:val="26"/>
        </w:rPr>
      </w:pPr>
      <w:r w:rsidRPr="00C572DB">
        <w:rPr>
          <w:rFonts w:cs="Times New Roman"/>
          <w:szCs w:val="26"/>
        </w:rPr>
        <w:t xml:space="preserve">soit lorsque le cumul des pénalités de retard excède </w:t>
      </w:r>
      <w:r w:rsidR="00062C54" w:rsidRPr="00C572DB">
        <w:rPr>
          <w:rFonts w:cs="Times New Roman"/>
          <w:szCs w:val="26"/>
        </w:rPr>
        <w:t>le taux plafond fixé à l’article 15 ci-dessus cité</w:t>
      </w:r>
      <w:r w:rsidRPr="00C572DB">
        <w:rPr>
          <w:rFonts w:cs="Times New Roman"/>
          <w:szCs w:val="26"/>
        </w:rPr>
        <w:t xml:space="preserve">. Dans ce cas, le marché est résilié de plein droit. </w:t>
      </w:r>
    </w:p>
    <w:p w:rsidR="005C532E" w:rsidRPr="00C572DB" w:rsidRDefault="005C532E" w:rsidP="005C532E">
      <w:pPr>
        <w:rPr>
          <w:rFonts w:cs="Times New Roman"/>
          <w:szCs w:val="26"/>
        </w:rPr>
      </w:pPr>
    </w:p>
    <w:p w:rsidR="005C532E" w:rsidRPr="00C572DB" w:rsidRDefault="005C532E" w:rsidP="005C532E">
      <w:pPr>
        <w:rPr>
          <w:rFonts w:cs="Times New Roman"/>
          <w:szCs w:val="26"/>
        </w:rPr>
      </w:pPr>
      <w:r w:rsidRPr="00C572DB">
        <w:rPr>
          <w:rFonts w:cs="Times New Roman"/>
          <w:szCs w:val="26"/>
        </w:rPr>
        <w:t xml:space="preserve">Le présent marché peut également être résilié lorsqu’un cas de force majeure en rend l’exécution impossible. </w:t>
      </w:r>
    </w:p>
    <w:p w:rsidR="005C532E" w:rsidRPr="00C572DB" w:rsidRDefault="005C532E" w:rsidP="005C532E">
      <w:pPr>
        <w:rPr>
          <w:rFonts w:cs="Times New Roman"/>
          <w:szCs w:val="26"/>
        </w:rPr>
      </w:pPr>
    </w:p>
    <w:p w:rsidR="005C532E" w:rsidRPr="00C572DB" w:rsidRDefault="005C532E" w:rsidP="005C532E">
      <w:pPr>
        <w:rPr>
          <w:rFonts w:cs="Times New Roman"/>
          <w:szCs w:val="26"/>
        </w:rPr>
      </w:pPr>
      <w:r w:rsidRPr="00C572DB">
        <w:rPr>
          <w:rFonts w:cs="Times New Roman"/>
          <w:szCs w:val="26"/>
        </w:rPr>
        <w:t xml:space="preserve">Sauf dans le cas de résiliation à l’initiative du titulaire, la résiliation est prononcée par l’autorité contractante, après avis de la Direction nationale de contrôle des marchés publics.  </w:t>
      </w:r>
    </w:p>
    <w:p w:rsidR="005C532E" w:rsidRPr="00C572DB" w:rsidRDefault="005C532E" w:rsidP="005C532E">
      <w:pPr>
        <w:rPr>
          <w:rFonts w:cs="Times New Roman"/>
          <w:szCs w:val="26"/>
        </w:rPr>
      </w:pPr>
    </w:p>
    <w:p w:rsidR="005C532E" w:rsidRPr="00C572DB" w:rsidRDefault="005C532E" w:rsidP="005C532E">
      <w:pPr>
        <w:rPr>
          <w:rFonts w:cs="Times New Roman"/>
          <w:szCs w:val="26"/>
        </w:rPr>
      </w:pPr>
      <w:r w:rsidRPr="00C572DB">
        <w:rPr>
          <w:rFonts w:cs="Times New Roman"/>
          <w:szCs w:val="26"/>
        </w:rPr>
        <w:t>En dehors des cas où la résiliation est prononcée en vertu du 1</w:t>
      </w:r>
      <w:r w:rsidRPr="00C572DB">
        <w:rPr>
          <w:rFonts w:cs="Times New Roman"/>
          <w:szCs w:val="26"/>
          <w:vertAlign w:val="superscript"/>
        </w:rPr>
        <w:t>er</w:t>
      </w:r>
      <w:r w:rsidRPr="00C572DB">
        <w:rPr>
          <w:rFonts w:cs="Times New Roman"/>
          <w:szCs w:val="26"/>
        </w:rPr>
        <w:t xml:space="preserve"> tiret du présent article, le titulaire du marché a droit à une indemnité de résiliation calculée forfaitairement sur la base des prestations qui restent à exécuter. Ce pourcentage est fixé dans les cahiers des clauses administratives générales pour chaque catégorie de marché.</w:t>
      </w:r>
    </w:p>
    <w:p w:rsidR="005C532E" w:rsidRPr="00C572DB" w:rsidRDefault="005C532E" w:rsidP="005C532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18 – Règlement des litiges </w:t>
      </w:r>
    </w:p>
    <w:p w:rsidR="00A62C7E" w:rsidRPr="00C572DB" w:rsidRDefault="00A62C7E" w:rsidP="00A62C7E">
      <w:pPr>
        <w:rPr>
          <w:rFonts w:cs="Times New Roman"/>
          <w:sz w:val="26"/>
          <w:szCs w:val="26"/>
        </w:rPr>
      </w:pPr>
    </w:p>
    <w:p w:rsidR="005C532E" w:rsidRPr="00C572DB" w:rsidRDefault="005C532E" w:rsidP="005C532E">
      <w:pPr>
        <w:rPr>
          <w:rFonts w:cs="Times New Roman"/>
          <w:szCs w:val="26"/>
        </w:rPr>
      </w:pPr>
      <w:r w:rsidRPr="00C572DB">
        <w:rPr>
          <w:rFonts w:cs="Times New Roman"/>
          <w:szCs w:val="26"/>
        </w:rPr>
        <w:t>Tout litige lié à l’exécution du présent marché fera d’abord l’objet d’un règlement amiable entre les parties.</w:t>
      </w:r>
    </w:p>
    <w:p w:rsidR="005C532E" w:rsidRPr="00C572DB" w:rsidRDefault="005C532E" w:rsidP="005C532E">
      <w:pPr>
        <w:rPr>
          <w:rFonts w:cs="Times New Roman"/>
          <w:szCs w:val="26"/>
        </w:rPr>
      </w:pPr>
    </w:p>
    <w:p w:rsidR="005C532E" w:rsidRPr="00C572DB" w:rsidRDefault="005C532E" w:rsidP="005C532E">
      <w:pPr>
        <w:rPr>
          <w:rFonts w:cs="Times New Roman"/>
          <w:szCs w:val="26"/>
        </w:rPr>
      </w:pPr>
      <w:r w:rsidRPr="00C572DB">
        <w:rPr>
          <w:rFonts w:cs="Times New Roman"/>
          <w:szCs w:val="26"/>
        </w:rPr>
        <w:t>Dans ce cadre, les parties peuvent soumettre leur litige ou différend à la conciliation de l’Autorité de régulation des marchés publics.</w:t>
      </w:r>
    </w:p>
    <w:p w:rsidR="005C532E" w:rsidRPr="00C572DB" w:rsidRDefault="005C532E" w:rsidP="005C532E">
      <w:pPr>
        <w:rPr>
          <w:rFonts w:cs="Times New Roman"/>
          <w:szCs w:val="26"/>
        </w:rPr>
      </w:pPr>
    </w:p>
    <w:p w:rsidR="005C532E" w:rsidRPr="00C572DB" w:rsidRDefault="005C532E" w:rsidP="005C532E">
      <w:pPr>
        <w:rPr>
          <w:rFonts w:cs="Times New Roman"/>
          <w:szCs w:val="26"/>
        </w:rPr>
      </w:pPr>
      <w:r w:rsidRPr="00C572DB">
        <w:rPr>
          <w:rFonts w:cs="Times New Roman"/>
          <w:szCs w:val="26"/>
        </w:rPr>
        <w:t>En cas d’échec du règlement aimable, les parties peuvent recourir à l’arbitrage ou aux juridictions administratives compétentes.</w:t>
      </w:r>
    </w:p>
    <w:p w:rsidR="00A62C7E" w:rsidRPr="00C572DB" w:rsidRDefault="00A62C7E" w:rsidP="00A62C7E">
      <w:pPr>
        <w:rPr>
          <w:rFonts w:cs="Times New Roman"/>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19 – Soumission aux règlements </w:t>
      </w:r>
    </w:p>
    <w:p w:rsidR="00A62C7E" w:rsidRPr="00C572DB" w:rsidRDefault="00A62C7E" w:rsidP="00A62C7E">
      <w:pPr>
        <w:rPr>
          <w:rFonts w:cs="Times New Roman"/>
          <w:sz w:val="26"/>
          <w:szCs w:val="26"/>
        </w:rPr>
      </w:pPr>
    </w:p>
    <w:p w:rsidR="005C532E" w:rsidRPr="00C572DB" w:rsidRDefault="005C532E" w:rsidP="005C532E">
      <w:pPr>
        <w:rPr>
          <w:rFonts w:cs="Times New Roman"/>
          <w:szCs w:val="26"/>
        </w:rPr>
      </w:pPr>
      <w:r w:rsidRPr="00C572DB">
        <w:rPr>
          <w:rFonts w:cs="Times New Roman"/>
          <w:szCs w:val="26"/>
        </w:rPr>
        <w:t>Pour tout ce qui n’est pas prévu au présent marché, il sera fait application des clauses des cahiers des clauses administratives générales et particulières (CCAG et CCAP) applicables aux marchés publics de services et des dispositions de la loi n° 2020-26 du 29 septembre 2020 portant code des marchés publics en République du Bénin.</w:t>
      </w:r>
    </w:p>
    <w:p w:rsidR="00A62C7E" w:rsidRPr="00C572DB" w:rsidRDefault="00A62C7E" w:rsidP="00A62C7E">
      <w:pPr>
        <w:rPr>
          <w:rFonts w:cs="Times New Roman"/>
          <w:sz w:val="26"/>
          <w:szCs w:val="26"/>
        </w:rPr>
      </w:pPr>
    </w:p>
    <w:p w:rsidR="0007568E" w:rsidRDefault="0007568E" w:rsidP="00A62C7E">
      <w:pPr>
        <w:rPr>
          <w:rFonts w:cs="Times New Roman"/>
          <w:b/>
          <w:sz w:val="26"/>
          <w:szCs w:val="26"/>
        </w:rPr>
      </w:pPr>
    </w:p>
    <w:p w:rsidR="0007568E" w:rsidRDefault="0007568E" w:rsidP="00A62C7E">
      <w:pPr>
        <w:rPr>
          <w:rFonts w:cs="Times New Roman"/>
          <w:b/>
          <w:sz w:val="26"/>
          <w:szCs w:val="26"/>
        </w:rPr>
      </w:pPr>
    </w:p>
    <w:p w:rsidR="0007568E" w:rsidRDefault="0007568E" w:rsidP="00A62C7E">
      <w:pPr>
        <w:rPr>
          <w:rFonts w:cs="Times New Roman"/>
          <w:b/>
          <w:sz w:val="26"/>
          <w:szCs w:val="26"/>
        </w:rPr>
      </w:pPr>
    </w:p>
    <w:p w:rsidR="00A62C7E" w:rsidRPr="00C572DB" w:rsidRDefault="00A62C7E" w:rsidP="00A62C7E">
      <w:pPr>
        <w:rPr>
          <w:rFonts w:cs="Times New Roman"/>
          <w:b/>
          <w:sz w:val="26"/>
          <w:szCs w:val="26"/>
        </w:rPr>
      </w:pPr>
      <w:r w:rsidRPr="00C572DB">
        <w:rPr>
          <w:rFonts w:cs="Times New Roman"/>
          <w:b/>
          <w:sz w:val="26"/>
          <w:szCs w:val="26"/>
        </w:rPr>
        <w:t xml:space="preserve">Article 20- Approbation du marché </w:t>
      </w:r>
    </w:p>
    <w:p w:rsidR="005C532E" w:rsidRPr="00C572DB" w:rsidRDefault="005C532E" w:rsidP="00A62C7E">
      <w:pPr>
        <w:rPr>
          <w:rFonts w:cs="Times New Roman"/>
          <w:b/>
          <w:sz w:val="26"/>
          <w:szCs w:val="26"/>
        </w:rPr>
      </w:pPr>
    </w:p>
    <w:p w:rsidR="00A047B3" w:rsidRPr="00C572DB" w:rsidRDefault="00A047B3" w:rsidP="00A047B3">
      <w:pPr>
        <w:rPr>
          <w:rFonts w:cs="Times New Roman"/>
          <w:szCs w:val="26"/>
        </w:rPr>
      </w:pPr>
      <w:r w:rsidRPr="00C572DB">
        <w:rPr>
          <w:rFonts w:cs="Times New Roman"/>
          <w:szCs w:val="26"/>
        </w:rPr>
        <w:t>Le présent marché ne sera exécutoire qu'après son approbation par l'autorité compétente conformément aux articles 22 et 85 de la loi n° 2020-26 du 29 septembre 2020 portant Code des marchés publics en République du Bénin.</w:t>
      </w:r>
    </w:p>
    <w:p w:rsidR="00385BF5" w:rsidRPr="00C572DB" w:rsidRDefault="00385BF5" w:rsidP="00A62C7E">
      <w:pPr>
        <w:rPr>
          <w:rFonts w:cs="Times New Roman"/>
          <w:sz w:val="26"/>
          <w:szCs w:val="26"/>
        </w:rPr>
      </w:pPr>
    </w:p>
    <w:p w:rsidR="00A047B3" w:rsidRPr="00C572DB" w:rsidRDefault="00794CB4" w:rsidP="00A047B3">
      <w:pPr>
        <w:rPr>
          <w:rFonts w:cs="Times New Roman"/>
          <w:b/>
          <w:sz w:val="26"/>
          <w:szCs w:val="26"/>
        </w:rPr>
      </w:pPr>
      <w:r w:rsidRPr="00C572DB">
        <w:rPr>
          <w:rFonts w:cs="Times New Roman"/>
          <w:b/>
          <w:sz w:val="26"/>
          <w:szCs w:val="26"/>
        </w:rPr>
        <w:t>Article 21- Enregistrement du marché</w:t>
      </w:r>
    </w:p>
    <w:p w:rsidR="00A047B3" w:rsidRPr="00C572DB" w:rsidRDefault="00A047B3" w:rsidP="00A047B3">
      <w:pPr>
        <w:rPr>
          <w:rFonts w:cs="Times New Roman"/>
          <w:b/>
          <w:sz w:val="26"/>
          <w:szCs w:val="26"/>
        </w:rPr>
      </w:pPr>
    </w:p>
    <w:p w:rsidR="00A047B3" w:rsidRPr="00C572DB" w:rsidRDefault="00A047B3" w:rsidP="00A047B3">
      <w:pPr>
        <w:rPr>
          <w:rFonts w:cs="Times New Roman"/>
          <w:szCs w:val="26"/>
        </w:rPr>
      </w:pPr>
      <w:r w:rsidRPr="00C572DB">
        <w:rPr>
          <w:rFonts w:cs="Times New Roman"/>
          <w:szCs w:val="26"/>
        </w:rPr>
        <w:t>Le marché doit être soumis aux formalités d’enregistrement prévues par la réglementation en vigueur avant tout commencement d’exécution.</w:t>
      </w:r>
    </w:p>
    <w:p w:rsidR="00A047B3" w:rsidRPr="00C572DB" w:rsidRDefault="00A047B3" w:rsidP="00A047B3">
      <w:pPr>
        <w:rPr>
          <w:rFonts w:cs="Times New Roman"/>
          <w:sz w:val="26"/>
          <w:szCs w:val="26"/>
        </w:rPr>
      </w:pPr>
    </w:p>
    <w:p w:rsidR="00A047B3" w:rsidRPr="00C572DB" w:rsidRDefault="00794CB4" w:rsidP="00A047B3">
      <w:pPr>
        <w:rPr>
          <w:rFonts w:cs="Times New Roman"/>
          <w:b/>
          <w:sz w:val="26"/>
          <w:szCs w:val="26"/>
        </w:rPr>
      </w:pPr>
      <w:r w:rsidRPr="00C572DB">
        <w:rPr>
          <w:rFonts w:cs="Times New Roman"/>
          <w:b/>
          <w:sz w:val="26"/>
          <w:szCs w:val="26"/>
        </w:rPr>
        <w:t>Article 22 – Entrée en vigueur</w:t>
      </w:r>
    </w:p>
    <w:p w:rsidR="00A047B3" w:rsidRPr="00C572DB" w:rsidRDefault="00A047B3" w:rsidP="00A047B3">
      <w:pPr>
        <w:rPr>
          <w:rFonts w:cs="Times New Roman"/>
          <w:b/>
          <w:szCs w:val="26"/>
        </w:rPr>
      </w:pPr>
    </w:p>
    <w:p w:rsidR="00A047B3" w:rsidRPr="00C572DB" w:rsidRDefault="00A047B3" w:rsidP="00A047B3">
      <w:pPr>
        <w:spacing w:after="200"/>
        <w:ind w:right="-72"/>
        <w:rPr>
          <w:szCs w:val="26"/>
        </w:rPr>
      </w:pPr>
      <w:r w:rsidRPr="00C572DB">
        <w:rPr>
          <w:szCs w:val="26"/>
        </w:rPr>
        <w:t>L’entrée en vigueur du Marché est subordonnée à la réalisation des conditions suivantes :</w:t>
      </w:r>
    </w:p>
    <w:p w:rsidR="00A047B3" w:rsidRPr="00C572DB" w:rsidRDefault="00A047B3" w:rsidP="00691EF1">
      <w:pPr>
        <w:numPr>
          <w:ilvl w:val="0"/>
          <w:numId w:val="57"/>
        </w:numPr>
        <w:tabs>
          <w:tab w:val="left" w:pos="1080"/>
        </w:tabs>
        <w:ind w:left="1077" w:right="-74" w:firstLine="0"/>
        <w:jc w:val="left"/>
        <w:rPr>
          <w:szCs w:val="26"/>
        </w:rPr>
      </w:pPr>
      <w:r w:rsidRPr="00C572DB">
        <w:rPr>
          <w:szCs w:val="26"/>
        </w:rPr>
        <w:t>l'approbation des autorités compétentes ;</w:t>
      </w:r>
    </w:p>
    <w:p w:rsidR="00062C54" w:rsidRPr="00C572DB" w:rsidRDefault="00062C54" w:rsidP="00691EF1">
      <w:pPr>
        <w:numPr>
          <w:ilvl w:val="0"/>
          <w:numId w:val="57"/>
        </w:numPr>
        <w:tabs>
          <w:tab w:val="left" w:pos="1080"/>
        </w:tabs>
        <w:ind w:left="1077" w:right="-74" w:firstLine="0"/>
        <w:rPr>
          <w:szCs w:val="26"/>
        </w:rPr>
      </w:pPr>
      <w:r w:rsidRPr="00C572DB">
        <w:rPr>
          <w:szCs w:val="26"/>
        </w:rPr>
        <w:t>son immatriculation et son authentification par l’organe de contrôle compétent ;</w:t>
      </w:r>
    </w:p>
    <w:p w:rsidR="00A047B3" w:rsidRPr="00C572DB" w:rsidRDefault="00A047B3" w:rsidP="00691EF1">
      <w:pPr>
        <w:numPr>
          <w:ilvl w:val="0"/>
          <w:numId w:val="57"/>
        </w:numPr>
        <w:tabs>
          <w:tab w:val="left" w:pos="1080"/>
        </w:tabs>
        <w:ind w:left="1077" w:right="-74" w:firstLine="0"/>
        <w:rPr>
          <w:szCs w:val="26"/>
        </w:rPr>
      </w:pPr>
      <w:r w:rsidRPr="00C572DB">
        <w:rPr>
          <w:szCs w:val="26"/>
        </w:rPr>
        <w:t>sa notification à l’attributaire ou à une date ultérieure prévue dans le CCAP ;</w:t>
      </w:r>
    </w:p>
    <w:p w:rsidR="00A047B3" w:rsidRPr="00C572DB" w:rsidRDefault="00A047B3" w:rsidP="00691EF1">
      <w:pPr>
        <w:numPr>
          <w:ilvl w:val="0"/>
          <w:numId w:val="57"/>
        </w:numPr>
        <w:tabs>
          <w:tab w:val="left" w:pos="1080"/>
        </w:tabs>
        <w:ind w:left="1077" w:right="-74" w:firstLine="0"/>
        <w:rPr>
          <w:szCs w:val="26"/>
        </w:rPr>
      </w:pPr>
      <w:r w:rsidRPr="00C572DB">
        <w:rPr>
          <w:szCs w:val="26"/>
        </w:rPr>
        <w:t xml:space="preserve">son enregistrement au service des </w:t>
      </w:r>
      <w:r w:rsidR="00B52708" w:rsidRPr="00C572DB">
        <w:rPr>
          <w:szCs w:val="26"/>
        </w:rPr>
        <w:t>impôts</w:t>
      </w:r>
      <w:r w:rsidRPr="00C572DB">
        <w:rPr>
          <w:szCs w:val="26"/>
        </w:rPr>
        <w:t> ;</w:t>
      </w:r>
    </w:p>
    <w:p w:rsidR="00A047B3" w:rsidRPr="00C572DB" w:rsidRDefault="00A047B3" w:rsidP="00691EF1">
      <w:pPr>
        <w:numPr>
          <w:ilvl w:val="0"/>
          <w:numId w:val="57"/>
        </w:numPr>
        <w:tabs>
          <w:tab w:val="left" w:pos="1080"/>
        </w:tabs>
        <w:ind w:left="1077" w:right="-74" w:firstLine="0"/>
        <w:rPr>
          <w:szCs w:val="26"/>
        </w:rPr>
      </w:pPr>
      <w:r w:rsidRPr="00C572DB">
        <w:rPr>
          <w:szCs w:val="26"/>
        </w:rPr>
        <w:t>la mise en place du financement du Marché ;</w:t>
      </w:r>
    </w:p>
    <w:p w:rsidR="00A047B3" w:rsidRPr="00C572DB" w:rsidRDefault="00A047B3" w:rsidP="00691EF1">
      <w:pPr>
        <w:numPr>
          <w:ilvl w:val="0"/>
          <w:numId w:val="57"/>
        </w:numPr>
        <w:tabs>
          <w:tab w:val="left" w:pos="1080"/>
        </w:tabs>
        <w:ind w:left="1077" w:right="-74" w:firstLine="0"/>
        <w:rPr>
          <w:szCs w:val="26"/>
        </w:rPr>
      </w:pPr>
      <w:r w:rsidRPr="00C572DB">
        <w:rPr>
          <w:szCs w:val="26"/>
        </w:rPr>
        <w:t>la mise en place des garanties et assurances à produire par l’entrepreneur</w:t>
      </w:r>
      <w:r w:rsidR="00062C54" w:rsidRPr="00C572DB">
        <w:rPr>
          <w:szCs w:val="26"/>
        </w:rPr>
        <w:t xml:space="preserve"> si requise</w:t>
      </w:r>
      <w:r w:rsidRPr="00C572DB">
        <w:rPr>
          <w:szCs w:val="26"/>
        </w:rPr>
        <w:t> ;</w:t>
      </w:r>
    </w:p>
    <w:p w:rsidR="00A047B3" w:rsidRPr="00C572DB" w:rsidRDefault="00A047B3" w:rsidP="00691EF1">
      <w:pPr>
        <w:numPr>
          <w:ilvl w:val="0"/>
          <w:numId w:val="57"/>
        </w:numPr>
        <w:tabs>
          <w:tab w:val="left" w:pos="1080"/>
        </w:tabs>
        <w:ind w:left="1077" w:right="-74" w:firstLine="0"/>
        <w:rPr>
          <w:szCs w:val="26"/>
        </w:rPr>
      </w:pPr>
      <w:r w:rsidRPr="00C572DB">
        <w:rPr>
          <w:szCs w:val="26"/>
        </w:rPr>
        <w:t xml:space="preserve">le versement de l’avance de démarrage </w:t>
      </w:r>
      <w:r w:rsidR="00D16EBC" w:rsidRPr="00C572DB">
        <w:rPr>
          <w:szCs w:val="26"/>
        </w:rPr>
        <w:t xml:space="preserve">prévue au </w:t>
      </w:r>
      <w:r w:rsidRPr="00C572DB">
        <w:rPr>
          <w:szCs w:val="26"/>
        </w:rPr>
        <w:t>CCAG si requis ;</w:t>
      </w:r>
    </w:p>
    <w:p w:rsidR="00A047B3" w:rsidRPr="00C572DB" w:rsidRDefault="00A047B3" w:rsidP="00691EF1">
      <w:pPr>
        <w:numPr>
          <w:ilvl w:val="0"/>
          <w:numId w:val="57"/>
        </w:numPr>
        <w:tabs>
          <w:tab w:val="left" w:pos="1080"/>
        </w:tabs>
        <w:ind w:left="1077" w:right="-74" w:firstLine="0"/>
        <w:rPr>
          <w:szCs w:val="26"/>
        </w:rPr>
      </w:pPr>
      <w:r w:rsidRPr="00C572DB">
        <w:rPr>
          <w:szCs w:val="26"/>
        </w:rPr>
        <w:t xml:space="preserve">l’accès effectif au site et la mise à disposition du site par le Maître d’œuvre </w:t>
      </w:r>
      <w:r w:rsidR="00D16EBC" w:rsidRPr="00C572DB">
        <w:rPr>
          <w:szCs w:val="26"/>
        </w:rPr>
        <w:t>au prestataire</w:t>
      </w:r>
      <w:r w:rsidR="00062C54" w:rsidRPr="00C572DB">
        <w:rPr>
          <w:szCs w:val="26"/>
        </w:rPr>
        <w:t xml:space="preserve"> si requis</w:t>
      </w:r>
      <w:r w:rsidRPr="00C572DB">
        <w:rPr>
          <w:szCs w:val="26"/>
        </w:rPr>
        <w:t>.</w:t>
      </w:r>
    </w:p>
    <w:p w:rsidR="00A047B3" w:rsidRPr="00C572DB" w:rsidRDefault="00A047B3" w:rsidP="00A047B3">
      <w:pPr>
        <w:rPr>
          <w:rFonts w:cs="Times New Roman"/>
          <w:b/>
          <w:szCs w:val="26"/>
        </w:rPr>
      </w:pPr>
    </w:p>
    <w:p w:rsidR="00A047B3" w:rsidRPr="00C572DB" w:rsidRDefault="00A047B3" w:rsidP="00A047B3">
      <w:pPr>
        <w:rPr>
          <w:rFonts w:cs="Times New Roman"/>
          <w:b/>
          <w:szCs w:val="26"/>
        </w:rPr>
      </w:pPr>
      <w:r w:rsidRPr="00C572DB">
        <w:rPr>
          <w:rFonts w:cs="Times New Roman"/>
          <w:szCs w:val="26"/>
        </w:rPr>
        <w:t xml:space="preserve">Le présent marché entre en vigueur à compter de </w:t>
      </w:r>
      <w:r w:rsidR="00062C54" w:rsidRPr="00C572DB">
        <w:rPr>
          <w:rFonts w:cs="Times New Roman"/>
          <w:b/>
          <w:szCs w:val="26"/>
        </w:rPr>
        <w:t>la date mentionnée dans l’ordre de service de démarrage</w:t>
      </w:r>
      <w:r w:rsidRPr="00C572DB">
        <w:rPr>
          <w:rFonts w:cs="Times New Roman"/>
          <w:b/>
          <w:szCs w:val="26"/>
        </w:rPr>
        <w:t>.</w:t>
      </w:r>
    </w:p>
    <w:p w:rsidR="00A047B3" w:rsidRPr="00C572DB" w:rsidRDefault="00A047B3" w:rsidP="00A047B3">
      <w:pPr>
        <w:rPr>
          <w:rFonts w:cs="Times New Roman"/>
          <w:b/>
          <w:szCs w:val="26"/>
        </w:rPr>
      </w:pPr>
    </w:p>
    <w:p w:rsidR="00A047B3" w:rsidRPr="00C572DB" w:rsidRDefault="00A047B3" w:rsidP="00A047B3">
      <w:pPr>
        <w:rPr>
          <w:rFonts w:cs="Times New Roman"/>
          <w:szCs w:val="26"/>
        </w:rPr>
      </w:pPr>
      <w:r w:rsidRPr="00C572DB">
        <w:rPr>
          <w:rFonts w:cs="Times New Roman"/>
          <w:szCs w:val="26"/>
        </w:rPr>
        <w:t>L’entrée en vigueur du marché marque le début des obligations juridiques d’exécution et, sauf dispositions contraires du marché, le début des délais de réalisation.</w:t>
      </w:r>
    </w:p>
    <w:p w:rsidR="00A047B3" w:rsidRPr="00C572DB" w:rsidRDefault="00A047B3" w:rsidP="00A62C7E">
      <w:pPr>
        <w:rPr>
          <w:rFonts w:cs="Times New Roman"/>
          <w:szCs w:val="26"/>
        </w:rPr>
      </w:pPr>
    </w:p>
    <w:p w:rsidR="00A047B3" w:rsidRPr="00C572DB" w:rsidRDefault="00A047B3" w:rsidP="00A047B3">
      <w:pPr>
        <w:tabs>
          <w:tab w:val="left" w:pos="1845"/>
        </w:tabs>
        <w:rPr>
          <w:rFonts w:cs="Times New Roman"/>
          <w:szCs w:val="26"/>
        </w:rPr>
      </w:pPr>
      <w:r w:rsidRPr="00C572DB">
        <w:rPr>
          <w:rFonts w:cs="Times New Roman"/>
          <w:szCs w:val="26"/>
        </w:rPr>
        <w:t xml:space="preserve">Lu et accepté par : </w:t>
      </w:r>
    </w:p>
    <w:p w:rsidR="00A047B3" w:rsidRPr="00C572DB" w:rsidRDefault="00A047B3" w:rsidP="00A047B3">
      <w:pPr>
        <w:rPr>
          <w:rFonts w:cs="Times New Roman"/>
          <w:szCs w:val="26"/>
        </w:rPr>
      </w:pPr>
    </w:p>
    <w:p w:rsidR="00A047B3" w:rsidRPr="00C572DB" w:rsidRDefault="00A047B3" w:rsidP="00A047B3">
      <w:pPr>
        <w:rPr>
          <w:rFonts w:cs="Times New Roman"/>
          <w:szCs w:val="26"/>
        </w:rPr>
      </w:pPr>
      <w:r w:rsidRPr="00C572DB">
        <w:rPr>
          <w:rFonts w:cs="Times New Roman"/>
          <w:szCs w:val="26"/>
        </w:rPr>
        <w:t>Le titulaire</w:t>
      </w:r>
      <w:r w:rsidR="00E67234">
        <w:rPr>
          <w:rStyle w:val="Appelnotedebasdep"/>
          <w:rFonts w:cs="Times New Roman"/>
          <w:szCs w:val="26"/>
        </w:rPr>
        <w:footnoteReference w:id="46"/>
      </w:r>
      <w:r w:rsidRPr="00C572DB">
        <w:rPr>
          <w:rFonts w:cs="Times New Roman"/>
          <w:szCs w:val="26"/>
        </w:rPr>
        <w:t xml:space="preserve"> : </w:t>
      </w:r>
    </w:p>
    <w:p w:rsidR="00A047B3" w:rsidRPr="00C572DB" w:rsidRDefault="00A047B3" w:rsidP="00A047B3">
      <w:pPr>
        <w:rPr>
          <w:rFonts w:cs="Times New Roman"/>
          <w:szCs w:val="26"/>
        </w:rPr>
      </w:pPr>
      <w:r w:rsidRPr="00C572DB">
        <w:rPr>
          <w:rFonts w:cs="Times New Roman"/>
          <w:szCs w:val="26"/>
        </w:rPr>
        <w:t>(Nom et prénom, qualité)                         La PRMP :</w:t>
      </w:r>
    </w:p>
    <w:p w:rsidR="00A047B3" w:rsidRPr="00C572DB" w:rsidRDefault="00A047B3" w:rsidP="00A047B3">
      <w:pPr>
        <w:ind w:left="4320"/>
        <w:rPr>
          <w:rFonts w:cs="Times New Roman"/>
          <w:szCs w:val="26"/>
        </w:rPr>
      </w:pPr>
      <w:r w:rsidRPr="00C572DB">
        <w:rPr>
          <w:rFonts w:cs="Times New Roman"/>
          <w:szCs w:val="26"/>
        </w:rPr>
        <w:t>(Nom et prénom)</w:t>
      </w:r>
    </w:p>
    <w:p w:rsidR="00E67234" w:rsidRDefault="00E67234" w:rsidP="00A047B3">
      <w:pPr>
        <w:rPr>
          <w:rFonts w:cs="Times New Roman"/>
          <w:szCs w:val="26"/>
        </w:rPr>
      </w:pPr>
    </w:p>
    <w:p w:rsidR="00E67234" w:rsidRDefault="00E67234" w:rsidP="00A047B3">
      <w:pPr>
        <w:rPr>
          <w:rFonts w:cs="Times New Roman"/>
          <w:szCs w:val="26"/>
        </w:rPr>
      </w:pPr>
    </w:p>
    <w:p w:rsidR="00E67234" w:rsidRDefault="00E67234" w:rsidP="00A047B3">
      <w:pPr>
        <w:rPr>
          <w:rFonts w:cs="Times New Roman"/>
          <w:szCs w:val="26"/>
        </w:rPr>
      </w:pPr>
    </w:p>
    <w:p w:rsidR="00A047B3" w:rsidRPr="00C572DB" w:rsidRDefault="00A047B3" w:rsidP="00A047B3">
      <w:pPr>
        <w:rPr>
          <w:rFonts w:cs="Times New Roman"/>
          <w:szCs w:val="26"/>
        </w:rPr>
      </w:pPr>
      <w:r w:rsidRPr="00C572DB">
        <w:rPr>
          <w:rFonts w:cs="Times New Roman"/>
          <w:szCs w:val="26"/>
        </w:rPr>
        <w:t xml:space="preserve">Ville, le__________   </w:t>
      </w:r>
      <w:r w:rsidRPr="00C572DB">
        <w:rPr>
          <w:rFonts w:cs="Times New Roman"/>
          <w:szCs w:val="26"/>
        </w:rPr>
        <w:tab/>
      </w:r>
      <w:r w:rsidRPr="00C572DB">
        <w:rPr>
          <w:rFonts w:cs="Times New Roman"/>
          <w:szCs w:val="26"/>
        </w:rPr>
        <w:tab/>
      </w:r>
      <w:r w:rsidRPr="00C572DB">
        <w:rPr>
          <w:rFonts w:cs="Times New Roman"/>
          <w:szCs w:val="26"/>
        </w:rPr>
        <w:tab/>
        <w:t>Ville, le___________</w:t>
      </w:r>
    </w:p>
    <w:p w:rsidR="00394EDC" w:rsidRPr="00C572DB" w:rsidRDefault="00394EDC" w:rsidP="00A047B3">
      <w:pPr>
        <w:rPr>
          <w:rFonts w:cs="Times New Roman"/>
          <w:szCs w:val="26"/>
        </w:rPr>
      </w:pPr>
    </w:p>
    <w:p w:rsidR="00394EDC" w:rsidRPr="00C572DB" w:rsidRDefault="00394EDC" w:rsidP="00A047B3">
      <w:pPr>
        <w:rPr>
          <w:rFonts w:cs="Times New Roman"/>
          <w:szCs w:val="26"/>
        </w:rPr>
      </w:pPr>
    </w:p>
    <w:p w:rsidR="00E67234" w:rsidRDefault="00E67234" w:rsidP="00E67234">
      <w:pPr>
        <w:rPr>
          <w:rFonts w:cs="Times New Roman"/>
          <w:sz w:val="26"/>
          <w:szCs w:val="26"/>
        </w:rPr>
      </w:pPr>
      <w:r>
        <w:rPr>
          <w:rFonts w:cs="Times New Roman"/>
          <w:sz w:val="26"/>
          <w:szCs w:val="26"/>
        </w:rPr>
        <w:t>Visa du directeur national du contrôle financier (DNCF) ou de son délégué ou la personne qui en tient lieu</w:t>
      </w:r>
      <w:r>
        <w:rPr>
          <w:rStyle w:val="Appelnotedebasdep"/>
          <w:rFonts w:cs="Times New Roman"/>
          <w:sz w:val="26"/>
          <w:szCs w:val="26"/>
        </w:rPr>
        <w:footnoteReference w:id="47"/>
      </w:r>
    </w:p>
    <w:p w:rsidR="00E67234" w:rsidRDefault="00E67234" w:rsidP="00E67234">
      <w:pPr>
        <w:ind w:left="4320"/>
        <w:rPr>
          <w:rFonts w:cs="Times New Roman"/>
          <w:sz w:val="26"/>
          <w:szCs w:val="26"/>
        </w:rPr>
      </w:pPr>
      <w:r>
        <w:rPr>
          <w:rFonts w:cs="Times New Roman"/>
          <w:sz w:val="26"/>
          <w:szCs w:val="26"/>
        </w:rPr>
        <w:t>(Nom et prénom)</w:t>
      </w:r>
    </w:p>
    <w:p w:rsidR="00E67234" w:rsidRDefault="00E67234" w:rsidP="00E67234">
      <w:pPr>
        <w:rPr>
          <w:rFonts w:cs="Times New Roman"/>
          <w:sz w:val="26"/>
          <w:szCs w:val="26"/>
        </w:rPr>
      </w:pPr>
    </w:p>
    <w:p w:rsidR="00E67234" w:rsidRDefault="00E67234" w:rsidP="00E67234">
      <w:pPr>
        <w:ind w:left="3600" w:firstLine="720"/>
        <w:rPr>
          <w:rFonts w:cs="Times New Roman"/>
          <w:sz w:val="26"/>
          <w:szCs w:val="26"/>
        </w:rPr>
      </w:pPr>
      <w:r>
        <w:rPr>
          <w:rFonts w:cs="Times New Roman"/>
          <w:sz w:val="26"/>
          <w:szCs w:val="26"/>
        </w:rPr>
        <w:t>Ville, le____________</w:t>
      </w:r>
    </w:p>
    <w:p w:rsidR="00E67234" w:rsidRDefault="00E67234" w:rsidP="00E67234">
      <w:pPr>
        <w:ind w:left="3600" w:firstLine="720"/>
        <w:rPr>
          <w:rFonts w:cs="Times New Roman"/>
          <w:sz w:val="26"/>
          <w:szCs w:val="26"/>
        </w:rPr>
      </w:pPr>
    </w:p>
    <w:p w:rsidR="00644200" w:rsidRDefault="00644200" w:rsidP="00644200">
      <w:pPr>
        <w:rPr>
          <w:rFonts w:cs="Times New Roman"/>
          <w:szCs w:val="26"/>
        </w:rPr>
      </w:pPr>
      <w:r>
        <w:rPr>
          <w:rFonts w:cs="Times New Roman"/>
          <w:szCs w:val="26"/>
        </w:rPr>
        <w:t>Visa de l’organe de contrôle des marchés publics compétent</w:t>
      </w:r>
      <w:r w:rsidR="00E67234">
        <w:rPr>
          <w:rStyle w:val="Appelnotedebasdep"/>
          <w:rFonts w:cs="Times New Roman"/>
          <w:szCs w:val="26"/>
        </w:rPr>
        <w:footnoteReference w:id="48"/>
      </w:r>
    </w:p>
    <w:p w:rsidR="00644200" w:rsidRDefault="00644200" w:rsidP="00644200">
      <w:pPr>
        <w:rPr>
          <w:rFonts w:cs="Times New Roman"/>
          <w:szCs w:val="26"/>
        </w:rPr>
      </w:pPr>
      <w:r>
        <w:rPr>
          <w:rFonts w:cs="Times New Roman"/>
          <w:szCs w:val="26"/>
        </w:rPr>
        <w:t>(Nom et Prénom)</w:t>
      </w:r>
    </w:p>
    <w:p w:rsidR="00644200" w:rsidRPr="00C11DF4" w:rsidRDefault="00644200" w:rsidP="00644200">
      <w:pPr>
        <w:rPr>
          <w:rFonts w:cs="Times New Roman"/>
          <w:szCs w:val="26"/>
        </w:rPr>
      </w:pPr>
      <w:r>
        <w:rPr>
          <w:rFonts w:cs="Times New Roman"/>
          <w:szCs w:val="26"/>
        </w:rPr>
        <w:t xml:space="preserve">Ville, le </w:t>
      </w:r>
    </w:p>
    <w:p w:rsidR="00644200" w:rsidRDefault="00644200" w:rsidP="00A047B3">
      <w:pPr>
        <w:rPr>
          <w:rFonts w:cs="Times New Roman"/>
          <w:szCs w:val="26"/>
        </w:rPr>
      </w:pPr>
    </w:p>
    <w:p w:rsidR="00644200" w:rsidRPr="00C572DB" w:rsidRDefault="00644200" w:rsidP="00A047B3">
      <w:pPr>
        <w:rPr>
          <w:rFonts w:cs="Times New Roman"/>
          <w:szCs w:val="26"/>
        </w:rPr>
      </w:pPr>
    </w:p>
    <w:p w:rsidR="0026249C" w:rsidRDefault="00B614A2" w:rsidP="00A047B3">
      <w:pPr>
        <w:rPr>
          <w:rFonts w:cs="Times New Roman"/>
          <w:szCs w:val="26"/>
        </w:rPr>
      </w:pPr>
      <w:r w:rsidRPr="00C572DB">
        <w:rPr>
          <w:rFonts w:cs="Times New Roman"/>
          <w:szCs w:val="26"/>
        </w:rPr>
        <w:t>Ordonnateur délégué/Ordonnateur principal</w:t>
      </w:r>
      <w:r w:rsidR="0026249C">
        <w:rPr>
          <w:rStyle w:val="Appelnotedebasdep"/>
          <w:rFonts w:cs="Times New Roman"/>
          <w:szCs w:val="26"/>
        </w:rPr>
        <w:footnoteReference w:id="49"/>
      </w:r>
    </w:p>
    <w:p w:rsidR="00A047B3" w:rsidRPr="00C572DB" w:rsidRDefault="00A047B3" w:rsidP="00A047B3">
      <w:pPr>
        <w:rPr>
          <w:rFonts w:cs="Times New Roman"/>
          <w:szCs w:val="26"/>
        </w:rPr>
      </w:pPr>
      <w:r w:rsidRPr="00C572DB">
        <w:rPr>
          <w:rFonts w:cs="Times New Roman"/>
          <w:szCs w:val="26"/>
        </w:rPr>
        <w:t xml:space="preserve">(Nom et Prénom) </w:t>
      </w:r>
    </w:p>
    <w:p w:rsidR="00A047B3" w:rsidRPr="00C572DB" w:rsidRDefault="00A047B3" w:rsidP="00A047B3">
      <w:pPr>
        <w:rPr>
          <w:rFonts w:cs="Times New Roman"/>
          <w:szCs w:val="26"/>
        </w:rPr>
      </w:pPr>
      <w:r w:rsidRPr="00C572DB">
        <w:rPr>
          <w:rFonts w:cs="Times New Roman"/>
          <w:szCs w:val="26"/>
        </w:rPr>
        <w:t>Ville, le____________</w:t>
      </w:r>
    </w:p>
    <w:p w:rsidR="00A047B3" w:rsidRPr="00C572DB" w:rsidRDefault="00A047B3" w:rsidP="00A047B3">
      <w:pPr>
        <w:rPr>
          <w:rFonts w:cs="Times New Roman"/>
          <w:sz w:val="26"/>
          <w:szCs w:val="26"/>
        </w:rPr>
      </w:pPr>
    </w:p>
    <w:p w:rsidR="00A047B3" w:rsidRPr="00C572DB" w:rsidRDefault="00A047B3" w:rsidP="00A047B3">
      <w:pPr>
        <w:rPr>
          <w:rFonts w:cs="Times New Roman"/>
          <w:sz w:val="26"/>
          <w:szCs w:val="26"/>
        </w:rPr>
      </w:pPr>
    </w:p>
    <w:p w:rsidR="00A047B3" w:rsidRPr="00C572DB" w:rsidRDefault="00A047B3" w:rsidP="00A047B3">
      <w:pPr>
        <w:rPr>
          <w:rFonts w:cs="Times New Roman"/>
          <w:sz w:val="26"/>
          <w:szCs w:val="26"/>
        </w:rPr>
      </w:pPr>
    </w:p>
    <w:p w:rsidR="00A047B3" w:rsidRPr="00C572DB" w:rsidRDefault="00A047B3" w:rsidP="00A047B3">
      <w:pPr>
        <w:rPr>
          <w:rFonts w:cs="Times New Roman"/>
          <w:szCs w:val="26"/>
        </w:rPr>
      </w:pPr>
      <w:r w:rsidRPr="00C572DB">
        <w:rPr>
          <w:rFonts w:cs="Times New Roman"/>
          <w:szCs w:val="26"/>
        </w:rPr>
        <w:t>L’Autorité approbatrice compétente</w:t>
      </w:r>
      <w:r w:rsidR="0026249C">
        <w:rPr>
          <w:rStyle w:val="Appelnotedebasdep"/>
          <w:rFonts w:cs="Times New Roman"/>
          <w:szCs w:val="26"/>
        </w:rPr>
        <w:footnoteReference w:id="50"/>
      </w:r>
      <w:r w:rsidRPr="00C572DB">
        <w:rPr>
          <w:rFonts w:cs="Times New Roman"/>
          <w:szCs w:val="26"/>
        </w:rPr>
        <w:t xml:space="preserve"> :</w:t>
      </w:r>
    </w:p>
    <w:p w:rsidR="00A047B3" w:rsidRPr="00C572DB" w:rsidRDefault="00A047B3" w:rsidP="00A047B3">
      <w:pPr>
        <w:rPr>
          <w:rFonts w:cs="Times New Roman"/>
          <w:szCs w:val="26"/>
        </w:rPr>
      </w:pPr>
      <w:r w:rsidRPr="00C572DB">
        <w:rPr>
          <w:rFonts w:cs="Times New Roman"/>
          <w:szCs w:val="26"/>
        </w:rPr>
        <w:t xml:space="preserve">(Nom et Prénom) </w:t>
      </w:r>
    </w:p>
    <w:p w:rsidR="00C23D98" w:rsidRPr="00C572DB" w:rsidRDefault="00A047B3" w:rsidP="00A047B3">
      <w:pPr>
        <w:rPr>
          <w:rFonts w:cs="Times New Roman"/>
          <w:szCs w:val="26"/>
        </w:rPr>
      </w:pPr>
      <w:r w:rsidRPr="00C572DB">
        <w:rPr>
          <w:rFonts w:cs="Times New Roman"/>
          <w:szCs w:val="26"/>
        </w:rPr>
        <w:t>Ville, le____________</w:t>
      </w:r>
    </w:p>
    <w:p w:rsidR="006D4F12" w:rsidRPr="00C572DB" w:rsidRDefault="006D4F12" w:rsidP="00A047B3">
      <w:pPr>
        <w:rPr>
          <w:rFonts w:cs="Times New Roman"/>
          <w:szCs w:val="26"/>
        </w:rPr>
      </w:pPr>
    </w:p>
    <w:p w:rsidR="006D4F12" w:rsidRPr="00C572DB" w:rsidRDefault="006D4F12" w:rsidP="00A047B3">
      <w:pPr>
        <w:rPr>
          <w:rFonts w:cs="Times New Roman"/>
          <w:szCs w:val="26"/>
        </w:rPr>
      </w:pPr>
    </w:p>
    <w:sectPr w:rsidR="006D4F12" w:rsidRPr="00C572DB" w:rsidSect="000352C2">
      <w:endnotePr>
        <w:numFmt w:val="decimal"/>
      </w:endnotePr>
      <w:pgSz w:w="12240" w:h="15840"/>
      <w:pgMar w:top="1440" w:right="1531" w:bottom="1151"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AFF" w:rsidRDefault="00ED7AFF">
      <w:pPr>
        <w:spacing w:line="20" w:lineRule="exact"/>
      </w:pPr>
    </w:p>
  </w:endnote>
  <w:endnote w:type="continuationSeparator" w:id="1">
    <w:p w:rsidR="00ED7AFF" w:rsidRDefault="00ED7AFF"/>
  </w:endnote>
  <w:endnote w:type="continuationNotice" w:id="2">
    <w:p w:rsidR="00ED7AFF" w:rsidRDefault="00ED7AF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Pr="00883CB1" w:rsidRDefault="007B4D36" w:rsidP="000021C2">
    <w:pPr>
      <w:tabs>
        <w:tab w:val="center" w:pos="4536"/>
        <w:tab w:val="right" w:pos="9072"/>
      </w:tabs>
      <w:suppressAutoHyphens w:val="0"/>
      <w:overflowPunct/>
      <w:autoSpaceDE/>
      <w:autoSpaceDN/>
      <w:adjustRightInd/>
      <w:jc w:val="center"/>
      <w:textAlignment w:val="auto"/>
      <w:rPr>
        <w:rFonts w:eastAsia="Calibri" w:cs="Times New Roman"/>
        <w:b/>
        <w:sz w:val="18"/>
        <w:szCs w:val="22"/>
        <w:lang w:eastAsia="en-US"/>
      </w:rPr>
    </w:pPr>
    <w:r w:rsidRPr="00883CB1">
      <w:rPr>
        <w:rFonts w:eastAsia="Calibri" w:cs="Times New Roman"/>
        <w:b/>
        <w:sz w:val="18"/>
        <w:szCs w:val="22"/>
        <w:lang w:eastAsia="en-US"/>
      </w:rPr>
      <w:t>Numéro vert marchés publics : 81 01 01 01</w:t>
    </w:r>
  </w:p>
  <w:p w:rsidR="007B4D36" w:rsidRPr="00883CB1" w:rsidRDefault="007B4D36" w:rsidP="000021C2">
    <w:pPr>
      <w:tabs>
        <w:tab w:val="center" w:pos="4536"/>
        <w:tab w:val="right" w:pos="9072"/>
      </w:tabs>
      <w:suppressAutoHyphens w:val="0"/>
      <w:overflowPunct/>
      <w:autoSpaceDE/>
      <w:autoSpaceDN/>
      <w:adjustRightInd/>
      <w:jc w:val="center"/>
      <w:textAlignment w:val="auto"/>
      <w:rPr>
        <w:rFonts w:eastAsia="Calibri" w:cs="Times New Roman"/>
        <w:b/>
        <w:sz w:val="18"/>
        <w:szCs w:val="22"/>
        <w:lang w:eastAsia="en-US"/>
      </w:rPr>
    </w:pPr>
    <w:r w:rsidRPr="00883CB1">
      <w:rPr>
        <w:rFonts w:eastAsia="Calibri" w:cs="Times New Roman"/>
        <w:b/>
        <w:sz w:val="18"/>
        <w:szCs w:val="22"/>
        <w:lang w:eastAsia="en-US"/>
      </w:rPr>
      <w:t>Courriel ARMP : contact@armp.bj</w:t>
    </w:r>
  </w:p>
  <w:p w:rsidR="007B4D36" w:rsidRPr="000021C2" w:rsidRDefault="007B4D3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rsidP="00883CB1">
    <w:pPr>
      <w:tabs>
        <w:tab w:val="center" w:pos="4536"/>
        <w:tab w:val="right" w:pos="9072"/>
      </w:tabs>
      <w:suppressAutoHyphens w:val="0"/>
      <w:overflowPunct/>
      <w:autoSpaceDE/>
      <w:autoSpaceDN/>
      <w:adjustRightInd/>
      <w:jc w:val="center"/>
      <w:textAlignment w:val="auto"/>
      <w:rPr>
        <w:rFonts w:eastAsia="Calibri" w:cs="Times New Roman"/>
        <w:b/>
        <w:sz w:val="18"/>
        <w:szCs w:val="22"/>
        <w:lang w:eastAsia="en-US"/>
      </w:rPr>
    </w:pPr>
  </w:p>
  <w:p w:rsidR="007B4D36" w:rsidRPr="00883CB1" w:rsidRDefault="007B4D36" w:rsidP="00883CB1">
    <w:pPr>
      <w:tabs>
        <w:tab w:val="center" w:pos="4536"/>
        <w:tab w:val="right" w:pos="9072"/>
      </w:tabs>
      <w:suppressAutoHyphens w:val="0"/>
      <w:overflowPunct/>
      <w:autoSpaceDE/>
      <w:autoSpaceDN/>
      <w:adjustRightInd/>
      <w:jc w:val="center"/>
      <w:textAlignment w:val="auto"/>
      <w:rPr>
        <w:rFonts w:eastAsia="Calibri" w:cs="Times New Roman"/>
        <w:b/>
        <w:sz w:val="18"/>
        <w:szCs w:val="22"/>
        <w:lang w:eastAsia="en-US"/>
      </w:rPr>
    </w:pPr>
    <w:r w:rsidRPr="00883CB1">
      <w:rPr>
        <w:rFonts w:eastAsia="Calibri" w:cs="Times New Roman"/>
        <w:b/>
        <w:sz w:val="18"/>
        <w:szCs w:val="22"/>
        <w:lang w:eastAsia="en-US"/>
      </w:rPr>
      <w:t>Numéro vert marchés publics : 81 01 01 01</w:t>
    </w:r>
  </w:p>
  <w:p w:rsidR="007B4D36" w:rsidRPr="00883CB1" w:rsidRDefault="007B4D36" w:rsidP="00883CB1">
    <w:pPr>
      <w:tabs>
        <w:tab w:val="center" w:pos="4536"/>
        <w:tab w:val="right" w:pos="9072"/>
      </w:tabs>
      <w:suppressAutoHyphens w:val="0"/>
      <w:overflowPunct/>
      <w:autoSpaceDE/>
      <w:autoSpaceDN/>
      <w:adjustRightInd/>
      <w:jc w:val="center"/>
      <w:textAlignment w:val="auto"/>
      <w:rPr>
        <w:rFonts w:eastAsia="Calibri" w:cs="Times New Roman"/>
        <w:b/>
        <w:sz w:val="18"/>
        <w:szCs w:val="22"/>
        <w:lang w:eastAsia="en-US"/>
      </w:rPr>
    </w:pPr>
    <w:r w:rsidRPr="00883CB1">
      <w:rPr>
        <w:rFonts w:eastAsia="Calibri" w:cs="Times New Roman"/>
        <w:b/>
        <w:sz w:val="18"/>
        <w:szCs w:val="22"/>
        <w:lang w:eastAsia="en-US"/>
      </w:rPr>
      <w:t>Courriel ARMP : contact@armp.bj</w:t>
    </w:r>
  </w:p>
  <w:p w:rsidR="007B4D36" w:rsidRPr="00883CB1" w:rsidRDefault="007B4D3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Pr="00883CB1" w:rsidRDefault="007B4D36" w:rsidP="00E835E7">
    <w:pPr>
      <w:tabs>
        <w:tab w:val="center" w:pos="4536"/>
        <w:tab w:val="right" w:pos="9072"/>
      </w:tabs>
      <w:suppressAutoHyphens w:val="0"/>
      <w:overflowPunct/>
      <w:autoSpaceDE/>
      <w:autoSpaceDN/>
      <w:adjustRightInd/>
      <w:jc w:val="center"/>
      <w:textAlignment w:val="auto"/>
      <w:rPr>
        <w:rFonts w:eastAsia="Calibri" w:cs="Times New Roman"/>
        <w:b/>
        <w:sz w:val="18"/>
        <w:szCs w:val="22"/>
        <w:lang w:eastAsia="en-US"/>
      </w:rPr>
    </w:pPr>
    <w:r w:rsidRPr="00883CB1">
      <w:rPr>
        <w:rFonts w:eastAsia="Calibri" w:cs="Times New Roman"/>
        <w:b/>
        <w:sz w:val="18"/>
        <w:szCs w:val="22"/>
        <w:lang w:eastAsia="en-US"/>
      </w:rPr>
      <w:t>Numéro vert marchés publics : 81 01 01 01</w:t>
    </w:r>
  </w:p>
  <w:p w:rsidR="007B4D36" w:rsidRPr="00883CB1" w:rsidRDefault="007B4D36" w:rsidP="00E835E7">
    <w:pPr>
      <w:tabs>
        <w:tab w:val="center" w:pos="4536"/>
        <w:tab w:val="right" w:pos="9072"/>
      </w:tabs>
      <w:suppressAutoHyphens w:val="0"/>
      <w:overflowPunct/>
      <w:autoSpaceDE/>
      <w:autoSpaceDN/>
      <w:adjustRightInd/>
      <w:jc w:val="center"/>
      <w:textAlignment w:val="auto"/>
      <w:rPr>
        <w:rFonts w:eastAsia="Calibri" w:cs="Times New Roman"/>
        <w:b/>
        <w:sz w:val="18"/>
        <w:szCs w:val="22"/>
        <w:lang w:eastAsia="en-US"/>
      </w:rPr>
    </w:pPr>
    <w:r w:rsidRPr="00883CB1">
      <w:rPr>
        <w:rFonts w:eastAsia="Calibri" w:cs="Times New Roman"/>
        <w:b/>
        <w:sz w:val="18"/>
        <w:szCs w:val="22"/>
        <w:lang w:eastAsia="en-US"/>
      </w:rPr>
      <w:t>Courriel ARMP : contact@armp.bj</w:t>
    </w:r>
  </w:p>
  <w:p w:rsidR="007B4D36" w:rsidRPr="00E835E7" w:rsidRDefault="007B4D3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AFF" w:rsidRDefault="00ED7AFF">
      <w:r>
        <w:separator/>
      </w:r>
    </w:p>
  </w:footnote>
  <w:footnote w:type="continuationSeparator" w:id="1">
    <w:p w:rsidR="00ED7AFF" w:rsidRDefault="00ED7AFF">
      <w:r>
        <w:continuationSeparator/>
      </w:r>
    </w:p>
  </w:footnote>
  <w:footnote w:id="2">
    <w:p w:rsidR="007B4D36" w:rsidRPr="00C50316" w:rsidRDefault="007B4D36" w:rsidP="002006A8">
      <w:pPr>
        <w:rPr>
          <w:b/>
          <w:bCs/>
          <w:sz w:val="20"/>
        </w:rPr>
      </w:pPr>
      <w:r>
        <w:rPr>
          <w:rStyle w:val="Appelnotedebasdep"/>
        </w:rPr>
        <w:footnoteRef/>
      </w:r>
      <w:r>
        <w:rPr>
          <w:sz w:val="20"/>
        </w:rPr>
        <w:t xml:space="preserve">Au sens de la </w:t>
      </w:r>
      <w:r w:rsidRPr="00C50316">
        <w:rPr>
          <w:b/>
          <w:bCs/>
          <w:sz w:val="20"/>
        </w:rPr>
        <w:t>Directive UEMOA (04/2005)</w:t>
      </w:r>
    </w:p>
    <w:p w:rsidR="007B4D36" w:rsidRPr="00C50316" w:rsidRDefault="007B4D36" w:rsidP="002006A8">
      <w:pPr>
        <w:rPr>
          <w:b/>
          <w:bCs/>
          <w:sz w:val="20"/>
        </w:rPr>
      </w:pPr>
    </w:p>
    <w:p w:rsidR="007B4D36" w:rsidRPr="00C50316" w:rsidRDefault="007B4D36" w:rsidP="00691EF1">
      <w:pPr>
        <w:pStyle w:val="Paragraphedeliste"/>
        <w:numPr>
          <w:ilvl w:val="0"/>
          <w:numId w:val="34"/>
        </w:numPr>
        <w:suppressAutoHyphens w:val="0"/>
        <w:overflowPunct/>
        <w:contextualSpacing/>
        <w:textAlignment w:val="auto"/>
        <w:rPr>
          <w:sz w:val="20"/>
        </w:rPr>
      </w:pPr>
      <w:r w:rsidRPr="00C50316">
        <w:rPr>
          <w:bCs/>
          <w:sz w:val="20"/>
        </w:rPr>
        <w:t>Le candidat est l</w:t>
      </w:r>
      <w:r w:rsidRPr="00C50316">
        <w:rPr>
          <w:sz w:val="20"/>
        </w:rPr>
        <w:t xml:space="preserve">a personne physique ou morale qui manifeste un intérêt à participer ou qui est retenue par une </w:t>
      </w:r>
      <w:r>
        <w:rPr>
          <w:sz w:val="20"/>
        </w:rPr>
        <w:t>A</w:t>
      </w:r>
      <w:r w:rsidRPr="00C50316">
        <w:rPr>
          <w:sz w:val="20"/>
        </w:rPr>
        <w:t>utorité contractante pour participer à une procédure de passation de marchés.</w:t>
      </w:r>
    </w:p>
    <w:p w:rsidR="007B4D36" w:rsidRPr="00C50316" w:rsidRDefault="007B4D36" w:rsidP="00691EF1">
      <w:pPr>
        <w:pStyle w:val="Paragraphedeliste"/>
        <w:numPr>
          <w:ilvl w:val="0"/>
          <w:numId w:val="34"/>
        </w:numPr>
        <w:suppressAutoHyphens w:val="0"/>
        <w:overflowPunct/>
        <w:contextualSpacing/>
        <w:textAlignment w:val="auto"/>
        <w:rPr>
          <w:sz w:val="20"/>
        </w:rPr>
      </w:pPr>
      <w:r w:rsidRPr="00C50316">
        <w:rPr>
          <w:bCs/>
          <w:sz w:val="20"/>
        </w:rPr>
        <w:t>Le soumissionnaire est la</w:t>
      </w:r>
      <w:r w:rsidRPr="00C50316">
        <w:rPr>
          <w:sz w:val="20"/>
        </w:rPr>
        <w:t xml:space="preserve"> personne physique ou morale qui participe à un appel d’offres en soumettant un acte d’engagement et les éléments constitutifs de son offre.</w:t>
      </w:r>
    </w:p>
    <w:p w:rsidR="007B4D36" w:rsidRDefault="007B4D36" w:rsidP="002006A8">
      <w:pPr>
        <w:pStyle w:val="Notedebasdepage"/>
      </w:pPr>
    </w:p>
    <w:p w:rsidR="007B4D36" w:rsidRDefault="007B4D36">
      <w:pPr>
        <w:pStyle w:val="Notedebasdepage"/>
      </w:pPr>
    </w:p>
  </w:footnote>
  <w:footnote w:id="3">
    <w:p w:rsidR="007B4D36" w:rsidRDefault="007B4D36" w:rsidP="00E35AF7">
      <w:pPr>
        <w:pStyle w:val="Notedebasdepage"/>
      </w:pPr>
      <w:r>
        <w:rPr>
          <w:rStyle w:val="Appelnotedebasdep"/>
        </w:rPr>
        <w:footnoteRef/>
      </w:r>
      <w:r>
        <w:t xml:space="preserve"> Lorsque l’appel d’offres est international, la publication de l’avis doit être également effectuée dans plusieurs publications internationales</w:t>
      </w:r>
    </w:p>
  </w:footnote>
  <w:footnote w:id="4">
    <w:p w:rsidR="007B4D36" w:rsidRPr="006C5C04" w:rsidRDefault="007B4D36">
      <w:pPr>
        <w:pStyle w:val="Notedebasdepage"/>
      </w:pPr>
      <w:r>
        <w:rPr>
          <w:rStyle w:val="Appelnotedebasdep"/>
        </w:rPr>
        <w:footnoteRef/>
      </w:r>
      <w:r>
        <w:t xml:space="preserve"> Numéro généré par le SIGMAP</w:t>
      </w:r>
    </w:p>
  </w:footnote>
  <w:footnote w:id="5">
    <w:p w:rsidR="007B4D36" w:rsidRPr="006C5C04" w:rsidRDefault="007B4D36">
      <w:pPr>
        <w:pStyle w:val="Notedebasdepage"/>
      </w:pPr>
      <w:r>
        <w:rPr>
          <w:rStyle w:val="Appelnotedebasdep"/>
        </w:rPr>
        <w:footnoteRef/>
      </w:r>
      <w:r w:rsidRPr="006C5C04">
        <w:rPr>
          <w:szCs w:val="32"/>
        </w:rPr>
        <w:t>À utiliser dans le cas</w:t>
      </w:r>
      <w:r>
        <w:rPr>
          <w:szCs w:val="32"/>
          <w:lang w:val="fr-FR"/>
        </w:rPr>
        <w:t xml:space="preserve"> où</w:t>
      </w:r>
      <w:r w:rsidRPr="006C5C04">
        <w:rPr>
          <w:szCs w:val="32"/>
        </w:rPr>
        <w:t xml:space="preserve"> une pré-qualification n’est pas effectuée</w:t>
      </w:r>
    </w:p>
  </w:footnote>
  <w:footnote w:id="6">
    <w:p w:rsidR="007B4D36" w:rsidRPr="00F61663" w:rsidRDefault="007B4D36" w:rsidP="00600F42">
      <w:pPr>
        <w:pStyle w:val="Notedebasdepage"/>
      </w:pPr>
      <w:r>
        <w:rPr>
          <w:rStyle w:val="Appelnotedebasdep"/>
        </w:rPr>
        <w:footnoteRef/>
      </w:r>
      <w:r w:rsidRPr="005513E7">
        <w:rPr>
          <w:sz w:val="18"/>
          <w:szCs w:val="18"/>
        </w:rPr>
        <w:t>Le dossier doit être disponible dès le lancement de la procédure</w:t>
      </w:r>
      <w:r>
        <w:rPr>
          <w:sz w:val="18"/>
          <w:szCs w:val="18"/>
        </w:rPr>
        <w:t> ;</w:t>
      </w:r>
    </w:p>
  </w:footnote>
  <w:footnote w:id="7">
    <w:p w:rsidR="007B4D36" w:rsidRPr="007E316F" w:rsidRDefault="007B4D36" w:rsidP="00600F42">
      <w:pPr>
        <w:pStyle w:val="Notedebasdepage"/>
      </w:pPr>
      <w:r>
        <w:rPr>
          <w:rStyle w:val="Appelnotedebasdep"/>
        </w:rPr>
        <w:footnoteRef/>
      </w:r>
      <w:r w:rsidRPr="00DA0D4B">
        <w:t>La procédure d’acheminement est généralement la poste aérienne pour l’étranger et la poste normale ou l’acheminement à domicile localement. Pour des raisons d’urgence ou de sécurité, l’acheminement à domicile par messagerie peut être envisagé</w:t>
      </w:r>
    </w:p>
  </w:footnote>
  <w:footnote w:id="8">
    <w:p w:rsidR="00D553E5" w:rsidRPr="00D553E5" w:rsidRDefault="00D553E5">
      <w:pPr>
        <w:pStyle w:val="Notedebasdepage"/>
        <w:rPr>
          <w:lang w:val="fr-FR"/>
        </w:rPr>
      </w:pPr>
      <w:r>
        <w:rPr>
          <w:rStyle w:val="Appelnotedebasdep"/>
        </w:rPr>
        <w:footnoteRef/>
      </w:r>
      <w:r>
        <w:t xml:space="preserve"> </w:t>
      </w:r>
      <w:r>
        <w:rPr>
          <w:lang w:val="fr-FR"/>
        </w:rPr>
        <w:t xml:space="preserve">Le modèle de cette fiche est téléchargeable sur le site web de l’ARMP : </w:t>
      </w:r>
      <w:hyperlink r:id="rId1" w:history="1">
        <w:r w:rsidRPr="001C79E3">
          <w:rPr>
            <w:rStyle w:val="Lienhypertexte"/>
            <w:lang w:val="fr-FR"/>
          </w:rPr>
          <w:t>www.armp.bj</w:t>
        </w:r>
      </w:hyperlink>
      <w:r>
        <w:rPr>
          <w:lang w:val="fr-FR"/>
        </w:rPr>
        <w:t xml:space="preserve"> </w:t>
      </w:r>
    </w:p>
  </w:footnote>
  <w:footnote w:id="9">
    <w:p w:rsidR="007B4D36" w:rsidRPr="006C5C04" w:rsidRDefault="007B4D36">
      <w:pPr>
        <w:pStyle w:val="Notedebasdepage"/>
        <w:rPr>
          <w:b/>
          <w:sz w:val="12"/>
        </w:rPr>
      </w:pPr>
      <w:r w:rsidRPr="006C5C04">
        <w:rPr>
          <w:rStyle w:val="Appelnotedebasdep"/>
          <w:b/>
          <w:sz w:val="12"/>
        </w:rPr>
        <w:footnoteRef/>
      </w:r>
      <w:r w:rsidRPr="006C5C04">
        <w:rPr>
          <w:b/>
          <w:sz w:val="22"/>
          <w:szCs w:val="32"/>
        </w:rPr>
        <w:t>À utiliser en cas de pré-qualification</w:t>
      </w:r>
    </w:p>
  </w:footnote>
  <w:footnote w:id="10">
    <w:p w:rsidR="007B4D36" w:rsidRDefault="007B4D36" w:rsidP="00A702BE">
      <w:pPr>
        <w:pStyle w:val="Notedebasdepage"/>
      </w:pPr>
      <w:r>
        <w:rPr>
          <w:rStyle w:val="Appelnotedebasdep"/>
        </w:rPr>
        <w:footnoteRef/>
      </w:r>
      <w:r>
        <w:rPr>
          <w:i/>
          <w:iCs/>
        </w:rPr>
        <w:t>[Insérer, si applicable: « ce contrat sera financé conjointement par {Insérer le nom du cofinancier} »].</w:t>
      </w:r>
    </w:p>
  </w:footnote>
  <w:footnote w:id="11">
    <w:p w:rsidR="007B4D36" w:rsidRPr="00213B24" w:rsidRDefault="007B4D36" w:rsidP="00A702BE">
      <w:pPr>
        <w:pStyle w:val="Notedebasdepage"/>
        <w:tabs>
          <w:tab w:val="left" w:pos="360"/>
        </w:tabs>
        <w:ind w:left="360" w:hanging="360"/>
      </w:pPr>
      <w:r>
        <w:rPr>
          <w:rStyle w:val="Appelnotedebasdep"/>
        </w:rPr>
        <w:footnoteRef/>
      </w:r>
      <w:r>
        <w:tab/>
      </w:r>
      <w:r>
        <w:rPr>
          <w:rFonts w:ascii="CG Times" w:hAnsi="CG Times"/>
        </w:rPr>
        <w:t>Le bureau où l’on consulte et d’où sont émis les dossiers d’appel d’offres et celui où sont déposées les offres peuvent être identiques ou différents</w:t>
      </w:r>
    </w:p>
  </w:footnote>
  <w:footnote w:id="12">
    <w:p w:rsidR="007B4D36" w:rsidRPr="006E5A65" w:rsidRDefault="007B4D36" w:rsidP="00A702BE">
      <w:pPr>
        <w:pStyle w:val="Notedebasdepage"/>
        <w:tabs>
          <w:tab w:val="left" w:pos="360"/>
        </w:tabs>
        <w:ind w:left="360" w:hanging="360"/>
      </w:pPr>
      <w:r>
        <w:rPr>
          <w:rStyle w:val="Appelnotedebasdep"/>
        </w:rPr>
        <w:footnoteRef/>
      </w:r>
      <w:r w:rsidRPr="006E5A65">
        <w:tab/>
        <w:t>Ces sections du texte doivent être ajoutées lorsque le projet est divisé en plusieurs lots et que la pré</w:t>
      </w:r>
      <w:r>
        <w:t>-qualifica</w:t>
      </w:r>
      <w:r w:rsidRPr="006E5A65">
        <w:t>tion a été faite pour plusieurs lots.  La deuxième section doit être adaptée en fonction du ou des lots pour lesquels le candidat est invité à soumissionner.</w:t>
      </w:r>
    </w:p>
  </w:footnote>
  <w:footnote w:id="13">
    <w:p w:rsidR="007B4D36" w:rsidRPr="00DF6EC5" w:rsidRDefault="007B4D36" w:rsidP="00A702BE">
      <w:pPr>
        <w:pStyle w:val="Notedebasdepage"/>
      </w:pPr>
      <w:r>
        <w:rPr>
          <w:rStyle w:val="Appelnotedebasdep"/>
        </w:rPr>
        <w:footnoteRef/>
      </w:r>
      <w:r w:rsidRPr="00DA0D4B">
        <w:t xml:space="preserve">Le </w:t>
      </w:r>
      <w:r>
        <w:t>montant</w:t>
      </w:r>
      <w:r w:rsidRPr="00DA0D4B">
        <w:t xml:space="preserve"> de la garantie de soumission doit être</w:t>
      </w:r>
      <w:r>
        <w:t xml:space="preserve"> de 1%</w:t>
      </w:r>
      <w:r w:rsidRPr="00490800">
        <w:t xml:space="preserve">du montant prévisionnel du marché conformément aux dispositions de l’article </w:t>
      </w:r>
      <w:r>
        <w:t>6</w:t>
      </w:r>
      <w:r w:rsidRPr="00490800">
        <w:t xml:space="preserve">8 de la </w:t>
      </w:r>
      <w:r>
        <w:t>l</w:t>
      </w:r>
      <w:r w:rsidRPr="00490800">
        <w:t>oi n°20</w:t>
      </w:r>
      <w:r>
        <w:t>20</w:t>
      </w:r>
      <w:r w:rsidRPr="00490800">
        <w:t>-</w:t>
      </w:r>
      <w:r>
        <w:t>26</w:t>
      </w:r>
      <w:r w:rsidRPr="00490800">
        <w:t xml:space="preserve"> du </w:t>
      </w:r>
      <w:r>
        <w:t>29 septembre</w:t>
      </w:r>
      <w:r w:rsidRPr="00490800">
        <w:t xml:space="preserve"> 20</w:t>
      </w:r>
      <w:r>
        <w:t>20</w:t>
      </w:r>
      <w:r w:rsidRPr="00490800">
        <w:t xml:space="preserve"> portant Code des marchés publics en République du Bénin</w:t>
      </w:r>
      <w:r>
        <w:t>.</w:t>
      </w:r>
    </w:p>
  </w:footnote>
  <w:footnote w:id="14">
    <w:p w:rsidR="007B4D36" w:rsidRPr="00490800" w:rsidRDefault="007B4D36" w:rsidP="00A702BE">
      <w:pPr>
        <w:pStyle w:val="Notedebasdepage"/>
        <w:tabs>
          <w:tab w:val="left" w:pos="360"/>
        </w:tabs>
        <w:ind w:left="360" w:hanging="360"/>
      </w:pPr>
      <w:r>
        <w:rPr>
          <w:rStyle w:val="Appelnotedebasdep"/>
        </w:rPr>
        <w:footnoteRef/>
      </w:r>
      <w:r w:rsidRPr="006E5A65">
        <w:tab/>
        <w:t>Coordonner avec</w:t>
      </w:r>
      <w:r>
        <w:t xml:space="preserve"> l’article</w:t>
      </w:r>
      <w:r w:rsidRPr="006E5A65">
        <w:t xml:space="preserve"> 2</w:t>
      </w:r>
      <w:r>
        <w:t>6</w:t>
      </w:r>
      <w:r w:rsidRPr="006E5A65">
        <w:t xml:space="preserve"> des </w:t>
      </w:r>
      <w:r>
        <w:t>IC</w:t>
      </w:r>
      <w:r w:rsidRPr="006E5A65">
        <w:t>, “Ouverture des plis”.</w:t>
      </w:r>
      <w:r>
        <w:t xml:space="preserve"> Le site de dépôt ne doit pas être différent du site d’ouverture des offres</w:t>
      </w:r>
    </w:p>
  </w:footnote>
  <w:footnote w:id="15">
    <w:p w:rsidR="007B4D36" w:rsidRDefault="007B4D36" w:rsidP="00906456">
      <w:pPr>
        <w:pStyle w:val="Notedebasdepage"/>
      </w:pPr>
      <w:r>
        <w:rPr>
          <w:rStyle w:val="Appelnotedebasdep"/>
        </w:rPr>
        <w:footnoteRef/>
      </w:r>
      <w:r>
        <w:rPr>
          <w:i/>
          <w:iCs/>
        </w:rPr>
        <w:t>[Insérer, si applicable: « ce contrat sera financé conjointement par {Insérer le nom du cofinancier} »].</w:t>
      </w:r>
    </w:p>
  </w:footnote>
  <w:footnote w:id="16">
    <w:p w:rsidR="007B4D36" w:rsidRPr="00923B88" w:rsidRDefault="007B4D36" w:rsidP="00906456">
      <w:pPr>
        <w:rPr>
          <w:sz w:val="20"/>
        </w:rPr>
      </w:pPr>
      <w:r w:rsidRPr="00923B88">
        <w:rPr>
          <w:rStyle w:val="Appelnotedebasdep"/>
          <w:sz w:val="20"/>
        </w:rPr>
        <w:footnoteRef/>
      </w:r>
      <w:r w:rsidRPr="00923B88">
        <w:rPr>
          <w:sz w:val="20"/>
        </w:rPr>
        <w:t xml:space="preserve"> Fournir une brève description des acquisitions, y compris </w:t>
      </w:r>
      <w:r>
        <w:rPr>
          <w:sz w:val="20"/>
        </w:rPr>
        <w:t xml:space="preserve">les </w:t>
      </w:r>
      <w:r w:rsidRPr="00923B88">
        <w:rPr>
          <w:sz w:val="20"/>
        </w:rPr>
        <w:t xml:space="preserve">quantités principales, </w:t>
      </w:r>
      <w:r>
        <w:rPr>
          <w:sz w:val="20"/>
        </w:rPr>
        <w:t xml:space="preserve">le </w:t>
      </w:r>
      <w:r w:rsidRPr="00923B88">
        <w:rPr>
          <w:sz w:val="20"/>
        </w:rPr>
        <w:t xml:space="preserve">lieu et </w:t>
      </w:r>
      <w:r>
        <w:rPr>
          <w:sz w:val="20"/>
        </w:rPr>
        <w:t xml:space="preserve">la </w:t>
      </w:r>
      <w:r w:rsidRPr="00923B88">
        <w:rPr>
          <w:sz w:val="20"/>
        </w:rPr>
        <w:t xml:space="preserve">période de réalisation, et </w:t>
      </w:r>
      <w:r>
        <w:rPr>
          <w:sz w:val="20"/>
        </w:rPr>
        <w:t xml:space="preserve">toute </w:t>
      </w:r>
      <w:r w:rsidRPr="00923B88">
        <w:rPr>
          <w:sz w:val="20"/>
        </w:rPr>
        <w:t xml:space="preserve">autre information de nature à permettre aux candidats de décider de répondre s’ils prennent part ou non à l’Appel d’offres restreint. </w:t>
      </w:r>
    </w:p>
    <w:p w:rsidR="007B4D36" w:rsidRDefault="007B4D36" w:rsidP="00906456"/>
  </w:footnote>
  <w:footnote w:id="17">
    <w:p w:rsidR="007B4D36" w:rsidRPr="005513E7" w:rsidRDefault="007B4D36" w:rsidP="00906456">
      <w:pPr>
        <w:pStyle w:val="Notedebasdepage"/>
        <w:rPr>
          <w:sz w:val="18"/>
          <w:szCs w:val="18"/>
        </w:rPr>
      </w:pPr>
      <w:r w:rsidRPr="005513E7">
        <w:rPr>
          <w:rStyle w:val="Appelnotedebasdep"/>
          <w:sz w:val="18"/>
          <w:szCs w:val="18"/>
        </w:rPr>
        <w:footnoteRef/>
      </w:r>
      <w:r w:rsidRPr="005513E7">
        <w:rPr>
          <w:sz w:val="18"/>
          <w:szCs w:val="18"/>
        </w:rPr>
        <w:t xml:space="preserve"> Le dossier doit être disponible dès le lancement de la procédure</w:t>
      </w:r>
    </w:p>
  </w:footnote>
  <w:footnote w:id="18">
    <w:p w:rsidR="007B4D36" w:rsidRDefault="007B4D36" w:rsidP="00906456">
      <w:pPr>
        <w:pStyle w:val="Notedebasdepage"/>
      </w:pPr>
      <w:r>
        <w:rPr>
          <w:rStyle w:val="Appelnotedebasdep"/>
        </w:rPr>
        <w:footnoteRef/>
      </w:r>
      <w:r>
        <w:t xml:space="preserve"> La procédure d’acheminement est généralement la poste aérienne pour l’étranger et la poste normale ou l’acheminement à domicile localement. Pour des raisons d’urgence ou de sécurité, l’acheminement à domicile par messagerie peut être envisagé.    </w:t>
      </w:r>
    </w:p>
  </w:footnote>
  <w:footnote w:id="19">
    <w:p w:rsidR="007B4D36" w:rsidRPr="00DA0D4B" w:rsidRDefault="007B4D36" w:rsidP="00906456">
      <w:pPr>
        <w:pStyle w:val="Notedebasdepage"/>
      </w:pPr>
      <w:r>
        <w:rPr>
          <w:rStyle w:val="Appelnotedebasdep"/>
        </w:rPr>
        <w:footnoteRef/>
      </w:r>
      <w:r>
        <w:t xml:space="preserve"> Le bureau où les offres sont ouvertes n’est pas nécessairement celui ou les documents peuvent être consultés </w:t>
      </w:r>
      <w:r w:rsidRPr="00DA0D4B">
        <w:t xml:space="preserve">mais doit être situé dans l’immeuble où les offres doivent être soumises afin de limiter la durée entre soumission et ouverture des offres, étant entendu que les offres peuvent toujours être remises au lieu et à l’heure fixée pour l’ouverture.  </w:t>
      </w:r>
    </w:p>
  </w:footnote>
  <w:footnote w:id="20">
    <w:p w:rsidR="007B4D36" w:rsidRPr="00DF6EC5" w:rsidRDefault="007B4D36" w:rsidP="00906456">
      <w:pPr>
        <w:pStyle w:val="Notedebasdepage"/>
      </w:pPr>
      <w:r>
        <w:rPr>
          <w:rStyle w:val="Appelnotedebasdep"/>
        </w:rPr>
        <w:footnoteRef/>
      </w:r>
      <w:r w:rsidRPr="00DA0D4B">
        <w:t xml:space="preserve">Le </w:t>
      </w:r>
      <w:r>
        <w:t>montant</w:t>
      </w:r>
      <w:r w:rsidRPr="00DA0D4B">
        <w:t xml:space="preserve"> de la garantie de soumission doit être</w:t>
      </w:r>
      <w:r>
        <w:t xml:space="preserve"> de 1%</w:t>
      </w:r>
      <w:r w:rsidRPr="00490800">
        <w:t xml:space="preserve">du montant prévisionnel du marché conformément aux dispositions de l’article </w:t>
      </w:r>
      <w:r>
        <w:t>6</w:t>
      </w:r>
      <w:r w:rsidRPr="00490800">
        <w:t xml:space="preserve">8 de la </w:t>
      </w:r>
      <w:r>
        <w:t>l</w:t>
      </w:r>
      <w:r w:rsidRPr="00490800">
        <w:t>oi n°20</w:t>
      </w:r>
      <w:r>
        <w:t>20</w:t>
      </w:r>
      <w:r w:rsidRPr="00490800">
        <w:t>-</w:t>
      </w:r>
      <w:r>
        <w:t>26</w:t>
      </w:r>
      <w:r w:rsidRPr="00490800">
        <w:t xml:space="preserve"> du </w:t>
      </w:r>
      <w:r>
        <w:t>29 septembre</w:t>
      </w:r>
      <w:r w:rsidRPr="00490800">
        <w:t xml:space="preserve"> 20</w:t>
      </w:r>
      <w:r>
        <w:t>20</w:t>
      </w:r>
      <w:r w:rsidRPr="00490800">
        <w:t xml:space="preserve"> portant Code des marchés publics en République du Bénin</w:t>
      </w:r>
      <w:r>
        <w:t>.</w:t>
      </w:r>
    </w:p>
  </w:footnote>
  <w:footnote w:id="21">
    <w:p w:rsidR="007B4D36" w:rsidRDefault="007B4D36" w:rsidP="00906456">
      <w:pPr>
        <w:pStyle w:val="Notedebasdepage"/>
        <w:tabs>
          <w:tab w:val="left" w:pos="360"/>
        </w:tabs>
        <w:ind w:left="360" w:hanging="360"/>
      </w:pPr>
      <w:r>
        <w:rPr>
          <w:rStyle w:val="Appelnotedebasdep"/>
        </w:rPr>
        <w:footnoteRef/>
      </w:r>
      <w:r>
        <w:tab/>
        <w:t>Coordonner avec l’article 26 des IC, “Ouverture des plis” et les DPAO.</w:t>
      </w:r>
    </w:p>
  </w:footnote>
  <w:footnote w:id="22">
    <w:p w:rsidR="007B4D36" w:rsidRPr="006C5C04" w:rsidRDefault="007B4D36">
      <w:pPr>
        <w:pStyle w:val="Notedebasdepage"/>
      </w:pPr>
      <w:r>
        <w:rPr>
          <w:rStyle w:val="Appelnotedebasdep"/>
        </w:rPr>
        <w:footnoteRef/>
      </w:r>
      <w:r>
        <w:t xml:space="preserve"> Une divergence est un écart par rapport aux stipulations du DAO</w:t>
      </w:r>
    </w:p>
  </w:footnote>
  <w:footnote w:id="23">
    <w:p w:rsidR="007B4D36" w:rsidRPr="006C5C04" w:rsidRDefault="007B4D36">
      <w:pPr>
        <w:pStyle w:val="Notedebasdepage"/>
      </w:pPr>
      <w:r>
        <w:rPr>
          <w:rStyle w:val="Appelnotedebasdep"/>
        </w:rPr>
        <w:footnoteRef/>
      </w:r>
      <w:r>
        <w:t xml:space="preserve"> Une réserve est une formulation d’une conditionnalité restrictive ou une non acceptation d’une disposition requise par le DAO.</w:t>
      </w:r>
    </w:p>
  </w:footnote>
  <w:footnote w:id="24">
    <w:p w:rsidR="007B4D36" w:rsidRPr="006C5C04" w:rsidRDefault="007B4D36">
      <w:pPr>
        <w:pStyle w:val="Notedebasdepage"/>
      </w:pPr>
      <w:r>
        <w:rPr>
          <w:rStyle w:val="Appelnotedebasdep"/>
        </w:rPr>
        <w:footnoteRef/>
      </w:r>
      <w:r>
        <w:t xml:space="preserve"> Une omission est une absence totale ou partielle des renseignements et documents exigés par le DAO.</w:t>
      </w:r>
    </w:p>
  </w:footnote>
  <w:footnote w:id="25">
    <w:p w:rsidR="007B4D36" w:rsidRPr="00F823B0" w:rsidRDefault="007B4D36" w:rsidP="00B254B7">
      <w:pPr>
        <w:pStyle w:val="Notedebasdepage"/>
      </w:pPr>
      <w:r>
        <w:rPr>
          <w:rStyle w:val="Appelnotedebasdep"/>
        </w:rPr>
        <w:footnoteRef/>
      </w:r>
      <w:r>
        <w:tab/>
        <w:t xml:space="preserve">Un marché sera considéré en défaut d’exécution par l’autorité contractante </w:t>
      </w:r>
      <w:r w:rsidRPr="00D86EDA">
        <w:t xml:space="preserve">lorsque le défaut d’exécution n’a pas été contesté par </w:t>
      </w:r>
      <w:r>
        <w:t>le prestataire</w:t>
      </w:r>
      <w:r w:rsidRPr="00D86EDA">
        <w:t xml:space="preserve"> y compris par recours au mécanisme de règlement des litiges prévu au marché en question, ou lorsqu’il a fait l’objet de contestation par </w:t>
      </w:r>
      <w:r>
        <w:t>le prestataire</w:t>
      </w:r>
      <w:r w:rsidRPr="00D86EDA">
        <w:t xml:space="preserve"> mais a été réglé entièrement</w:t>
      </w:r>
      <w:r>
        <w:t xml:space="preserve"> à l’encontre du prestataire</w:t>
      </w:r>
      <w:r w:rsidRPr="00D86EDA">
        <w:t xml:space="preserve">. Le défaut d’exécution ne comprend pas le cas des marchés </w:t>
      </w:r>
      <w:r>
        <w:t xml:space="preserve">contestés pour lesquels l’autorité contractante </w:t>
      </w:r>
      <w:r w:rsidRPr="00D86EDA">
        <w:t>n’a pas obtenu gain de cause au cours du règlement des litiges</w:t>
      </w:r>
      <w:r>
        <w:t xml:space="preserve">. Le défaut d’exécution doit être </w:t>
      </w:r>
      <w:r w:rsidRPr="00F47987">
        <w:t>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r>
        <w:t>.</w:t>
      </w:r>
    </w:p>
  </w:footnote>
  <w:footnote w:id="26">
    <w:p w:rsidR="007B4D36" w:rsidRPr="000A408C" w:rsidRDefault="007B4D36" w:rsidP="00B254B7">
      <w:pPr>
        <w:pStyle w:val="Notedebasdepage"/>
      </w:pPr>
      <w:r>
        <w:rPr>
          <w:rStyle w:val="Appelnotedebasdep"/>
        </w:rPr>
        <w:footnoteRef/>
      </w:r>
      <w:r>
        <w:tab/>
      </w:r>
      <w:r w:rsidRPr="000A408C">
        <w:t>Ce critère s’applique également aux march</w:t>
      </w:r>
      <w:r>
        <w:t>é</w:t>
      </w:r>
      <w:r w:rsidRPr="000A408C">
        <w:t>s exécutés par le Soumissionnaire en tant que membre d’un Groupement</w:t>
      </w:r>
      <w:r>
        <w:t>.</w:t>
      </w:r>
    </w:p>
  </w:footnote>
  <w:footnote w:id="27">
    <w:p w:rsidR="007B4D36" w:rsidRPr="006E4483" w:rsidRDefault="007B4D36" w:rsidP="00B254B7">
      <w:pPr>
        <w:pStyle w:val="Notedebasdepage"/>
        <w:rPr>
          <w:i/>
        </w:rPr>
      </w:pPr>
      <w:r w:rsidRPr="001175B7">
        <w:rPr>
          <w:i/>
        </w:rPr>
        <w:t> </w:t>
      </w:r>
      <w:r>
        <w:rPr>
          <w:rStyle w:val="Appelnotedebasdep"/>
        </w:rPr>
        <w:footnoteRef/>
      </w:r>
      <w:r>
        <w:tab/>
        <w:t xml:space="preserve">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28">
    <w:p w:rsidR="007B4D36" w:rsidRDefault="007B4D36" w:rsidP="00B254B7">
      <w:pPr>
        <w:pStyle w:val="Notedebasdepage"/>
      </w:pPr>
      <w:r>
        <w:rPr>
          <w:rStyle w:val="Appelnotedebasdep"/>
        </w:rPr>
        <w:footnoteRef/>
      </w:r>
      <w:r>
        <w:t xml:space="preserve"> La nature des pièces justifiant de cette expérience doit être appréciée avec rigueur mais sans excès (un PV de réception définitive peut suppléer une attestation de bonne fin d’exécution)</w:t>
      </w:r>
    </w:p>
  </w:footnote>
  <w:footnote w:id="29">
    <w:p w:rsidR="007B4D36" w:rsidRDefault="007B4D36" w:rsidP="00684E16">
      <w:pPr>
        <w:pStyle w:val="Notedebasdepage"/>
      </w:pPr>
      <w:r>
        <w:rPr>
          <w:rStyle w:val="Appelnotedebasdep"/>
        </w:rPr>
        <w:footnoteRef/>
      </w:r>
      <w:r>
        <w:t xml:space="preserve"> Rajouter le Bordereau des prix et calendrier d’exécution des Services courants</w:t>
      </w:r>
    </w:p>
  </w:footnote>
  <w:footnote w:id="30">
    <w:p w:rsidR="007B4D36" w:rsidRDefault="007B4D36" w:rsidP="00CA5DB9">
      <w:pPr>
        <w:pStyle w:val="Notedebasdepage"/>
      </w:pPr>
      <w:r>
        <w:rPr>
          <w:rStyle w:val="Appelnotedebasdep"/>
        </w:rPr>
        <w:footnoteRef/>
      </w:r>
      <w:r>
        <w:t xml:space="preserve"> Si applicable. </w:t>
      </w:r>
    </w:p>
  </w:footnote>
  <w:footnote w:id="31">
    <w:p w:rsidR="007B4D36" w:rsidRDefault="007B4D36" w:rsidP="00CA5DB9">
      <w:pPr>
        <w:pStyle w:val="Notedebasdepage"/>
      </w:pPr>
      <w:r>
        <w:rPr>
          <w:rStyle w:val="Appelnotedebasdep"/>
        </w:rPr>
        <w:footnoteRef/>
      </w:r>
      <w:r>
        <w:t xml:space="preserve"> Si applicable. </w:t>
      </w:r>
    </w:p>
  </w:footnote>
  <w:footnote w:id="32">
    <w:p w:rsidR="007B4D36" w:rsidRPr="00DB4C4E" w:rsidRDefault="007B4D36" w:rsidP="004B6541">
      <w:pPr>
        <w:rPr>
          <w:sz w:val="20"/>
          <w:szCs w:val="20"/>
        </w:rPr>
      </w:pPr>
      <w:r w:rsidRPr="00DB4C4E">
        <w:rPr>
          <w:rStyle w:val="Appelnotedebasdep"/>
          <w:sz w:val="20"/>
          <w:szCs w:val="20"/>
        </w:rPr>
        <w:footnoteRef/>
      </w:r>
      <w:r>
        <w:rPr>
          <w:sz w:val="20"/>
          <w:szCs w:val="20"/>
        </w:rPr>
        <w:t>La</w:t>
      </w:r>
      <w:r w:rsidRPr="00DB4C4E">
        <w:rPr>
          <w:sz w:val="20"/>
          <w:szCs w:val="20"/>
        </w:rPr>
        <w:t xml:space="preserve"> présente garantie de soumission doit être établie en conformité avec l’Acte Uniforme OHADA portant organisation des sûretés</w:t>
      </w:r>
      <w:r>
        <w:rPr>
          <w:sz w:val="20"/>
          <w:szCs w:val="20"/>
        </w:rPr>
        <w:t xml:space="preserve"> (chapitre 2) </w:t>
      </w:r>
      <w:r w:rsidRPr="00DB4C4E">
        <w:rPr>
          <w:sz w:val="20"/>
          <w:szCs w:val="20"/>
        </w:rPr>
        <w:t xml:space="preserve">du </w:t>
      </w:r>
      <w:r>
        <w:rPr>
          <w:sz w:val="20"/>
          <w:szCs w:val="20"/>
        </w:rPr>
        <w:t xml:space="preserve">15 décembre 2010 </w:t>
      </w:r>
      <w:r w:rsidRPr="00DB4C4E">
        <w:rPr>
          <w:sz w:val="20"/>
          <w:szCs w:val="20"/>
        </w:rPr>
        <w:t xml:space="preserve">(JO OHADA n° 03 du </w:t>
      </w:r>
      <w:r>
        <w:rPr>
          <w:sz w:val="20"/>
          <w:szCs w:val="20"/>
        </w:rPr>
        <w:t>15 décembre 2010</w:t>
      </w:r>
      <w:r w:rsidRPr="00DB4C4E">
        <w:rPr>
          <w:sz w:val="20"/>
          <w:szCs w:val="20"/>
        </w:rPr>
        <w:t>)</w:t>
      </w:r>
    </w:p>
    <w:p w:rsidR="007B4D36" w:rsidRDefault="007B4D36" w:rsidP="004B6541">
      <w:pPr>
        <w:pStyle w:val="Notedebasdepage"/>
      </w:pPr>
    </w:p>
  </w:footnote>
  <w:footnote w:id="33">
    <w:p w:rsidR="007B4D36" w:rsidRPr="00C20129" w:rsidRDefault="007B4D36" w:rsidP="00CD5B98">
      <w:pPr>
        <w:rPr>
          <w:sz w:val="20"/>
        </w:rPr>
      </w:pPr>
      <w:r w:rsidRPr="00C20129">
        <w:rPr>
          <w:rStyle w:val="Appelnotedebasdep"/>
          <w:sz w:val="20"/>
        </w:rPr>
        <w:footnoteRef/>
      </w:r>
      <w:r>
        <w:rPr>
          <w:sz w:val="20"/>
        </w:rPr>
        <w:t>L</w:t>
      </w:r>
      <w:r w:rsidRPr="00C20129">
        <w:rPr>
          <w:sz w:val="20"/>
        </w:rPr>
        <w:t xml:space="preserve">a présente garantie de soumission doit être établie en conformité avec l’Acte Uniforme OHADA portant organisation des sûretés du </w:t>
      </w:r>
      <w:r>
        <w:rPr>
          <w:sz w:val="20"/>
        </w:rPr>
        <w:t xml:space="preserve">15 décembre 2010 </w:t>
      </w:r>
      <w:r w:rsidRPr="00C20129">
        <w:rPr>
          <w:sz w:val="20"/>
        </w:rPr>
        <w:t xml:space="preserve">(JO OHADA n° </w:t>
      </w:r>
      <w:r>
        <w:rPr>
          <w:sz w:val="20"/>
        </w:rPr>
        <w:t>22</w:t>
      </w:r>
      <w:r w:rsidRPr="00C20129">
        <w:rPr>
          <w:sz w:val="20"/>
        </w:rPr>
        <w:t xml:space="preserve"> du </w:t>
      </w:r>
      <w:r>
        <w:rPr>
          <w:sz w:val="20"/>
        </w:rPr>
        <w:t>15 février 2011)</w:t>
      </w:r>
    </w:p>
    <w:p w:rsidR="007B4D36" w:rsidRDefault="007B4D36" w:rsidP="00CD5B98">
      <w:pPr>
        <w:pStyle w:val="Notedebasdepage"/>
      </w:pPr>
    </w:p>
  </w:footnote>
  <w:footnote w:id="34">
    <w:p w:rsidR="007B4D36" w:rsidRPr="00604781" w:rsidRDefault="007B4D36">
      <w:pPr>
        <w:pStyle w:val="Notedebasdepage"/>
      </w:pPr>
      <w:r>
        <w:rPr>
          <w:rStyle w:val="Appelnotedebasdep"/>
        </w:rPr>
        <w:footnoteRef/>
      </w:r>
      <w:r>
        <w:t xml:space="preserve"> Micro, petites et moyennes entreprises au sens de la loi n°</w:t>
      </w:r>
      <w:r w:rsidRPr="00604781">
        <w:t xml:space="preserve"> 2020-03 du 20 mars 2020 portant promotion et développement des micros, petites et moyennes entreprises en République du Bénin</w:t>
      </w:r>
    </w:p>
  </w:footnote>
  <w:footnote w:id="35">
    <w:p w:rsidR="007B4D36" w:rsidRPr="00BC6114" w:rsidRDefault="007B4D36" w:rsidP="006142BE">
      <w:pPr>
        <w:pStyle w:val="Notedebasdepage"/>
      </w:pPr>
      <w:r>
        <w:rPr>
          <w:rStyle w:val="Appelnotedebasdep"/>
        </w:rPr>
        <w:footnoteRef/>
      </w:r>
      <w:r>
        <w:t xml:space="preserve"> A supprimer en fonction des décisions de l’Atelier de validation</w:t>
      </w:r>
    </w:p>
  </w:footnote>
  <w:footnote w:id="36">
    <w:p w:rsidR="007B4D36" w:rsidRDefault="007B4D36" w:rsidP="00E27B54">
      <w:pPr>
        <w:pStyle w:val="Notedebasdepage"/>
      </w:pPr>
      <w:r>
        <w:rPr>
          <w:rStyle w:val="Appelnotedebasdep"/>
        </w:rPr>
        <w:footnoteRef/>
      </w:r>
      <w:r>
        <w:t xml:space="preserve"> Le texte entre crochets est facultatif; toutes les notes seront supprimées dans le texte final.</w:t>
      </w:r>
    </w:p>
  </w:footnote>
  <w:footnote w:id="37">
    <w:p w:rsidR="007B4D36" w:rsidRPr="004F08AB" w:rsidRDefault="007B4D36" w:rsidP="00C23D98">
      <w:pPr>
        <w:pStyle w:val="Notedebasdepage"/>
        <w:tabs>
          <w:tab w:val="left" w:pos="360"/>
        </w:tabs>
        <w:ind w:left="360" w:hanging="360"/>
      </w:pPr>
      <w:r w:rsidRPr="004F08AB">
        <w:rPr>
          <w:rStyle w:val="Appelnotedebasdep"/>
          <w:i/>
        </w:rPr>
        <w:footnoteRef/>
      </w:r>
      <w:r>
        <w:rPr>
          <w:i/>
        </w:rPr>
        <w:tab/>
      </w:r>
      <w:r w:rsidRPr="004F08AB">
        <w:rPr>
          <w:i/>
        </w:rPr>
        <w:t xml:space="preserve">Le Garant doit insérer </w:t>
      </w:r>
      <w:r>
        <w:rPr>
          <w:i/>
        </w:rPr>
        <w:t>le montant prévu</w:t>
      </w:r>
      <w:r w:rsidRPr="004F08AB">
        <w:rPr>
          <w:i/>
        </w:rPr>
        <w:t xml:space="preserve"> au Marché.</w:t>
      </w:r>
    </w:p>
  </w:footnote>
  <w:footnote w:id="38">
    <w:p w:rsidR="007B4D36" w:rsidRPr="004F08AB" w:rsidRDefault="007B4D36" w:rsidP="00C23D98">
      <w:pPr>
        <w:pStyle w:val="Notedebasdepage"/>
        <w:tabs>
          <w:tab w:val="left" w:pos="360"/>
        </w:tabs>
        <w:ind w:left="360" w:hanging="360"/>
      </w:pPr>
      <w:r w:rsidRPr="004F08AB">
        <w:rPr>
          <w:rStyle w:val="Appelnotedebasdep"/>
          <w:i/>
        </w:rPr>
        <w:footnoteRef/>
      </w:r>
      <w:r>
        <w:rPr>
          <w:i/>
        </w:rPr>
        <w:tab/>
      </w:r>
      <w:r w:rsidRPr="004F08AB">
        <w:rPr>
          <w:i/>
        </w:rPr>
        <w:t xml:space="preserve">Insérer la date représentant </w:t>
      </w:r>
      <w:r>
        <w:rPr>
          <w:i/>
        </w:rPr>
        <w:t>trente</w:t>
      </w:r>
      <w:r w:rsidRPr="004F08AB">
        <w:rPr>
          <w:i/>
        </w:rPr>
        <w:t xml:space="preserve"> jours suivant la date estimée de fin des </w:t>
      </w:r>
      <w:r>
        <w:rPr>
          <w:i/>
        </w:rPr>
        <w:t>prestations</w:t>
      </w:r>
      <w:r w:rsidRPr="004F08AB">
        <w:rPr>
          <w:i/>
        </w:rPr>
        <w:t xml:space="preserve">. </w:t>
      </w:r>
    </w:p>
  </w:footnote>
  <w:footnote w:id="39">
    <w:p w:rsidR="007B4D36" w:rsidRPr="004F08AB" w:rsidRDefault="007B4D36" w:rsidP="00DF7484">
      <w:pPr>
        <w:pStyle w:val="Notedebasdepage"/>
        <w:tabs>
          <w:tab w:val="left" w:pos="360"/>
        </w:tabs>
        <w:ind w:left="360" w:hanging="360"/>
      </w:pPr>
      <w:r w:rsidRPr="004F08AB">
        <w:rPr>
          <w:rStyle w:val="Appelnotedebasdep"/>
          <w:i/>
        </w:rPr>
        <w:footnoteRef/>
      </w:r>
      <w:r>
        <w:rPr>
          <w:i/>
        </w:rPr>
        <w:tab/>
      </w:r>
      <w:r w:rsidRPr="004F08AB">
        <w:rPr>
          <w:i/>
        </w:rPr>
        <w:t xml:space="preserve">Le Garant doit insérer </w:t>
      </w:r>
      <w:r>
        <w:rPr>
          <w:i/>
        </w:rPr>
        <w:t>le</w:t>
      </w:r>
      <w:r>
        <w:rPr>
          <w:i/>
          <w:lang w:val="fr-FR"/>
        </w:rPr>
        <w:t xml:space="preserve"> montant </w:t>
      </w:r>
      <w:r>
        <w:rPr>
          <w:i/>
        </w:rPr>
        <w:t>prévu</w:t>
      </w:r>
      <w:r w:rsidRPr="004F08AB">
        <w:rPr>
          <w:i/>
        </w:rPr>
        <w:t xml:space="preserve"> au Marché</w:t>
      </w:r>
      <w:r>
        <w:rPr>
          <w:i/>
        </w:rPr>
        <w:t>.</w:t>
      </w:r>
    </w:p>
  </w:footnote>
  <w:footnote w:id="40">
    <w:p w:rsidR="007B4D36" w:rsidRPr="004F08AB" w:rsidRDefault="007B4D36" w:rsidP="00DF7484">
      <w:pPr>
        <w:pStyle w:val="Notedebasdepage"/>
        <w:tabs>
          <w:tab w:val="left" w:pos="360"/>
        </w:tabs>
        <w:ind w:left="360" w:hanging="360"/>
      </w:pPr>
      <w:r w:rsidRPr="004F08AB">
        <w:rPr>
          <w:rStyle w:val="Appelnotedebasdep"/>
          <w:i/>
        </w:rPr>
        <w:footnoteRef/>
      </w:r>
      <w:r>
        <w:rPr>
          <w:i/>
        </w:rPr>
        <w:tab/>
      </w:r>
      <w:r w:rsidRPr="004F08AB">
        <w:rPr>
          <w:i/>
        </w:rPr>
        <w:t xml:space="preserve">Insérer la date représentant </w:t>
      </w:r>
      <w:r>
        <w:rPr>
          <w:i/>
        </w:rPr>
        <w:t>trente</w:t>
      </w:r>
      <w:r w:rsidRPr="004F08AB">
        <w:rPr>
          <w:i/>
        </w:rPr>
        <w:t xml:space="preserve"> jours suivant la date estimée de fin des </w:t>
      </w:r>
      <w:r>
        <w:rPr>
          <w:i/>
        </w:rPr>
        <w:t>prestations</w:t>
      </w:r>
      <w:r w:rsidRPr="004F08AB">
        <w:rPr>
          <w:i/>
        </w:rPr>
        <w:t xml:space="preserve">. </w:t>
      </w:r>
    </w:p>
  </w:footnote>
  <w:footnote w:id="41">
    <w:p w:rsidR="007B4D36" w:rsidRPr="000D6EAF" w:rsidRDefault="007B4D36" w:rsidP="00C23D98">
      <w:pPr>
        <w:pStyle w:val="Notedebasdepage"/>
        <w:tabs>
          <w:tab w:val="left" w:pos="360"/>
        </w:tabs>
        <w:ind w:left="360" w:hanging="360"/>
      </w:pPr>
      <w:r>
        <w:rPr>
          <w:rStyle w:val="Appelnotedebasdep"/>
        </w:rPr>
        <w:footnoteRef/>
      </w:r>
      <w:r>
        <w:rPr>
          <w:i/>
        </w:rPr>
        <w:tab/>
      </w:r>
      <w:r w:rsidRPr="000D6EAF">
        <w:rPr>
          <w:i/>
        </w:rPr>
        <w:t xml:space="preserve">Le Garant doit insérer un montant représentant l’avance </w:t>
      </w:r>
      <w:r>
        <w:rPr>
          <w:i/>
        </w:rPr>
        <w:t>prévue</w:t>
      </w:r>
      <w:r w:rsidRPr="000D6EAF">
        <w:rPr>
          <w:i/>
        </w:rPr>
        <w:t xml:space="preserve"> au Marché.</w:t>
      </w:r>
    </w:p>
  </w:footnote>
  <w:footnote w:id="42">
    <w:p w:rsidR="007B4D36" w:rsidRPr="000D6EAF" w:rsidRDefault="007B4D36" w:rsidP="00C23D98">
      <w:pPr>
        <w:pStyle w:val="Notedebasdepage"/>
        <w:tabs>
          <w:tab w:val="left" w:pos="360"/>
        </w:tabs>
        <w:ind w:left="360" w:hanging="360"/>
      </w:pPr>
      <w:r w:rsidRPr="000D6EAF">
        <w:rPr>
          <w:rStyle w:val="Appelnotedebasdep"/>
        </w:rPr>
        <w:footnoteRef/>
      </w:r>
      <w:r>
        <w:tab/>
      </w:r>
      <w:r w:rsidRPr="000D6EAF">
        <w:rPr>
          <w:i/>
        </w:rPr>
        <w:t xml:space="preserve">Insérer la date prévue pour la réception provisoire.  </w:t>
      </w:r>
    </w:p>
  </w:footnote>
  <w:footnote w:id="43">
    <w:p w:rsidR="007B4D36" w:rsidRPr="000D6EAF" w:rsidRDefault="007B4D36" w:rsidP="007B7355">
      <w:pPr>
        <w:pStyle w:val="Notedebasdepage"/>
        <w:tabs>
          <w:tab w:val="left" w:pos="360"/>
        </w:tabs>
        <w:ind w:left="360" w:hanging="360"/>
      </w:pPr>
      <w:r>
        <w:rPr>
          <w:rStyle w:val="Appelnotedebasdep"/>
        </w:rPr>
        <w:footnoteRef/>
      </w:r>
      <w:r>
        <w:rPr>
          <w:i/>
        </w:rPr>
        <w:tab/>
      </w:r>
      <w:r w:rsidRPr="000D6EAF">
        <w:rPr>
          <w:i/>
        </w:rPr>
        <w:t xml:space="preserve">Le Garant doit insérer un montant représentant l’avance </w:t>
      </w:r>
      <w:r>
        <w:rPr>
          <w:i/>
        </w:rPr>
        <w:t>prévue</w:t>
      </w:r>
      <w:r w:rsidRPr="000D6EAF">
        <w:rPr>
          <w:i/>
        </w:rPr>
        <w:t xml:space="preserve"> au Marché.</w:t>
      </w:r>
    </w:p>
  </w:footnote>
  <w:footnote w:id="44">
    <w:p w:rsidR="007B4D36" w:rsidRPr="000D6EAF" w:rsidRDefault="007B4D36" w:rsidP="007B7355">
      <w:pPr>
        <w:pStyle w:val="Notedebasdepage"/>
        <w:tabs>
          <w:tab w:val="left" w:pos="360"/>
        </w:tabs>
        <w:ind w:left="360" w:hanging="360"/>
      </w:pPr>
      <w:r w:rsidRPr="000D6EAF">
        <w:rPr>
          <w:rStyle w:val="Appelnotedebasdep"/>
        </w:rPr>
        <w:footnoteRef/>
      </w:r>
      <w:r>
        <w:tab/>
      </w:r>
      <w:r w:rsidRPr="000D6EAF">
        <w:rPr>
          <w:i/>
        </w:rPr>
        <w:t xml:space="preserve">Insérer la date prévue pour la réception </w:t>
      </w:r>
      <w:r>
        <w:rPr>
          <w:i/>
        </w:rPr>
        <w:t xml:space="preserve"> des prestations</w:t>
      </w:r>
      <w:r w:rsidRPr="000D6EAF">
        <w:rPr>
          <w:i/>
        </w:rPr>
        <w:t xml:space="preserve">.  </w:t>
      </w:r>
    </w:p>
  </w:footnote>
  <w:footnote w:id="45">
    <w:p w:rsidR="007B4D36" w:rsidRPr="00FD6F7A" w:rsidRDefault="007B4D36" w:rsidP="00A03848">
      <w:pPr>
        <w:pStyle w:val="Notedebasdepage"/>
      </w:pPr>
      <w:r>
        <w:rPr>
          <w:rStyle w:val="Appelnotedebasdep"/>
        </w:rPr>
        <w:footnoteRef/>
      </w:r>
      <w:r>
        <w:t>Retirer de cette liste les membres non requis par le marché</w:t>
      </w:r>
    </w:p>
  </w:footnote>
  <w:footnote w:id="46">
    <w:p w:rsidR="00E67234" w:rsidRPr="00E67234" w:rsidRDefault="00E67234">
      <w:pPr>
        <w:pStyle w:val="Notedebasdepage"/>
        <w:rPr>
          <w:lang w:val="fr-FR"/>
        </w:rPr>
      </w:pPr>
      <w:r>
        <w:rPr>
          <w:rStyle w:val="Appelnotedebasdep"/>
        </w:rPr>
        <w:footnoteRef/>
      </w:r>
      <w:r>
        <w:t xml:space="preserve"> </w:t>
      </w:r>
      <w:r>
        <w:rPr>
          <w:lang w:val="fr-FR"/>
        </w:rPr>
        <w:t>En cas de groupement, chaque membre ou entité juridique signe le marché</w:t>
      </w:r>
    </w:p>
  </w:footnote>
  <w:footnote w:id="47">
    <w:p w:rsidR="00E67234" w:rsidRPr="001B2523" w:rsidRDefault="00E67234" w:rsidP="00E67234">
      <w:pPr>
        <w:pStyle w:val="Notedebasdepage"/>
        <w:rPr>
          <w:lang w:val="fr-FR"/>
        </w:rPr>
      </w:pPr>
      <w:r>
        <w:rPr>
          <w:rStyle w:val="Appelnotedebasdep"/>
        </w:rPr>
        <w:footnoteRef/>
      </w:r>
      <w:r>
        <w:t xml:space="preserve"> </w:t>
      </w:r>
      <w:r w:rsidRPr="001B2523">
        <w:rPr>
          <w:lang w:val="fr-FR"/>
        </w:rPr>
        <w:t xml:space="preserve">Ce visa est matérialisé par leur paraphe sur toutes les pages du contrat et leur signature suivie de leur cachet ou hologramme sur la page de </w:t>
      </w:r>
      <w:r>
        <w:rPr>
          <w:lang w:val="fr-FR"/>
        </w:rPr>
        <w:t>signature</w:t>
      </w:r>
      <w:r w:rsidRPr="001B2523">
        <w:rPr>
          <w:lang w:val="fr-FR"/>
        </w:rPr>
        <w:t xml:space="preserve"> du marché.</w:t>
      </w:r>
    </w:p>
    <w:p w:rsidR="00E67234" w:rsidRPr="00E67234" w:rsidRDefault="00E67234">
      <w:pPr>
        <w:pStyle w:val="Notedebasdepage"/>
        <w:rPr>
          <w:lang w:val="fr-FR"/>
        </w:rPr>
      </w:pPr>
    </w:p>
  </w:footnote>
  <w:footnote w:id="48">
    <w:p w:rsidR="00E67234" w:rsidRPr="006C5C04" w:rsidRDefault="00E67234" w:rsidP="00E67234">
      <w:pPr>
        <w:pStyle w:val="Notedebasdepage"/>
      </w:pPr>
      <w:r>
        <w:rPr>
          <w:rStyle w:val="Appelnotedebasdep"/>
        </w:rPr>
        <w:footnoteRef/>
      </w:r>
      <w:r>
        <w:t xml:space="preserve"> Le visa de l’organe de contrôle compétent se matérialise par l’apposition de son hologramme de visa sur toutes les pages du contrat. L’authentificiation des contrats se fait par la direction nationale de contrôle des marchés publics (DNCMP).</w:t>
      </w:r>
    </w:p>
    <w:p w:rsidR="00E67234" w:rsidRPr="00E67234" w:rsidRDefault="00E67234">
      <w:pPr>
        <w:pStyle w:val="Notedebasdepage"/>
        <w:rPr>
          <w:lang w:val="fr-FR"/>
        </w:rPr>
      </w:pPr>
    </w:p>
  </w:footnote>
  <w:footnote w:id="49">
    <w:p w:rsidR="0026249C" w:rsidRDefault="0026249C" w:rsidP="0026249C">
      <w:pPr>
        <w:pStyle w:val="Notedebasdepage"/>
        <w:rPr>
          <w:lang w:val="fr-FR"/>
        </w:rPr>
      </w:pPr>
      <w:r>
        <w:rPr>
          <w:rStyle w:val="Appelnotedebasdep"/>
        </w:rPr>
        <w:footnoteRef/>
      </w:r>
      <w:r>
        <w:t xml:space="preserve"> </w:t>
      </w:r>
      <w:r>
        <w:rPr>
          <w:lang w:val="fr-FR"/>
        </w:rPr>
        <w:t xml:space="preserve">Gestionnaire de crédits lorsque l’Autorité approbatrice est soit le Ministre sectoriel soit toute personne habilitée à approuver le marché à l’interne. </w:t>
      </w:r>
    </w:p>
    <w:p w:rsidR="0026249C" w:rsidRPr="0026249C" w:rsidRDefault="0026249C">
      <w:pPr>
        <w:pStyle w:val="Notedebasdepage"/>
        <w:rPr>
          <w:lang w:val="fr-FR"/>
        </w:rPr>
      </w:pPr>
    </w:p>
  </w:footnote>
  <w:footnote w:id="50">
    <w:p w:rsidR="0026249C" w:rsidRPr="0026249C" w:rsidRDefault="0026249C">
      <w:pPr>
        <w:pStyle w:val="Notedebasdepage"/>
        <w:rPr>
          <w:lang w:val="fr-FR"/>
        </w:rPr>
      </w:pPr>
      <w:r>
        <w:rPr>
          <w:rStyle w:val="Appelnotedebasdep"/>
        </w:rPr>
        <w:footnoteRef/>
      </w:r>
      <w:r>
        <w:t xml:space="preserve"> </w:t>
      </w:r>
      <w:r>
        <w:rPr>
          <w:lang w:val="fr-FR"/>
        </w:rPr>
        <w:t>L’approbation intervient après examen juridique et visa de l’organe de contrôle compétent.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jc w:val="center"/>
      <w:rPr>
        <w:u w:val="single"/>
      </w:rPr>
    </w:pPr>
    <w:r>
      <w:rPr>
        <w:u w:val="single"/>
      </w:rPr>
      <w:t>Préface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Style w:val="Numrodepage"/>
        <w:u w:val="single"/>
      </w:rPr>
      <w:fldChar w:fldCharType="begin"/>
    </w:r>
    <w:r>
      <w:rPr>
        <w:rStyle w:val="Numrodepage"/>
        <w:u w:val="single"/>
      </w:rPr>
      <w:instrText xml:space="preserve"> PAGE </w:instrText>
    </w:r>
    <w:r>
      <w:rPr>
        <w:rStyle w:val="Numrodepage"/>
        <w:u w:val="single"/>
      </w:rPr>
      <w:fldChar w:fldCharType="separate"/>
    </w:r>
    <w:r>
      <w:rPr>
        <w:rStyle w:val="Numrodepage"/>
        <w:noProof/>
        <w:u w:val="single"/>
      </w:rPr>
      <w:t>v</w:t>
    </w:r>
    <w:r>
      <w:rPr>
        <w:rStyle w:val="Numrodepage"/>
        <w:u w:val="single"/>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26249C">
      <w:rPr>
        <w:rStyle w:val="Numrodepage"/>
        <w:noProof/>
      </w:rPr>
      <w:t>21</w:t>
    </w:r>
    <w:r>
      <w:rPr>
        <w:rStyle w:val="Numrodepage"/>
      </w:rPr>
      <w:fldChar w:fldCharType="end"/>
    </w:r>
  </w:p>
  <w:p w:rsidR="007B4D36" w:rsidRDefault="007B4D36" w:rsidP="00FF5532">
    <w:pPr>
      <w:pBdr>
        <w:bottom w:val="single" w:sz="4" w:space="1" w:color="000000"/>
      </w:pBdr>
      <w:jc w:val="center"/>
      <w:rPr>
        <w:sz w:val="20"/>
      </w:rPr>
    </w:pPr>
    <w:r>
      <w:rPr>
        <w:sz w:val="20"/>
      </w:rPr>
      <w:t>Avis d’appel d’offres restreint</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60</w:t>
    </w:r>
    <w:r>
      <w:rPr>
        <w:rStyle w:val="Numrodepage"/>
      </w:rPr>
      <w:fldChar w:fldCharType="end"/>
    </w:r>
  </w:p>
  <w:p w:rsidR="007B4D36" w:rsidRDefault="007B4D36" w:rsidP="004E0251">
    <w:pPr>
      <w:pStyle w:val="En-tte"/>
      <w:pBdr>
        <w:bottom w:val="single" w:sz="4" w:space="1" w:color="auto"/>
      </w:pBdr>
      <w:tabs>
        <w:tab w:val="right" w:pos="9360"/>
      </w:tabs>
      <w:jc w:val="right"/>
    </w:pPr>
    <w:r>
      <w:t>Section I.  Instructions aux candidats</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26249C">
      <w:rPr>
        <w:rStyle w:val="Numrodepage"/>
        <w:noProof/>
      </w:rPr>
      <w:t>70</w:t>
    </w:r>
    <w:r>
      <w:rPr>
        <w:rStyle w:val="Numrodepage"/>
      </w:rPr>
      <w:fldChar w:fldCharType="end"/>
    </w:r>
  </w:p>
  <w:p w:rsidR="007B4D36" w:rsidRDefault="007B4D36" w:rsidP="00FF5532">
    <w:pPr>
      <w:pStyle w:val="En-tte"/>
      <w:pBdr>
        <w:bottom w:val="single" w:sz="4" w:space="1" w:color="auto"/>
      </w:pBdr>
      <w:ind w:right="-36"/>
      <w:jc w:val="center"/>
    </w:pPr>
    <w:r>
      <w:t>Sous-section A.  Instructions aux candidats</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68</w:t>
    </w:r>
    <w:r>
      <w:rPr>
        <w:rStyle w:val="Numrodepage"/>
      </w:rPr>
      <w:fldChar w:fldCharType="end"/>
    </w:r>
  </w:p>
  <w:p w:rsidR="007B4D36" w:rsidRDefault="007B4D36" w:rsidP="00246C13">
    <w:pPr>
      <w:pStyle w:val="En-tte"/>
      <w:pBdr>
        <w:bottom w:val="single" w:sz="4" w:space="1" w:color="auto"/>
      </w:pBdr>
      <w:ind w:right="72"/>
      <w:jc w:val="righ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26249C">
      <w:rPr>
        <w:rStyle w:val="Numrodepage"/>
        <w:noProof/>
      </w:rPr>
      <w:t>105</w:t>
    </w:r>
    <w:r>
      <w:rPr>
        <w:rStyle w:val="Numrodepage"/>
      </w:rPr>
      <w:fldChar w:fldCharType="end"/>
    </w:r>
  </w:p>
  <w:p w:rsidR="007B4D36" w:rsidRDefault="007B4D36" w:rsidP="00246C13">
    <w:pPr>
      <w:pStyle w:val="En-tte"/>
      <w:pBdr>
        <w:bottom w:val="single" w:sz="4" w:space="1" w:color="auto"/>
      </w:pBdr>
      <w:ind w:right="-18"/>
    </w:pPr>
    <w:r w:rsidRPr="006C5C04">
      <w:t>Sous-section B. Données particulières de l’appel d’offres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rsidP="00A938F4">
    <w:pPr>
      <w:pStyle w:val="En-tte"/>
      <w:framePr w:wrap="around" w:vAnchor="text" w:hAnchor="margin" w:xAlign="center"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88</w:t>
    </w:r>
    <w:r>
      <w:rPr>
        <w:rStyle w:val="Numrodepage"/>
      </w:rPr>
      <w:fldChar w:fldCharType="end"/>
    </w:r>
  </w:p>
  <w:p w:rsidR="007B4D36" w:rsidRDefault="007B4D36" w:rsidP="00A938F4">
    <w:pPr>
      <w:pStyle w:val="En-tte"/>
      <w:pBdr>
        <w:bottom w:val="single" w:sz="4" w:space="1" w:color="auto"/>
      </w:pBdr>
      <w:ind w:right="72"/>
      <w:jc w:val="right"/>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rsidP="00A938F4">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6249C">
      <w:rPr>
        <w:rStyle w:val="Numrodepage"/>
        <w:noProof/>
      </w:rPr>
      <w:t>88</w:t>
    </w:r>
    <w:r>
      <w:rPr>
        <w:rStyle w:val="Numrodepage"/>
      </w:rPr>
      <w:fldChar w:fldCharType="end"/>
    </w:r>
  </w:p>
  <w:p w:rsidR="007B4D36" w:rsidRPr="00AD6741" w:rsidRDefault="007B4D36" w:rsidP="002311E9">
    <w:pPr>
      <w:pStyle w:val="En-tte"/>
      <w:pBdr>
        <w:bottom w:val="single" w:sz="4" w:space="1" w:color="auto"/>
      </w:pBdr>
      <w:ind w:right="-72"/>
    </w:pPr>
    <w:r>
      <w:t xml:space="preserve"> </w:t>
    </w:r>
  </w:p>
  <w:p w:rsidR="007B4D36" w:rsidRPr="006C5C04" w:rsidRDefault="007B4D36" w:rsidP="002311E9">
    <w:pPr>
      <w:pStyle w:val="En-tte"/>
      <w:pBdr>
        <w:bottom w:val="single" w:sz="6" w:space="1" w:color="auto"/>
      </w:pBdr>
      <w:ind w:right="-7"/>
    </w:pPr>
    <w:r>
      <w:t>Partie II. Programme d’activités</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rsidP="00E27B54">
    <w:pPr>
      <w:pStyle w:val="En-tte"/>
      <w:numPr>
        <w:ilvl w:val="12"/>
        <w:numId w:val="0"/>
      </w:numPr>
      <w:pBdr>
        <w:bottom w:val="single" w:sz="4" w:space="1" w:color="auto"/>
      </w:pBdr>
      <w:tabs>
        <w:tab w:val="right" w:pos="9000"/>
      </w:tabs>
    </w:pPr>
    <w:r>
      <w:tab/>
    </w:r>
    <w:r>
      <w:rPr>
        <w:rStyle w:val="Numrodepage"/>
      </w:rPr>
      <w:fldChar w:fldCharType="begin"/>
    </w:r>
    <w:r>
      <w:rPr>
        <w:rStyle w:val="Numrodepage"/>
      </w:rPr>
      <w:instrText xml:space="preserve"> PAGE </w:instrText>
    </w:r>
    <w:r>
      <w:rPr>
        <w:rStyle w:val="Numrodepage"/>
      </w:rPr>
      <w:fldChar w:fldCharType="separate"/>
    </w:r>
    <w:r w:rsidR="0026249C">
      <w:rPr>
        <w:rStyle w:val="Numrodepage"/>
        <w:noProof/>
      </w:rPr>
      <w:t>85</w:t>
    </w:r>
    <w:r>
      <w:rPr>
        <w:rStyle w:val="Numrodepage"/>
      </w:rPr>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94</w:t>
    </w:r>
    <w:r>
      <w:rPr>
        <w:rStyle w:val="Numrodepage"/>
      </w:rPr>
      <w:fldChar w:fldCharType="end"/>
    </w:r>
  </w:p>
  <w:p w:rsidR="007B4D36" w:rsidRDefault="007B4D36">
    <w:pPr>
      <w:pStyle w:val="En-tte"/>
    </w:pPr>
    <w:r>
      <w:rPr>
        <w:rStyle w:val="Numrodepage"/>
      </w:rPr>
      <w:tab/>
    </w:r>
    <w:r>
      <w:t xml:space="preserve">Section IV. Bordereau des quantités, Calendrier de livraison, </w:t>
    </w:r>
  </w:p>
  <w:p w:rsidR="007B4D36" w:rsidRPr="00D569B1" w:rsidRDefault="007B4D36">
    <w:pPr>
      <w:pStyle w:val="En-tte"/>
      <w:pBdr>
        <w:bottom w:val="single" w:sz="6" w:space="1" w:color="auto"/>
      </w:pBdr>
      <w:tabs>
        <w:tab w:val="right" w:pos="9072"/>
      </w:tabs>
      <w:ind w:right="-72" w:firstLine="360"/>
      <w:rPr>
        <w:rStyle w:val="Numrodepage"/>
      </w:rPr>
    </w:pPr>
    <w:r>
      <w:tab/>
      <w:t>Cahier des Clauses techniques, Plans, Inspections et Essais</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Pr="00AD6741" w:rsidRDefault="007B4D36" w:rsidP="002311E9">
    <w:pPr>
      <w:pStyle w:val="En-tte"/>
      <w:pBdr>
        <w:bottom w:val="single" w:sz="4" w:space="1" w:color="auto"/>
      </w:pBdr>
      <w:ind w:right="-72"/>
    </w:pPr>
    <w:r>
      <w:t>Section III : Programme d’activités</w:t>
    </w:r>
  </w:p>
  <w:p w:rsidR="007B4D36" w:rsidRPr="00D569B1" w:rsidRDefault="007B4D36" w:rsidP="00253474">
    <w:pPr>
      <w:pStyle w:val="En-tte"/>
      <w:rPr>
        <w:rStyle w:val="Numrodepage"/>
      </w:rPr>
    </w:pPr>
    <w:r w:rsidRPr="00D569B1">
      <w:rPr>
        <w:rStyle w:val="Numrodepage"/>
      </w:rPr>
      <w:tab/>
    </w:r>
    <w:r w:rsidRPr="00D569B1">
      <w:rPr>
        <w:rStyle w:val="Numrodepage"/>
      </w:rPr>
      <w:fldChar w:fldCharType="begin"/>
    </w:r>
    <w:r w:rsidRPr="00D569B1">
      <w:rPr>
        <w:rStyle w:val="Numrodepage"/>
      </w:rPr>
      <w:instrText xml:space="preserve"> PAGE </w:instrText>
    </w:r>
    <w:r w:rsidRPr="00D569B1">
      <w:rPr>
        <w:rStyle w:val="Numrodepage"/>
      </w:rPr>
      <w:fldChar w:fldCharType="separate"/>
    </w:r>
    <w:r w:rsidR="0026249C">
      <w:rPr>
        <w:rStyle w:val="Numrodepage"/>
        <w:noProof/>
      </w:rPr>
      <w:t>95</w:t>
    </w:r>
    <w:r w:rsidRPr="00D569B1">
      <w:rPr>
        <w:rStyle w:val="Numrodepage"/>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Pr="001B17AC" w:rsidRDefault="007B4D36" w:rsidP="001B17AC">
    <w:pPr>
      <w:pStyle w:val="En-tte"/>
      <w:pBdr>
        <w:bottom w:val="single" w:sz="4" w:space="1" w:color="auto"/>
      </w:pBdr>
      <w:tabs>
        <w:tab w:val="right" w:pos="936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iv</w:t>
    </w:r>
    <w:r>
      <w:rPr>
        <w:rStyle w:val="Numrodepage"/>
      </w:rPr>
      <w:fldChar w:fldCharType="end"/>
    </w:r>
    <w:r>
      <w:rPr>
        <w:rStyle w:val="Numrodepage"/>
      </w:rPr>
      <w:tab/>
      <w:t>Préface</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pBdr>
        <w:bottom w:val="single" w:sz="4" w:space="1" w:color="auto"/>
      </w:pBdr>
      <w:tabs>
        <w:tab w:val="right" w:pos="900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116</w:t>
    </w:r>
    <w:r>
      <w:rPr>
        <w:rStyle w:val="Numrodepage"/>
      </w:rPr>
      <w:fldChar w:fldCharType="end"/>
    </w:r>
    <w:r>
      <w:rPr>
        <w:rStyle w:val="Numrodepage"/>
      </w:rPr>
      <w:tab/>
      <w:t>Section IV. Formulaires de soumission, Informations de qualification, Lettre d’acceptation et Accord</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Pr="00AD6741" w:rsidRDefault="007B4D36" w:rsidP="002311E9">
    <w:pPr>
      <w:pStyle w:val="En-tte"/>
    </w:pPr>
    <w:r>
      <w:t>Section IV : Cahier des clauses administratives générales</w:t>
    </w:r>
  </w:p>
  <w:p w:rsidR="007B4D36" w:rsidRDefault="007B4D36">
    <w:pPr>
      <w:pStyle w:val="En-tte"/>
      <w:pBdr>
        <w:bottom w:val="single" w:sz="4" w:space="1" w:color="auto"/>
      </w:pBdr>
      <w:tabs>
        <w:tab w:val="right" w:pos="9000"/>
      </w:tabs>
      <w:rPr>
        <w:u w:val="single"/>
      </w:rPr>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26249C">
      <w:rPr>
        <w:rStyle w:val="Numrodepage"/>
        <w:noProof/>
      </w:rPr>
      <w:t>119</w:t>
    </w:r>
    <w:r>
      <w:rPr>
        <w:rStyle w:val="Numrodepage"/>
      </w:rPr>
      <w:fldChar w:fldCharType="end"/>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pBdr>
        <w:bottom w:val="single" w:sz="6" w:space="1" w:color="auto"/>
      </w:pBdr>
      <w:tabs>
        <w:tab w:val="right" w:pos="9000"/>
      </w:tabs>
    </w:pPr>
    <w:r>
      <w:t>Partie III : Marché</w:t>
    </w:r>
    <w:r>
      <w:tab/>
    </w:r>
    <w:r>
      <w:rPr>
        <w:rStyle w:val="Numrodepage"/>
      </w:rPr>
      <w:fldChar w:fldCharType="begin"/>
    </w:r>
    <w:r>
      <w:rPr>
        <w:rStyle w:val="Numrodepage"/>
      </w:rPr>
      <w:instrText xml:space="preserve"> PAGE </w:instrText>
    </w:r>
    <w:r>
      <w:rPr>
        <w:rStyle w:val="Numrodepage"/>
      </w:rPr>
      <w:fldChar w:fldCharType="separate"/>
    </w:r>
    <w:r w:rsidR="0026249C">
      <w:rPr>
        <w:rStyle w:val="Numrodepage"/>
        <w:noProof/>
      </w:rPr>
      <w:t>96</w:t>
    </w:r>
    <w:r>
      <w:rPr>
        <w:rStyle w:val="Numrodepage"/>
      </w:rPr>
      <w:fldChar w:fldCharType="end"/>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Pr="006C5C04" w:rsidRDefault="007B4D36">
    <w:pPr>
      <w:pStyle w:val="En-tte"/>
    </w:pPr>
    <w:r>
      <w:t>Section IV : Cahier des clauses administratives générales</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pBdr>
        <w:bottom w:val="single" w:sz="4" w:space="1" w:color="auto"/>
      </w:pBdr>
      <w:tabs>
        <w:tab w:val="right" w:pos="900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124</w:t>
    </w:r>
    <w:r>
      <w:rPr>
        <w:rStyle w:val="Numrodepage"/>
      </w:rPr>
      <w:fldChar w:fldCharType="end"/>
    </w:r>
    <w:r>
      <w:tab/>
    </w:r>
    <w:smartTag w:uri="urn:schemas-microsoft-com:office:smarttags" w:element="stockticker">
      <w:r>
        <w:t>III</w:t>
      </w:r>
    </w:smartTag>
    <w:r>
      <w:t>.  Conditions Particulières du Marché</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pBdr>
        <w:bottom w:val="single" w:sz="4" w:space="1" w:color="auto"/>
      </w:pBdr>
      <w:tabs>
        <w:tab w:val="right" w:pos="9000"/>
      </w:tabs>
    </w:pPr>
    <w:r>
      <w:t>Section V : Cahier des clauses administratives particulières</w:t>
    </w:r>
    <w:r>
      <w:tab/>
    </w:r>
    <w:r>
      <w:rPr>
        <w:rStyle w:val="Numrodepage"/>
      </w:rPr>
      <w:fldChar w:fldCharType="begin"/>
    </w:r>
    <w:r>
      <w:rPr>
        <w:rStyle w:val="Numrodepage"/>
      </w:rPr>
      <w:instrText xml:space="preserve"> PAGE </w:instrText>
    </w:r>
    <w:r>
      <w:rPr>
        <w:rStyle w:val="Numrodepage"/>
      </w:rPr>
      <w:fldChar w:fldCharType="separate"/>
    </w:r>
    <w:r w:rsidR="0026249C">
      <w:rPr>
        <w:rStyle w:val="Numrodepage"/>
        <w:noProof/>
      </w:rPr>
      <w:t>126</w:t>
    </w:r>
    <w:r>
      <w:rPr>
        <w:rStyle w:val="Numrodepage"/>
      </w:rPr>
      <w:fldChar w:fldCharType="end"/>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pBdr>
        <w:bottom w:val="single" w:sz="4" w:space="1" w:color="auto"/>
      </w:pBdr>
      <w:tabs>
        <w:tab w:val="right" w:pos="9000"/>
      </w:tabs>
    </w:pPr>
    <w:r>
      <w:t xml:space="preserve">Annexes </w:t>
    </w:r>
    <w:r>
      <w:tab/>
    </w:r>
    <w:r>
      <w:rPr>
        <w:rStyle w:val="Numrodepage"/>
      </w:rPr>
      <w:fldChar w:fldCharType="begin"/>
    </w:r>
    <w:r>
      <w:rPr>
        <w:rStyle w:val="Numrodepage"/>
      </w:rPr>
      <w:instrText xml:space="preserve"> PAGE </w:instrText>
    </w:r>
    <w:r>
      <w:rPr>
        <w:rStyle w:val="Numrodepage"/>
      </w:rPr>
      <w:fldChar w:fldCharType="separate"/>
    </w:r>
    <w:r w:rsidR="0026249C">
      <w:rPr>
        <w:rStyle w:val="Numrodepage"/>
        <w:noProof/>
      </w:rPr>
      <w:t>144</w:t>
    </w:r>
    <w:r>
      <w:rPr>
        <w:rStyle w:val="Numrodepage"/>
      </w:rPr>
      <w:fldChar w:fldCharType="end"/>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Pr="00B724A6" w:rsidRDefault="007B4D36" w:rsidP="00B724A6">
    <w:pPr>
      <w:pStyle w:val="En-tte"/>
      <w:pBdr>
        <w:bottom w:val="single" w:sz="4" w:space="1" w:color="auto"/>
      </w:pBdr>
      <w:tabs>
        <w:tab w:val="right" w:pos="936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140</w:t>
    </w:r>
    <w:r>
      <w:rPr>
        <w:rStyle w:val="Numrodepage"/>
      </w:rPr>
      <w:fldChar w:fldCharType="end"/>
    </w:r>
    <w:r>
      <w:rPr>
        <w:rStyle w:val="Numrodepage"/>
      </w:rPr>
      <w:tab/>
    </w:r>
    <w:r>
      <w:t>Cahier des Clauses administratives particulières</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Pr="006C5C04" w:rsidRDefault="007B4D36" w:rsidP="00B724A6">
    <w:pPr>
      <w:pStyle w:val="En-tte"/>
      <w:pBdr>
        <w:bottom w:val="single" w:sz="4" w:space="1" w:color="auto"/>
      </w:pBdr>
      <w:tabs>
        <w:tab w:val="right" w:pos="9360"/>
      </w:tabs>
    </w:pPr>
    <w:r>
      <w:t>Section VII. Cahier des clauses environnementales et sociales</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Pr="00AC070F" w:rsidRDefault="007B4D36" w:rsidP="002A0BF9">
    <w:pPr>
      <w:pStyle w:val="En-tte"/>
      <w:pBdr>
        <w:bottom w:val="single" w:sz="4" w:space="1" w:color="auto"/>
      </w:pBdr>
      <w:tabs>
        <w:tab w:val="right" w:pos="9000"/>
      </w:tabs>
    </w:pPr>
    <w:r>
      <w:rPr>
        <w:rStyle w:val="Numrodepage"/>
      </w:rPr>
      <w:t>Formulaires de marché</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Pr="001B17AC" w:rsidRDefault="007B4D36" w:rsidP="001B17AC">
    <w:pPr>
      <w:pStyle w:val="En-tte"/>
      <w:pBdr>
        <w:bottom w:val="single" w:sz="4" w:space="1" w:color="auto"/>
      </w:pBdr>
      <w:tabs>
        <w:tab w:val="right" w:pos="9180"/>
      </w:tabs>
    </w:pPr>
    <w:r>
      <w:rPr>
        <w:rStyle w:val="Numrodepage"/>
      </w:rPr>
      <w:t>Introduction</w:t>
    </w:r>
    <w:r>
      <w:tab/>
    </w:r>
    <w:r>
      <w:rPr>
        <w:rStyle w:val="Numrodepage"/>
      </w:rPr>
      <w:fldChar w:fldCharType="begin"/>
    </w:r>
    <w:r>
      <w:rPr>
        <w:rStyle w:val="Numrodepage"/>
      </w:rPr>
      <w:instrText xml:space="preserve"> PAGE </w:instrText>
    </w:r>
    <w:r>
      <w:rPr>
        <w:rStyle w:val="Numrodepage"/>
      </w:rPr>
      <w:fldChar w:fldCharType="separate"/>
    </w:r>
    <w:r w:rsidR="00F25D1E">
      <w:rPr>
        <w:rStyle w:val="Numrodepage"/>
        <w:noProof/>
      </w:rPr>
      <w:t>iii</w:t>
    </w:r>
    <w:r>
      <w:rPr>
        <w:rStyle w:val="Numrodepage"/>
      </w:rPr>
      <w:fldChar w:fldCharType="end"/>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Pr="006C5C04" w:rsidRDefault="007B4D36" w:rsidP="002A0BF9">
    <w:pPr>
      <w:pStyle w:val="En-tte"/>
      <w:pBdr>
        <w:bottom w:val="single" w:sz="4" w:space="1" w:color="auto"/>
      </w:pBdr>
      <w:tabs>
        <w:tab w:val="right" w:pos="9000"/>
      </w:tabs>
    </w:pPr>
    <w:r>
      <w:t>Section VIII : Formulaires du Marché</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Pr="006D3687" w:rsidRDefault="007B4D36" w:rsidP="006C5C04">
    <w:pPr>
      <w:pStyle w:val="En-tte"/>
      <w:pBdr>
        <w:bottom w:val="single" w:sz="4" w:space="1" w:color="auto"/>
      </w:pBdr>
      <w:tabs>
        <w:tab w:val="right" w:pos="9360"/>
      </w:tabs>
      <w:jc w:val="center"/>
    </w:pPr>
    <w:r w:rsidRPr="006D3687">
      <w:t>Sous-section B. Données particulières de l’appel d’offres</w:t>
    </w:r>
    <w:r w:rsidRPr="006D3687">
      <w:tab/>
    </w:r>
    <w:r>
      <w:rPr>
        <w:rStyle w:val="Numrodepage"/>
      </w:rPr>
      <w:fldChar w:fldCharType="begin"/>
    </w:r>
    <w:r>
      <w:rPr>
        <w:rStyle w:val="Numrodepage"/>
      </w:rPr>
      <w:instrText xml:space="preserve"> PAGE </w:instrText>
    </w:r>
    <w:r>
      <w:rPr>
        <w:rStyle w:val="Numrodepage"/>
      </w:rPr>
      <w:fldChar w:fldCharType="separate"/>
    </w:r>
    <w:r w:rsidR="00F25D1E">
      <w:rPr>
        <w:rStyle w:val="Numrodepage"/>
        <w:noProof/>
      </w:rPr>
      <w:t>ii</w:t>
    </w:r>
    <w:r>
      <w:rPr>
        <w:rStyle w:val="Numrodepage"/>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w:t>
    </w:r>
    <w:r>
      <w:rPr>
        <w:rStyle w:val="Numrodepage"/>
      </w:rPr>
      <w:fldChar w:fldCharType="end"/>
    </w:r>
  </w:p>
  <w:p w:rsidR="007B4D36" w:rsidRDefault="007B4D36" w:rsidP="004E0251">
    <w:pPr>
      <w:pStyle w:val="En-tte"/>
      <w:pBdr>
        <w:bottom w:val="single" w:sz="4" w:space="1" w:color="auto"/>
      </w:pBdr>
      <w:tabs>
        <w:tab w:val="right" w:pos="9720"/>
      </w:tabs>
      <w:ind w:right="-72" w:firstLine="360"/>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rsidP="001451E1">
    <w:pPr>
      <w:pStyle w:val="En-tte"/>
      <w:tabs>
        <w:tab w:val="left" w:pos="3218"/>
      </w:tabs>
      <w:ind w:right="-36"/>
    </w:pPr>
    <w:r>
      <w:t>Dossier type d’appel d’offres</w:t>
    </w:r>
    <w:r>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7B4D36" w:rsidRDefault="007B4D36">
    <w:pPr>
      <w:pStyle w:val="En-tte"/>
      <w:pBdr>
        <w:bottom w:val="single" w:sz="4" w:space="1" w:color="auto"/>
      </w:pBdr>
      <w:tabs>
        <w:tab w:val="right" w:pos="8931"/>
      </w:tabs>
      <w:ind w:right="-19" w:firstLine="3261"/>
    </w:pPr>
    <w:r>
      <w:tab/>
      <w:t xml:space="preserve">Section </w:t>
    </w:r>
    <w:smartTag w:uri="urn:schemas-microsoft-com:office:smarttags" w:element="stockticker">
      <w:r>
        <w:t>VII</w:t>
      </w:r>
    </w:smartTag>
    <w:r>
      <w:t>. Formulaires du Marché</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26249C">
      <w:rPr>
        <w:rStyle w:val="Numrodepage"/>
        <w:noProof/>
      </w:rPr>
      <w:t>9</w:t>
    </w:r>
    <w:r>
      <w:rPr>
        <w:rStyle w:val="Numrodepage"/>
      </w:rPr>
      <w:fldChar w:fldCharType="end"/>
    </w:r>
  </w:p>
  <w:p w:rsidR="007B4D36" w:rsidRDefault="007B4D36" w:rsidP="00FF5532">
    <w:pPr>
      <w:pBdr>
        <w:bottom w:val="single" w:sz="4" w:space="1" w:color="000000"/>
      </w:pBdr>
      <w:jc w:val="center"/>
      <w:rPr>
        <w:sz w:val="20"/>
      </w:rPr>
    </w:pPr>
    <w:r>
      <w:rPr>
        <w:sz w:val="20"/>
      </w:rPr>
      <w:t>Première partie : Procédures d’appel d’offres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36" w:rsidRDefault="007B4D36">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22</w:t>
    </w:r>
    <w:r>
      <w:rPr>
        <w:rStyle w:val="Numrodepage"/>
      </w:rPr>
      <w:fldChar w:fldCharType="end"/>
    </w:r>
  </w:p>
  <w:p w:rsidR="007B4D36" w:rsidRDefault="007B4D36" w:rsidP="004E0251">
    <w:pPr>
      <w:pStyle w:val="En-tte"/>
      <w:pBdr>
        <w:bottom w:val="single" w:sz="4" w:space="1" w:color="auto"/>
      </w:pBdr>
      <w:tabs>
        <w:tab w:val="right" w:pos="9720"/>
      </w:tabs>
      <w:ind w:right="-72" w:firstLine="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1">
    <w:nsid w:val="FFFFFFFE"/>
    <w:multiLevelType w:val="singleLevel"/>
    <w:tmpl w:val="9D901E18"/>
    <w:lvl w:ilvl="0">
      <w:numFmt w:val="decimal"/>
      <w:lvlText w:val="*"/>
      <w:lvlJc w:val="left"/>
    </w:lvl>
  </w:abstractNum>
  <w:abstractNum w:abstractNumId="2">
    <w:nsid w:val="002A7964"/>
    <w:multiLevelType w:val="hybridMultilevel"/>
    <w:tmpl w:val="B37411EA"/>
    <w:lvl w:ilvl="0" w:tplc="8368BD5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1530C30"/>
    <w:multiLevelType w:val="hybridMultilevel"/>
    <w:tmpl w:val="9E687EC2"/>
    <w:lvl w:ilvl="0" w:tplc="8ED06454">
      <w:start w:val="1"/>
      <w:numFmt w:val="lowerLetter"/>
      <w:lvlText w:val="%1)"/>
      <w:lvlJc w:val="left"/>
      <w:pPr>
        <w:ind w:left="1253" w:hanging="360"/>
      </w:pPr>
      <w:rPr>
        <w:rFonts w:ascii="Times New Roman" w:eastAsia="Times New Roman" w:hAnsi="Times New Roman" w:cs="Arial"/>
      </w:rPr>
    </w:lvl>
    <w:lvl w:ilvl="1" w:tplc="040C0019" w:tentative="1">
      <w:start w:val="1"/>
      <w:numFmt w:val="lowerLetter"/>
      <w:lvlText w:val="%2."/>
      <w:lvlJc w:val="left"/>
      <w:pPr>
        <w:ind w:left="1973" w:hanging="360"/>
      </w:pPr>
    </w:lvl>
    <w:lvl w:ilvl="2" w:tplc="040C001B" w:tentative="1">
      <w:start w:val="1"/>
      <w:numFmt w:val="lowerRoman"/>
      <w:lvlText w:val="%3."/>
      <w:lvlJc w:val="right"/>
      <w:pPr>
        <w:ind w:left="2693" w:hanging="180"/>
      </w:pPr>
    </w:lvl>
    <w:lvl w:ilvl="3" w:tplc="040C000F" w:tentative="1">
      <w:start w:val="1"/>
      <w:numFmt w:val="decimal"/>
      <w:lvlText w:val="%4."/>
      <w:lvlJc w:val="left"/>
      <w:pPr>
        <w:ind w:left="3413" w:hanging="360"/>
      </w:pPr>
    </w:lvl>
    <w:lvl w:ilvl="4" w:tplc="040C0019" w:tentative="1">
      <w:start w:val="1"/>
      <w:numFmt w:val="lowerLetter"/>
      <w:lvlText w:val="%5."/>
      <w:lvlJc w:val="left"/>
      <w:pPr>
        <w:ind w:left="4133" w:hanging="360"/>
      </w:pPr>
    </w:lvl>
    <w:lvl w:ilvl="5" w:tplc="040C001B" w:tentative="1">
      <w:start w:val="1"/>
      <w:numFmt w:val="lowerRoman"/>
      <w:lvlText w:val="%6."/>
      <w:lvlJc w:val="right"/>
      <w:pPr>
        <w:ind w:left="4853" w:hanging="180"/>
      </w:pPr>
    </w:lvl>
    <w:lvl w:ilvl="6" w:tplc="040C000F" w:tentative="1">
      <w:start w:val="1"/>
      <w:numFmt w:val="decimal"/>
      <w:lvlText w:val="%7."/>
      <w:lvlJc w:val="left"/>
      <w:pPr>
        <w:ind w:left="5573" w:hanging="360"/>
      </w:pPr>
    </w:lvl>
    <w:lvl w:ilvl="7" w:tplc="040C0019" w:tentative="1">
      <w:start w:val="1"/>
      <w:numFmt w:val="lowerLetter"/>
      <w:lvlText w:val="%8."/>
      <w:lvlJc w:val="left"/>
      <w:pPr>
        <w:ind w:left="6293" w:hanging="360"/>
      </w:pPr>
    </w:lvl>
    <w:lvl w:ilvl="8" w:tplc="040C001B" w:tentative="1">
      <w:start w:val="1"/>
      <w:numFmt w:val="lowerRoman"/>
      <w:lvlText w:val="%9."/>
      <w:lvlJc w:val="right"/>
      <w:pPr>
        <w:ind w:left="7013" w:hanging="180"/>
      </w:pPr>
    </w:lvl>
  </w:abstractNum>
  <w:abstractNum w:abstractNumId="4">
    <w:nsid w:val="0422489F"/>
    <w:multiLevelType w:val="hybridMultilevel"/>
    <w:tmpl w:val="5ACA5282"/>
    <w:lvl w:ilvl="0" w:tplc="3874146C">
      <w:start w:val="1"/>
      <w:numFmt w:val="lowerLetter"/>
      <w:lvlText w:val="%1)"/>
      <w:lvlJc w:val="left"/>
      <w:pPr>
        <w:tabs>
          <w:tab w:val="num" w:pos="360"/>
        </w:tabs>
        <w:ind w:left="360" w:hanging="360"/>
      </w:pPr>
      <w:rPr>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04F55E62"/>
    <w:multiLevelType w:val="hybridMultilevel"/>
    <w:tmpl w:val="5E66EC1C"/>
    <w:lvl w:ilvl="0" w:tplc="DCC06AD6">
      <w:start w:val="2"/>
      <w:numFmt w:val="decimal"/>
      <w:lvlText w:val="%1."/>
      <w:lvlJc w:val="left"/>
      <w:pPr>
        <w:tabs>
          <w:tab w:val="num" w:pos="720"/>
        </w:tabs>
        <w:ind w:left="720" w:hanging="72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6244CF4"/>
    <w:multiLevelType w:val="hybridMultilevel"/>
    <w:tmpl w:val="6F64CEB2"/>
    <w:lvl w:ilvl="0" w:tplc="04090017">
      <w:start w:val="1"/>
      <w:numFmt w:val="lowerLetter"/>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3F0A8F"/>
    <w:multiLevelType w:val="hybridMultilevel"/>
    <w:tmpl w:val="00EE2B3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A825DB"/>
    <w:multiLevelType w:val="hybridMultilevel"/>
    <w:tmpl w:val="12384C36"/>
    <w:lvl w:ilvl="0" w:tplc="56603B3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FA43ADB"/>
    <w:multiLevelType w:val="hybridMultilevel"/>
    <w:tmpl w:val="97B6C16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10F82BC1"/>
    <w:multiLevelType w:val="hybridMultilevel"/>
    <w:tmpl w:val="D8C8F33E"/>
    <w:lvl w:ilvl="0" w:tplc="0409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14824D7"/>
    <w:multiLevelType w:val="hybridMultilevel"/>
    <w:tmpl w:val="230A8FF6"/>
    <w:lvl w:ilvl="0" w:tplc="592EB23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1A75A0C"/>
    <w:multiLevelType w:val="hybridMultilevel"/>
    <w:tmpl w:val="3E64F33A"/>
    <w:lvl w:ilvl="0" w:tplc="040C000F">
      <w:start w:val="1"/>
      <w:numFmt w:val="decimal"/>
      <w:lvlText w:val="%1."/>
      <w:lvlJc w:val="left"/>
      <w:pPr>
        <w:ind w:left="720" w:hanging="360"/>
      </w:pPr>
      <w:rPr>
        <w:rFonts w:hint="default"/>
        <w:sz w:val="28"/>
      </w:rPr>
    </w:lvl>
    <w:lvl w:ilvl="1" w:tplc="547470B8" w:tentative="1">
      <w:start w:val="1"/>
      <w:numFmt w:val="bullet"/>
      <w:lvlText w:val="o"/>
      <w:lvlJc w:val="left"/>
      <w:pPr>
        <w:ind w:left="1440" w:hanging="360"/>
      </w:pPr>
      <w:rPr>
        <w:rFonts w:ascii="Courier New" w:hAnsi="Courier New" w:cs="Courier New" w:hint="default"/>
      </w:rPr>
    </w:lvl>
    <w:lvl w:ilvl="2" w:tplc="B4A6F3CA" w:tentative="1">
      <w:start w:val="1"/>
      <w:numFmt w:val="bullet"/>
      <w:lvlText w:val=""/>
      <w:lvlJc w:val="left"/>
      <w:pPr>
        <w:ind w:left="2160" w:hanging="360"/>
      </w:pPr>
      <w:rPr>
        <w:rFonts w:ascii="Wingdings" w:hAnsi="Wingdings" w:hint="default"/>
      </w:rPr>
    </w:lvl>
    <w:lvl w:ilvl="3" w:tplc="582862D8" w:tentative="1">
      <w:start w:val="1"/>
      <w:numFmt w:val="bullet"/>
      <w:lvlText w:val=""/>
      <w:lvlJc w:val="left"/>
      <w:pPr>
        <w:ind w:left="2880" w:hanging="360"/>
      </w:pPr>
      <w:rPr>
        <w:rFonts w:ascii="Symbol" w:hAnsi="Symbol" w:hint="default"/>
      </w:rPr>
    </w:lvl>
    <w:lvl w:ilvl="4" w:tplc="60701CE4" w:tentative="1">
      <w:start w:val="1"/>
      <w:numFmt w:val="bullet"/>
      <w:lvlText w:val="o"/>
      <w:lvlJc w:val="left"/>
      <w:pPr>
        <w:ind w:left="3600" w:hanging="360"/>
      </w:pPr>
      <w:rPr>
        <w:rFonts w:ascii="Courier New" w:hAnsi="Courier New" w:cs="Courier New" w:hint="default"/>
      </w:rPr>
    </w:lvl>
    <w:lvl w:ilvl="5" w:tplc="CB46C10E" w:tentative="1">
      <w:start w:val="1"/>
      <w:numFmt w:val="bullet"/>
      <w:lvlText w:val=""/>
      <w:lvlJc w:val="left"/>
      <w:pPr>
        <w:ind w:left="4320" w:hanging="360"/>
      </w:pPr>
      <w:rPr>
        <w:rFonts w:ascii="Wingdings" w:hAnsi="Wingdings" w:hint="default"/>
      </w:rPr>
    </w:lvl>
    <w:lvl w:ilvl="6" w:tplc="A7EEC828" w:tentative="1">
      <w:start w:val="1"/>
      <w:numFmt w:val="bullet"/>
      <w:lvlText w:val=""/>
      <w:lvlJc w:val="left"/>
      <w:pPr>
        <w:ind w:left="5040" w:hanging="360"/>
      </w:pPr>
      <w:rPr>
        <w:rFonts w:ascii="Symbol" w:hAnsi="Symbol" w:hint="default"/>
      </w:rPr>
    </w:lvl>
    <w:lvl w:ilvl="7" w:tplc="5E2AFDFC" w:tentative="1">
      <w:start w:val="1"/>
      <w:numFmt w:val="bullet"/>
      <w:lvlText w:val="o"/>
      <w:lvlJc w:val="left"/>
      <w:pPr>
        <w:ind w:left="5760" w:hanging="360"/>
      </w:pPr>
      <w:rPr>
        <w:rFonts w:ascii="Courier New" w:hAnsi="Courier New" w:cs="Courier New" w:hint="default"/>
      </w:rPr>
    </w:lvl>
    <w:lvl w:ilvl="8" w:tplc="588A3284" w:tentative="1">
      <w:start w:val="1"/>
      <w:numFmt w:val="bullet"/>
      <w:lvlText w:val=""/>
      <w:lvlJc w:val="left"/>
      <w:pPr>
        <w:ind w:left="6480" w:hanging="360"/>
      </w:pPr>
      <w:rPr>
        <w:rFonts w:ascii="Wingdings" w:hAnsi="Wingdings" w:hint="default"/>
      </w:rPr>
    </w:lvl>
  </w:abstractNum>
  <w:abstractNum w:abstractNumId="13">
    <w:nsid w:val="12F15DD0"/>
    <w:multiLevelType w:val="hybridMultilevel"/>
    <w:tmpl w:val="286C44EE"/>
    <w:lvl w:ilvl="0" w:tplc="591CDC22">
      <w:start w:val="1"/>
      <w:numFmt w:val="decimal"/>
      <w:lvlText w:val="%1."/>
      <w:lvlJc w:val="left"/>
      <w:pPr>
        <w:tabs>
          <w:tab w:val="num" w:pos="720"/>
        </w:tabs>
        <w:ind w:left="720" w:hanging="720"/>
      </w:pPr>
      <w:rPr>
        <w:rFonts w:hint="default"/>
        <w:b w:val="0"/>
        <w:i w:val="0"/>
      </w:rPr>
    </w:lvl>
    <w:lvl w:ilvl="1" w:tplc="AF003726" w:tentative="1">
      <w:start w:val="1"/>
      <w:numFmt w:val="lowerLetter"/>
      <w:lvlText w:val="%2."/>
      <w:lvlJc w:val="left"/>
      <w:pPr>
        <w:tabs>
          <w:tab w:val="num" w:pos="1440"/>
        </w:tabs>
        <w:ind w:left="1440" w:hanging="360"/>
      </w:pPr>
    </w:lvl>
    <w:lvl w:ilvl="2" w:tplc="2ED02D8C" w:tentative="1">
      <w:start w:val="1"/>
      <w:numFmt w:val="lowerRoman"/>
      <w:lvlText w:val="%3."/>
      <w:lvlJc w:val="right"/>
      <w:pPr>
        <w:tabs>
          <w:tab w:val="num" w:pos="2160"/>
        </w:tabs>
        <w:ind w:left="2160" w:hanging="180"/>
      </w:pPr>
    </w:lvl>
    <w:lvl w:ilvl="3" w:tplc="C194E856" w:tentative="1">
      <w:start w:val="1"/>
      <w:numFmt w:val="decimal"/>
      <w:lvlText w:val="%4."/>
      <w:lvlJc w:val="left"/>
      <w:pPr>
        <w:tabs>
          <w:tab w:val="num" w:pos="2880"/>
        </w:tabs>
        <w:ind w:left="2880" w:hanging="360"/>
      </w:pPr>
    </w:lvl>
    <w:lvl w:ilvl="4" w:tplc="B1DCC566" w:tentative="1">
      <w:start w:val="1"/>
      <w:numFmt w:val="lowerLetter"/>
      <w:lvlText w:val="%5."/>
      <w:lvlJc w:val="left"/>
      <w:pPr>
        <w:tabs>
          <w:tab w:val="num" w:pos="3600"/>
        </w:tabs>
        <w:ind w:left="3600" w:hanging="360"/>
      </w:pPr>
    </w:lvl>
    <w:lvl w:ilvl="5" w:tplc="931ADDF6" w:tentative="1">
      <w:start w:val="1"/>
      <w:numFmt w:val="lowerRoman"/>
      <w:lvlText w:val="%6."/>
      <w:lvlJc w:val="right"/>
      <w:pPr>
        <w:tabs>
          <w:tab w:val="num" w:pos="4320"/>
        </w:tabs>
        <w:ind w:left="4320" w:hanging="180"/>
      </w:pPr>
    </w:lvl>
    <w:lvl w:ilvl="6" w:tplc="E48C72B2" w:tentative="1">
      <w:start w:val="1"/>
      <w:numFmt w:val="decimal"/>
      <w:lvlText w:val="%7."/>
      <w:lvlJc w:val="left"/>
      <w:pPr>
        <w:tabs>
          <w:tab w:val="num" w:pos="5040"/>
        </w:tabs>
        <w:ind w:left="5040" w:hanging="360"/>
      </w:pPr>
    </w:lvl>
    <w:lvl w:ilvl="7" w:tplc="A3AC7318" w:tentative="1">
      <w:start w:val="1"/>
      <w:numFmt w:val="lowerLetter"/>
      <w:lvlText w:val="%8."/>
      <w:lvlJc w:val="left"/>
      <w:pPr>
        <w:tabs>
          <w:tab w:val="num" w:pos="5760"/>
        </w:tabs>
        <w:ind w:left="5760" w:hanging="360"/>
      </w:pPr>
    </w:lvl>
    <w:lvl w:ilvl="8" w:tplc="F2D0C108" w:tentative="1">
      <w:start w:val="1"/>
      <w:numFmt w:val="lowerRoman"/>
      <w:lvlText w:val="%9."/>
      <w:lvlJc w:val="right"/>
      <w:pPr>
        <w:tabs>
          <w:tab w:val="num" w:pos="6480"/>
        </w:tabs>
        <w:ind w:left="6480" w:hanging="180"/>
      </w:pPr>
    </w:lvl>
  </w:abstractNum>
  <w:abstractNum w:abstractNumId="14">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407DE0"/>
    <w:multiLevelType w:val="hybridMultilevel"/>
    <w:tmpl w:val="8B76CFC8"/>
    <w:lvl w:ilvl="0" w:tplc="A80C6CF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17">
    <w:nsid w:val="16074FB2"/>
    <w:multiLevelType w:val="hybridMultilevel"/>
    <w:tmpl w:val="3E64F33A"/>
    <w:lvl w:ilvl="0" w:tplc="040C000F">
      <w:start w:val="1"/>
      <w:numFmt w:val="decimal"/>
      <w:lvlText w:val="%1."/>
      <w:lvlJc w:val="left"/>
      <w:pPr>
        <w:ind w:left="720" w:hanging="360"/>
      </w:pPr>
      <w:rPr>
        <w:rFonts w:hint="default"/>
        <w:sz w:val="28"/>
      </w:rPr>
    </w:lvl>
    <w:lvl w:ilvl="1" w:tplc="547470B8" w:tentative="1">
      <w:start w:val="1"/>
      <w:numFmt w:val="bullet"/>
      <w:lvlText w:val="o"/>
      <w:lvlJc w:val="left"/>
      <w:pPr>
        <w:ind w:left="1440" w:hanging="360"/>
      </w:pPr>
      <w:rPr>
        <w:rFonts w:ascii="Courier New" w:hAnsi="Courier New" w:cs="Courier New" w:hint="default"/>
      </w:rPr>
    </w:lvl>
    <w:lvl w:ilvl="2" w:tplc="B4A6F3CA" w:tentative="1">
      <w:start w:val="1"/>
      <w:numFmt w:val="bullet"/>
      <w:lvlText w:val=""/>
      <w:lvlJc w:val="left"/>
      <w:pPr>
        <w:ind w:left="2160" w:hanging="360"/>
      </w:pPr>
      <w:rPr>
        <w:rFonts w:ascii="Wingdings" w:hAnsi="Wingdings" w:hint="default"/>
      </w:rPr>
    </w:lvl>
    <w:lvl w:ilvl="3" w:tplc="582862D8" w:tentative="1">
      <w:start w:val="1"/>
      <w:numFmt w:val="bullet"/>
      <w:lvlText w:val=""/>
      <w:lvlJc w:val="left"/>
      <w:pPr>
        <w:ind w:left="2880" w:hanging="360"/>
      </w:pPr>
      <w:rPr>
        <w:rFonts w:ascii="Symbol" w:hAnsi="Symbol" w:hint="default"/>
      </w:rPr>
    </w:lvl>
    <w:lvl w:ilvl="4" w:tplc="60701CE4" w:tentative="1">
      <w:start w:val="1"/>
      <w:numFmt w:val="bullet"/>
      <w:lvlText w:val="o"/>
      <w:lvlJc w:val="left"/>
      <w:pPr>
        <w:ind w:left="3600" w:hanging="360"/>
      </w:pPr>
      <w:rPr>
        <w:rFonts w:ascii="Courier New" w:hAnsi="Courier New" w:cs="Courier New" w:hint="default"/>
      </w:rPr>
    </w:lvl>
    <w:lvl w:ilvl="5" w:tplc="CB46C10E" w:tentative="1">
      <w:start w:val="1"/>
      <w:numFmt w:val="bullet"/>
      <w:lvlText w:val=""/>
      <w:lvlJc w:val="left"/>
      <w:pPr>
        <w:ind w:left="4320" w:hanging="360"/>
      </w:pPr>
      <w:rPr>
        <w:rFonts w:ascii="Wingdings" w:hAnsi="Wingdings" w:hint="default"/>
      </w:rPr>
    </w:lvl>
    <w:lvl w:ilvl="6" w:tplc="A7EEC828" w:tentative="1">
      <w:start w:val="1"/>
      <w:numFmt w:val="bullet"/>
      <w:lvlText w:val=""/>
      <w:lvlJc w:val="left"/>
      <w:pPr>
        <w:ind w:left="5040" w:hanging="360"/>
      </w:pPr>
      <w:rPr>
        <w:rFonts w:ascii="Symbol" w:hAnsi="Symbol" w:hint="default"/>
      </w:rPr>
    </w:lvl>
    <w:lvl w:ilvl="7" w:tplc="5E2AFDFC" w:tentative="1">
      <w:start w:val="1"/>
      <w:numFmt w:val="bullet"/>
      <w:lvlText w:val="o"/>
      <w:lvlJc w:val="left"/>
      <w:pPr>
        <w:ind w:left="5760" w:hanging="360"/>
      </w:pPr>
      <w:rPr>
        <w:rFonts w:ascii="Courier New" w:hAnsi="Courier New" w:cs="Courier New" w:hint="default"/>
      </w:rPr>
    </w:lvl>
    <w:lvl w:ilvl="8" w:tplc="588A3284" w:tentative="1">
      <w:start w:val="1"/>
      <w:numFmt w:val="bullet"/>
      <w:lvlText w:val=""/>
      <w:lvlJc w:val="left"/>
      <w:pPr>
        <w:ind w:left="6480" w:hanging="360"/>
      </w:pPr>
      <w:rPr>
        <w:rFonts w:ascii="Wingdings" w:hAnsi="Wingdings" w:hint="default"/>
      </w:rPr>
    </w:lvl>
  </w:abstractNum>
  <w:abstractNum w:abstractNumId="18">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986726E"/>
    <w:multiLevelType w:val="singleLevel"/>
    <w:tmpl w:val="67E8BDBC"/>
    <w:lvl w:ilvl="0">
      <w:start w:val="1"/>
      <w:numFmt w:val="lowerLetter"/>
      <w:lvlText w:val="(%1)"/>
      <w:legacy w:legacy="1" w:legacySpace="120" w:legacyIndent="720"/>
      <w:lvlJc w:val="left"/>
      <w:pPr>
        <w:ind w:left="1267" w:hanging="720"/>
      </w:pPr>
    </w:lvl>
  </w:abstractNum>
  <w:abstractNum w:abstractNumId="20">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21">
    <w:nsid w:val="1F8B4EE8"/>
    <w:multiLevelType w:val="multilevel"/>
    <w:tmpl w:val="8C0C4752"/>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21073DA8"/>
    <w:multiLevelType w:val="multilevel"/>
    <w:tmpl w:val="334A24AE"/>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21307185"/>
    <w:multiLevelType w:val="hybridMultilevel"/>
    <w:tmpl w:val="F1CE1A28"/>
    <w:lvl w:ilvl="0" w:tplc="040C0017">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22217831"/>
    <w:multiLevelType w:val="hybridMultilevel"/>
    <w:tmpl w:val="61649AC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4B741B5"/>
    <w:multiLevelType w:val="hybridMultilevel"/>
    <w:tmpl w:val="A02435B4"/>
    <w:lvl w:ilvl="0" w:tplc="55D8AC18">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9FD0D84"/>
    <w:multiLevelType w:val="hybridMultilevel"/>
    <w:tmpl w:val="91EC7D4A"/>
    <w:lvl w:ilvl="0" w:tplc="24BA7AC6">
      <w:start w:val="1"/>
      <w:numFmt w:val="decimal"/>
      <w:lvlText w:val="%1."/>
      <w:lvlJc w:val="left"/>
      <w:pPr>
        <w:ind w:left="720" w:hanging="360"/>
      </w:pPr>
      <w:rPr>
        <w:rFonts w:cs="Times New Roman"/>
        <w:b w:val="0"/>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27">
    <w:nsid w:val="2A151105"/>
    <w:multiLevelType w:val="hybridMultilevel"/>
    <w:tmpl w:val="3D22A4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D90278C"/>
    <w:multiLevelType w:val="hybridMultilevel"/>
    <w:tmpl w:val="3E64F33A"/>
    <w:lvl w:ilvl="0" w:tplc="040C000F">
      <w:start w:val="1"/>
      <w:numFmt w:val="decimal"/>
      <w:lvlText w:val="%1."/>
      <w:lvlJc w:val="left"/>
      <w:pPr>
        <w:ind w:left="720" w:hanging="360"/>
      </w:pPr>
      <w:rPr>
        <w:rFonts w:hint="default"/>
        <w:sz w:val="28"/>
      </w:rPr>
    </w:lvl>
    <w:lvl w:ilvl="1" w:tplc="547470B8" w:tentative="1">
      <w:start w:val="1"/>
      <w:numFmt w:val="bullet"/>
      <w:lvlText w:val="o"/>
      <w:lvlJc w:val="left"/>
      <w:pPr>
        <w:ind w:left="1440" w:hanging="360"/>
      </w:pPr>
      <w:rPr>
        <w:rFonts w:ascii="Courier New" w:hAnsi="Courier New" w:cs="Courier New" w:hint="default"/>
      </w:rPr>
    </w:lvl>
    <w:lvl w:ilvl="2" w:tplc="B4A6F3CA" w:tentative="1">
      <w:start w:val="1"/>
      <w:numFmt w:val="bullet"/>
      <w:lvlText w:val=""/>
      <w:lvlJc w:val="left"/>
      <w:pPr>
        <w:ind w:left="2160" w:hanging="360"/>
      </w:pPr>
      <w:rPr>
        <w:rFonts w:ascii="Wingdings" w:hAnsi="Wingdings" w:hint="default"/>
      </w:rPr>
    </w:lvl>
    <w:lvl w:ilvl="3" w:tplc="582862D8" w:tentative="1">
      <w:start w:val="1"/>
      <w:numFmt w:val="bullet"/>
      <w:lvlText w:val=""/>
      <w:lvlJc w:val="left"/>
      <w:pPr>
        <w:ind w:left="2880" w:hanging="360"/>
      </w:pPr>
      <w:rPr>
        <w:rFonts w:ascii="Symbol" w:hAnsi="Symbol" w:hint="default"/>
      </w:rPr>
    </w:lvl>
    <w:lvl w:ilvl="4" w:tplc="60701CE4" w:tentative="1">
      <w:start w:val="1"/>
      <w:numFmt w:val="bullet"/>
      <w:lvlText w:val="o"/>
      <w:lvlJc w:val="left"/>
      <w:pPr>
        <w:ind w:left="3600" w:hanging="360"/>
      </w:pPr>
      <w:rPr>
        <w:rFonts w:ascii="Courier New" w:hAnsi="Courier New" w:cs="Courier New" w:hint="default"/>
      </w:rPr>
    </w:lvl>
    <w:lvl w:ilvl="5" w:tplc="CB46C10E" w:tentative="1">
      <w:start w:val="1"/>
      <w:numFmt w:val="bullet"/>
      <w:lvlText w:val=""/>
      <w:lvlJc w:val="left"/>
      <w:pPr>
        <w:ind w:left="4320" w:hanging="360"/>
      </w:pPr>
      <w:rPr>
        <w:rFonts w:ascii="Wingdings" w:hAnsi="Wingdings" w:hint="default"/>
      </w:rPr>
    </w:lvl>
    <w:lvl w:ilvl="6" w:tplc="A7EEC828" w:tentative="1">
      <w:start w:val="1"/>
      <w:numFmt w:val="bullet"/>
      <w:lvlText w:val=""/>
      <w:lvlJc w:val="left"/>
      <w:pPr>
        <w:ind w:left="5040" w:hanging="360"/>
      </w:pPr>
      <w:rPr>
        <w:rFonts w:ascii="Symbol" w:hAnsi="Symbol" w:hint="default"/>
      </w:rPr>
    </w:lvl>
    <w:lvl w:ilvl="7" w:tplc="5E2AFDFC" w:tentative="1">
      <w:start w:val="1"/>
      <w:numFmt w:val="bullet"/>
      <w:lvlText w:val="o"/>
      <w:lvlJc w:val="left"/>
      <w:pPr>
        <w:ind w:left="5760" w:hanging="360"/>
      </w:pPr>
      <w:rPr>
        <w:rFonts w:ascii="Courier New" w:hAnsi="Courier New" w:cs="Courier New" w:hint="default"/>
      </w:rPr>
    </w:lvl>
    <w:lvl w:ilvl="8" w:tplc="588A3284" w:tentative="1">
      <w:start w:val="1"/>
      <w:numFmt w:val="bullet"/>
      <w:lvlText w:val=""/>
      <w:lvlJc w:val="left"/>
      <w:pPr>
        <w:ind w:left="6480" w:hanging="360"/>
      </w:pPr>
      <w:rPr>
        <w:rFonts w:ascii="Wingdings" w:hAnsi="Wingdings" w:hint="default"/>
      </w:rPr>
    </w:lvl>
  </w:abstractNum>
  <w:abstractNum w:abstractNumId="29">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0">
    <w:nsid w:val="2F35516A"/>
    <w:multiLevelType w:val="singleLevel"/>
    <w:tmpl w:val="138E790A"/>
    <w:lvl w:ilvl="0">
      <w:start w:val="1"/>
      <w:numFmt w:val="lowerLetter"/>
      <w:lvlText w:val="(%1)"/>
      <w:legacy w:legacy="1" w:legacySpace="120" w:legacyIndent="360"/>
      <w:lvlJc w:val="left"/>
      <w:pPr>
        <w:ind w:left="1080" w:hanging="360"/>
      </w:pPr>
    </w:lvl>
  </w:abstractNum>
  <w:abstractNum w:abstractNumId="31">
    <w:nsid w:val="30765C46"/>
    <w:multiLevelType w:val="singleLevel"/>
    <w:tmpl w:val="30D49116"/>
    <w:lvl w:ilvl="0">
      <w:start w:val="1"/>
      <w:numFmt w:val="lowerLetter"/>
      <w:lvlText w:val="%1)"/>
      <w:lvlJc w:val="left"/>
      <w:pPr>
        <w:tabs>
          <w:tab w:val="num" w:pos="567"/>
        </w:tabs>
        <w:ind w:left="567" w:hanging="567"/>
      </w:pPr>
    </w:lvl>
  </w:abstractNum>
  <w:abstractNum w:abstractNumId="32">
    <w:nsid w:val="34ED1FA5"/>
    <w:multiLevelType w:val="hybridMultilevel"/>
    <w:tmpl w:val="6F8CD18E"/>
    <w:lvl w:ilvl="0" w:tplc="FFFFFFFF">
      <w:start w:val="1"/>
      <w:numFmt w:val="decimal"/>
      <w:lvlText w:val="%1."/>
      <w:lvlJc w:val="left"/>
      <w:pPr>
        <w:tabs>
          <w:tab w:val="num" w:pos="720"/>
        </w:tabs>
        <w:ind w:left="720" w:hanging="72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6261C4F"/>
    <w:multiLevelType w:val="hybridMultilevel"/>
    <w:tmpl w:val="5E544748"/>
    <w:lvl w:ilvl="0" w:tplc="592EB23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6727692"/>
    <w:multiLevelType w:val="hybridMultilevel"/>
    <w:tmpl w:val="BD526E54"/>
    <w:lvl w:ilvl="0" w:tplc="040C0017">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nsid w:val="389D2873"/>
    <w:multiLevelType w:val="hybridMultilevel"/>
    <w:tmpl w:val="E5F0BD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8C22F81"/>
    <w:multiLevelType w:val="hybridMultilevel"/>
    <w:tmpl w:val="31CEF17E"/>
    <w:lvl w:ilvl="0" w:tplc="040C0001">
      <w:start w:val="1"/>
      <w:numFmt w:val="bullet"/>
      <w:lvlText w:val=""/>
      <w:lvlJc w:val="left"/>
      <w:pPr>
        <w:ind w:left="1437" w:hanging="360"/>
      </w:pPr>
      <w:rPr>
        <w:rFonts w:ascii="Symbol" w:hAnsi="Symbol"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37">
    <w:nsid w:val="3A905358"/>
    <w:multiLevelType w:val="singleLevel"/>
    <w:tmpl w:val="040C0017"/>
    <w:lvl w:ilvl="0">
      <w:start w:val="1"/>
      <w:numFmt w:val="lowerLetter"/>
      <w:lvlText w:val="%1)"/>
      <w:lvlJc w:val="left"/>
      <w:pPr>
        <w:ind w:left="720" w:hanging="360"/>
      </w:pPr>
      <w:rPr>
        <w:rFonts w:hint="default"/>
      </w:rPr>
    </w:lvl>
  </w:abstractNum>
  <w:abstractNum w:abstractNumId="38">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39">
    <w:nsid w:val="3BCD54D0"/>
    <w:multiLevelType w:val="hybridMultilevel"/>
    <w:tmpl w:val="14486288"/>
    <w:lvl w:ilvl="0" w:tplc="3658485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D9957EB"/>
    <w:multiLevelType w:val="hybridMultilevel"/>
    <w:tmpl w:val="C7EE7620"/>
    <w:lvl w:ilvl="0" w:tplc="3658485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E156692"/>
    <w:multiLevelType w:val="hybridMultilevel"/>
    <w:tmpl w:val="5E9AD2D8"/>
    <w:lvl w:ilvl="0" w:tplc="592EB23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09675EE"/>
    <w:multiLevelType w:val="hybridMultilevel"/>
    <w:tmpl w:val="16D2CBE8"/>
    <w:lvl w:ilvl="0" w:tplc="3658485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0EA1E82"/>
    <w:multiLevelType w:val="hybridMultilevel"/>
    <w:tmpl w:val="8462099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13B2B1A"/>
    <w:multiLevelType w:val="singleLevel"/>
    <w:tmpl w:val="E3167EB6"/>
    <w:lvl w:ilvl="0">
      <w:start w:val="1"/>
      <w:numFmt w:val="lowerRoman"/>
      <w:lvlText w:val="%1)"/>
      <w:lvlJc w:val="left"/>
      <w:pPr>
        <w:tabs>
          <w:tab w:val="num" w:pos="720"/>
        </w:tabs>
        <w:ind w:left="432" w:hanging="432"/>
      </w:pPr>
      <w:rPr>
        <w:rFonts w:hint="default"/>
      </w:rPr>
    </w:lvl>
  </w:abstractNum>
  <w:abstractNum w:abstractNumId="45">
    <w:nsid w:val="43D339C3"/>
    <w:multiLevelType w:val="singleLevel"/>
    <w:tmpl w:val="1DF24D98"/>
    <w:lvl w:ilvl="0">
      <w:start w:val="1"/>
      <w:numFmt w:val="bullet"/>
      <w:lvlText w:val=""/>
      <w:lvlJc w:val="left"/>
      <w:pPr>
        <w:tabs>
          <w:tab w:val="num" w:pos="360"/>
        </w:tabs>
        <w:ind w:left="360" w:hanging="360"/>
      </w:pPr>
      <w:rPr>
        <w:rFonts w:ascii="Symbol" w:hAnsi="Symbol" w:hint="default"/>
      </w:rPr>
    </w:lvl>
  </w:abstractNum>
  <w:abstractNum w:abstractNumId="46">
    <w:nsid w:val="46323EE0"/>
    <w:multiLevelType w:val="hybridMultilevel"/>
    <w:tmpl w:val="53BA9A56"/>
    <w:lvl w:ilvl="0" w:tplc="A2E82C98">
      <w:numFmt w:val="bullet"/>
      <w:lvlText w:val="•"/>
      <w:lvlJc w:val="left"/>
      <w:pPr>
        <w:ind w:left="720" w:hanging="360"/>
      </w:pPr>
      <w:rPr>
        <w:rFonts w:ascii="Arial" w:eastAsia="Times New Roman" w:hAnsi="Arial" w:hint="default"/>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47">
    <w:nsid w:val="47E737A5"/>
    <w:multiLevelType w:val="hybridMultilevel"/>
    <w:tmpl w:val="2938A33E"/>
    <w:lvl w:ilvl="0" w:tplc="E6E6AF8A">
      <w:start w:val="1"/>
      <w:numFmt w:val="lowerLetter"/>
      <w:lvlText w:val="%1)"/>
      <w:lvlJc w:val="left"/>
      <w:pPr>
        <w:tabs>
          <w:tab w:val="num" w:pos="360"/>
        </w:tabs>
        <w:ind w:left="360" w:hanging="360"/>
      </w:pPr>
      <w:rPr>
        <w:b w:val="0"/>
        <w:i w:val="0"/>
      </w:rPr>
    </w:lvl>
    <w:lvl w:ilvl="1" w:tplc="EDE27A56">
      <w:start w:val="1"/>
      <w:numFmt w:val="lowerLetter"/>
      <w:lvlText w:val="%2."/>
      <w:lvlJc w:val="left"/>
      <w:pPr>
        <w:tabs>
          <w:tab w:val="num" w:pos="1440"/>
        </w:tabs>
        <w:ind w:left="1440" w:hanging="360"/>
      </w:pPr>
    </w:lvl>
    <w:lvl w:ilvl="2" w:tplc="D990FFD0" w:tentative="1">
      <w:start w:val="1"/>
      <w:numFmt w:val="lowerRoman"/>
      <w:lvlText w:val="%3."/>
      <w:lvlJc w:val="right"/>
      <w:pPr>
        <w:tabs>
          <w:tab w:val="num" w:pos="2160"/>
        </w:tabs>
        <w:ind w:left="2160" w:hanging="180"/>
      </w:pPr>
    </w:lvl>
    <w:lvl w:ilvl="3" w:tplc="593A9E5C" w:tentative="1">
      <w:start w:val="1"/>
      <w:numFmt w:val="decimal"/>
      <w:lvlText w:val="%4."/>
      <w:lvlJc w:val="left"/>
      <w:pPr>
        <w:tabs>
          <w:tab w:val="num" w:pos="2880"/>
        </w:tabs>
        <w:ind w:left="2880" w:hanging="360"/>
      </w:pPr>
    </w:lvl>
    <w:lvl w:ilvl="4" w:tplc="9D9AA2FE" w:tentative="1">
      <w:start w:val="1"/>
      <w:numFmt w:val="lowerLetter"/>
      <w:lvlText w:val="%5."/>
      <w:lvlJc w:val="left"/>
      <w:pPr>
        <w:tabs>
          <w:tab w:val="num" w:pos="3600"/>
        </w:tabs>
        <w:ind w:left="3600" w:hanging="360"/>
      </w:pPr>
    </w:lvl>
    <w:lvl w:ilvl="5" w:tplc="7FE28BEA" w:tentative="1">
      <w:start w:val="1"/>
      <w:numFmt w:val="lowerRoman"/>
      <w:lvlText w:val="%6."/>
      <w:lvlJc w:val="right"/>
      <w:pPr>
        <w:tabs>
          <w:tab w:val="num" w:pos="4320"/>
        </w:tabs>
        <w:ind w:left="4320" w:hanging="180"/>
      </w:pPr>
    </w:lvl>
    <w:lvl w:ilvl="6" w:tplc="02ACF2AA" w:tentative="1">
      <w:start w:val="1"/>
      <w:numFmt w:val="decimal"/>
      <w:lvlText w:val="%7."/>
      <w:lvlJc w:val="left"/>
      <w:pPr>
        <w:tabs>
          <w:tab w:val="num" w:pos="5040"/>
        </w:tabs>
        <w:ind w:left="5040" w:hanging="360"/>
      </w:pPr>
    </w:lvl>
    <w:lvl w:ilvl="7" w:tplc="0AAE0B9A" w:tentative="1">
      <w:start w:val="1"/>
      <w:numFmt w:val="lowerLetter"/>
      <w:lvlText w:val="%8."/>
      <w:lvlJc w:val="left"/>
      <w:pPr>
        <w:tabs>
          <w:tab w:val="num" w:pos="5760"/>
        </w:tabs>
        <w:ind w:left="5760" w:hanging="360"/>
      </w:pPr>
    </w:lvl>
    <w:lvl w:ilvl="8" w:tplc="7F60EA28" w:tentative="1">
      <w:start w:val="1"/>
      <w:numFmt w:val="lowerRoman"/>
      <w:lvlText w:val="%9."/>
      <w:lvlJc w:val="right"/>
      <w:pPr>
        <w:tabs>
          <w:tab w:val="num" w:pos="6480"/>
        </w:tabs>
        <w:ind w:left="6480" w:hanging="180"/>
      </w:pPr>
    </w:lvl>
  </w:abstractNum>
  <w:abstractNum w:abstractNumId="48">
    <w:nsid w:val="48006257"/>
    <w:multiLevelType w:val="singleLevel"/>
    <w:tmpl w:val="D1E03A06"/>
    <w:lvl w:ilvl="0">
      <w:start w:val="1"/>
      <w:numFmt w:val="lowerLetter"/>
      <w:lvlText w:val="%1)"/>
      <w:legacy w:legacy="1" w:legacySpace="120" w:legacyIndent="360"/>
      <w:lvlJc w:val="left"/>
      <w:pPr>
        <w:ind w:left="1008" w:hanging="360"/>
      </w:pPr>
    </w:lvl>
  </w:abstractNum>
  <w:abstractNum w:abstractNumId="49">
    <w:nsid w:val="48FF2CC5"/>
    <w:multiLevelType w:val="hybridMultilevel"/>
    <w:tmpl w:val="86ECB6C8"/>
    <w:lvl w:ilvl="0" w:tplc="30D49116">
      <w:start w:val="1"/>
      <w:numFmt w:val="lowerLetter"/>
      <w:lvlText w:val="%1)"/>
      <w:lvlJc w:val="left"/>
      <w:pPr>
        <w:tabs>
          <w:tab w:val="num" w:pos="567"/>
        </w:tabs>
        <w:ind w:left="567" w:hanging="567"/>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4A2944FB"/>
    <w:multiLevelType w:val="hybridMultilevel"/>
    <w:tmpl w:val="53486B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52">
    <w:nsid w:val="4D83710F"/>
    <w:multiLevelType w:val="multilevel"/>
    <w:tmpl w:val="D0C80254"/>
    <w:lvl w:ilvl="0">
      <w:start w:val="1"/>
      <w:numFmt w:val="decimal"/>
      <w:lvlText w:val="%1."/>
      <w:lvlJc w:val="left"/>
      <w:pPr>
        <w:ind w:left="644" w:hanging="360"/>
      </w:pPr>
      <w:rPr>
        <w:rFonts w:hint="default"/>
      </w:rPr>
    </w:lvl>
    <w:lvl w:ilvl="1">
      <w:start w:val="1"/>
      <w:numFmt w:val="decimal"/>
      <w:lvlText w:val="%1.%2."/>
      <w:lvlJc w:val="left"/>
      <w:pPr>
        <w:ind w:left="2985" w:hanging="432"/>
      </w:pPr>
      <w:rPr>
        <w:rFonts w:hint="default"/>
        <w:b/>
      </w:rPr>
    </w:lvl>
    <w:lvl w:ilvl="2">
      <w:start w:val="1"/>
      <w:numFmt w:val="decimal"/>
      <w:lvlText w:val="%1.%2.%3."/>
      <w:lvlJc w:val="left"/>
      <w:pPr>
        <w:ind w:left="1781" w:hanging="504"/>
      </w:pPr>
      <w:rPr>
        <w:b/>
        <w:bCs w:val="0"/>
        <w:i w:val="0"/>
        <w:iCs w:val="0"/>
        <w:caps w:val="0"/>
        <w:smallCaps w:val="0"/>
        <w:strike w:val="0"/>
        <w:dstrike w:val="0"/>
        <w:noProof w:val="0"/>
        <w:vanish w:val="0"/>
        <w:color w:val="4F81BD"/>
        <w:spacing w:val="0"/>
        <w:kern w:val="0"/>
        <w:position w:val="0"/>
        <w:u w:val="none"/>
        <w:effect w:val="none"/>
        <w:vertAlign w:val="baseline"/>
        <w:em w:val="none"/>
        <w:specVanish w:val="0"/>
      </w:rPr>
    </w:lvl>
    <w:lvl w:ilvl="3">
      <w:start w:val="1"/>
      <w:numFmt w:val="decimal"/>
      <w:lvlText w:val="%1.%2.%3.%4."/>
      <w:lvlJc w:val="left"/>
      <w:pPr>
        <w:ind w:left="1074" w:hanging="648"/>
      </w:pPr>
      <w:rPr>
        <w:rFonts w:hint="default"/>
      </w:rPr>
    </w:lvl>
    <w:lvl w:ilvl="4">
      <w:start w:val="1"/>
      <w:numFmt w:val="decimal"/>
      <w:lvlText w:val="%1.%2.%3.%4.%5."/>
      <w:lvlJc w:val="left"/>
      <w:pPr>
        <w:ind w:left="150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4DCB39D4"/>
    <w:multiLevelType w:val="hybridMultilevel"/>
    <w:tmpl w:val="9976EAE4"/>
    <w:lvl w:ilvl="0" w:tplc="86D040CE">
      <w:start w:val="4"/>
      <w:numFmt w:val="decimal"/>
      <w:lvlText w:val="%1."/>
      <w:lvlJc w:val="left"/>
      <w:pPr>
        <w:tabs>
          <w:tab w:val="num" w:pos="720"/>
        </w:tabs>
        <w:ind w:left="720" w:hanging="72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FA073DD"/>
    <w:multiLevelType w:val="hybridMultilevel"/>
    <w:tmpl w:val="8C448AFC"/>
    <w:lvl w:ilvl="0" w:tplc="592EB23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191672E"/>
    <w:multiLevelType w:val="hybridMultilevel"/>
    <w:tmpl w:val="641E3344"/>
    <w:lvl w:ilvl="0" w:tplc="0D48D790">
      <w:numFmt w:val="bullet"/>
      <w:lvlText w:val="-"/>
      <w:lvlJc w:val="left"/>
      <w:pPr>
        <w:ind w:left="720" w:hanging="360"/>
      </w:pPr>
      <w:rPr>
        <w:rFonts w:ascii="Calibri" w:eastAsia="Calibri" w:hAnsi="Calibri" w:cs="Arial" w:hint="default"/>
        <w:b/>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43953D9"/>
    <w:multiLevelType w:val="hybridMultilevel"/>
    <w:tmpl w:val="BE0ECE2E"/>
    <w:lvl w:ilvl="0" w:tplc="4C862182">
      <w:numFmt w:val="bullet"/>
      <w:lvlText w:val="*"/>
      <w:lvlJc w:val="left"/>
      <w:pPr>
        <w:ind w:left="720" w:hanging="360"/>
      </w:pPr>
      <w:rPr>
        <w:rFonts w:ascii="Symbol" w:eastAsia="Times New Roman" w:hAnsi="Symbol" w:cs="Times New Roman" w:hint="default"/>
        <w:b/>
        <w:color w:val="auto"/>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4963FC7"/>
    <w:multiLevelType w:val="singleLevel"/>
    <w:tmpl w:val="3874146C"/>
    <w:lvl w:ilvl="0">
      <w:start w:val="1"/>
      <w:numFmt w:val="lowerLetter"/>
      <w:lvlText w:val="%1)"/>
      <w:lvlJc w:val="left"/>
      <w:pPr>
        <w:tabs>
          <w:tab w:val="num" w:pos="360"/>
        </w:tabs>
        <w:ind w:left="360" w:hanging="360"/>
      </w:pPr>
      <w:rPr>
        <w:b w:val="0"/>
        <w:i w:val="0"/>
      </w:rPr>
    </w:lvl>
  </w:abstractNum>
  <w:abstractNum w:abstractNumId="58">
    <w:nsid w:val="553E62F9"/>
    <w:multiLevelType w:val="hybridMultilevel"/>
    <w:tmpl w:val="26584330"/>
    <w:lvl w:ilvl="0" w:tplc="4CF6EDEA">
      <w:start w:val="1"/>
      <w:numFmt w:val="lowerLetter"/>
      <w:lvlText w:val="%1)"/>
      <w:lvlJc w:val="left"/>
      <w:pPr>
        <w:tabs>
          <w:tab w:val="num" w:pos="360"/>
        </w:tabs>
        <w:ind w:left="360" w:hanging="360"/>
      </w:pPr>
      <w:rPr>
        <w:b w:val="0"/>
        <w:i w:val="0"/>
      </w:rPr>
    </w:lvl>
    <w:lvl w:ilvl="1" w:tplc="D59EB4CC">
      <w:start w:val="1"/>
      <w:numFmt w:val="decimal"/>
      <w:lvlText w:val="%2."/>
      <w:lvlJc w:val="left"/>
      <w:pPr>
        <w:tabs>
          <w:tab w:val="num" w:pos="1364"/>
        </w:tabs>
        <w:ind w:left="1080" w:firstLine="0"/>
      </w:pPr>
      <w:rPr>
        <w:rFonts w:hint="default"/>
        <w:b w:val="0"/>
        <w:i w:val="0"/>
      </w:rPr>
    </w:lvl>
    <w:lvl w:ilvl="2" w:tplc="7098DCBC">
      <w:start w:val="1"/>
      <w:numFmt w:val="lowerRoman"/>
      <w:lvlText w:val="%3."/>
      <w:lvlJc w:val="right"/>
      <w:pPr>
        <w:tabs>
          <w:tab w:val="num" w:pos="2160"/>
        </w:tabs>
        <w:ind w:left="2160" w:hanging="180"/>
      </w:pPr>
    </w:lvl>
    <w:lvl w:ilvl="3" w:tplc="BA8055C2">
      <w:start w:val="1"/>
      <w:numFmt w:val="decimal"/>
      <w:lvlText w:val="%4."/>
      <w:lvlJc w:val="left"/>
      <w:pPr>
        <w:tabs>
          <w:tab w:val="num" w:pos="2880"/>
        </w:tabs>
        <w:ind w:left="2880" w:hanging="360"/>
      </w:pPr>
    </w:lvl>
    <w:lvl w:ilvl="4" w:tplc="7FE85A98" w:tentative="1">
      <w:start w:val="1"/>
      <w:numFmt w:val="lowerLetter"/>
      <w:lvlText w:val="%5."/>
      <w:lvlJc w:val="left"/>
      <w:pPr>
        <w:tabs>
          <w:tab w:val="num" w:pos="3600"/>
        </w:tabs>
        <w:ind w:left="3600" w:hanging="360"/>
      </w:pPr>
    </w:lvl>
    <w:lvl w:ilvl="5" w:tplc="CB22723E" w:tentative="1">
      <w:start w:val="1"/>
      <w:numFmt w:val="lowerRoman"/>
      <w:lvlText w:val="%6."/>
      <w:lvlJc w:val="right"/>
      <w:pPr>
        <w:tabs>
          <w:tab w:val="num" w:pos="4320"/>
        </w:tabs>
        <w:ind w:left="4320" w:hanging="180"/>
      </w:pPr>
    </w:lvl>
    <w:lvl w:ilvl="6" w:tplc="31C224B2" w:tentative="1">
      <w:start w:val="1"/>
      <w:numFmt w:val="decimal"/>
      <w:lvlText w:val="%7."/>
      <w:lvlJc w:val="left"/>
      <w:pPr>
        <w:tabs>
          <w:tab w:val="num" w:pos="5040"/>
        </w:tabs>
        <w:ind w:left="5040" w:hanging="360"/>
      </w:pPr>
    </w:lvl>
    <w:lvl w:ilvl="7" w:tplc="4070975C" w:tentative="1">
      <w:start w:val="1"/>
      <w:numFmt w:val="lowerLetter"/>
      <w:lvlText w:val="%8."/>
      <w:lvlJc w:val="left"/>
      <w:pPr>
        <w:tabs>
          <w:tab w:val="num" w:pos="5760"/>
        </w:tabs>
        <w:ind w:left="5760" w:hanging="360"/>
      </w:pPr>
    </w:lvl>
    <w:lvl w:ilvl="8" w:tplc="2FA41D0E" w:tentative="1">
      <w:start w:val="1"/>
      <w:numFmt w:val="lowerRoman"/>
      <w:lvlText w:val="%9."/>
      <w:lvlJc w:val="right"/>
      <w:pPr>
        <w:tabs>
          <w:tab w:val="num" w:pos="6480"/>
        </w:tabs>
        <w:ind w:left="6480" w:hanging="180"/>
      </w:pPr>
    </w:lvl>
  </w:abstractNum>
  <w:abstractNum w:abstractNumId="59">
    <w:nsid w:val="56124AD6"/>
    <w:multiLevelType w:val="hybridMultilevel"/>
    <w:tmpl w:val="55C2470A"/>
    <w:lvl w:ilvl="0" w:tplc="040C0017">
      <w:start w:val="1"/>
      <w:numFmt w:val="lowerLetter"/>
      <w:lvlText w:val="%1)"/>
      <w:lvlJc w:val="left"/>
      <w:pPr>
        <w:ind w:left="754" w:hanging="360"/>
      </w:pPr>
    </w:lvl>
    <w:lvl w:ilvl="1" w:tplc="040C0019" w:tentative="1">
      <w:start w:val="1"/>
      <w:numFmt w:val="lowerLetter"/>
      <w:lvlText w:val="%2."/>
      <w:lvlJc w:val="left"/>
      <w:pPr>
        <w:ind w:left="1474" w:hanging="360"/>
      </w:pPr>
    </w:lvl>
    <w:lvl w:ilvl="2" w:tplc="040C001B" w:tentative="1">
      <w:start w:val="1"/>
      <w:numFmt w:val="lowerRoman"/>
      <w:lvlText w:val="%3."/>
      <w:lvlJc w:val="right"/>
      <w:pPr>
        <w:ind w:left="2194" w:hanging="180"/>
      </w:pPr>
    </w:lvl>
    <w:lvl w:ilvl="3" w:tplc="040C000F" w:tentative="1">
      <w:start w:val="1"/>
      <w:numFmt w:val="decimal"/>
      <w:lvlText w:val="%4."/>
      <w:lvlJc w:val="left"/>
      <w:pPr>
        <w:ind w:left="2914" w:hanging="360"/>
      </w:pPr>
    </w:lvl>
    <w:lvl w:ilvl="4" w:tplc="040C0019" w:tentative="1">
      <w:start w:val="1"/>
      <w:numFmt w:val="lowerLetter"/>
      <w:lvlText w:val="%5."/>
      <w:lvlJc w:val="left"/>
      <w:pPr>
        <w:ind w:left="3634" w:hanging="360"/>
      </w:pPr>
    </w:lvl>
    <w:lvl w:ilvl="5" w:tplc="040C001B" w:tentative="1">
      <w:start w:val="1"/>
      <w:numFmt w:val="lowerRoman"/>
      <w:lvlText w:val="%6."/>
      <w:lvlJc w:val="right"/>
      <w:pPr>
        <w:ind w:left="4354" w:hanging="180"/>
      </w:pPr>
    </w:lvl>
    <w:lvl w:ilvl="6" w:tplc="040C000F" w:tentative="1">
      <w:start w:val="1"/>
      <w:numFmt w:val="decimal"/>
      <w:lvlText w:val="%7."/>
      <w:lvlJc w:val="left"/>
      <w:pPr>
        <w:ind w:left="5074" w:hanging="360"/>
      </w:pPr>
    </w:lvl>
    <w:lvl w:ilvl="7" w:tplc="040C0019" w:tentative="1">
      <w:start w:val="1"/>
      <w:numFmt w:val="lowerLetter"/>
      <w:lvlText w:val="%8."/>
      <w:lvlJc w:val="left"/>
      <w:pPr>
        <w:ind w:left="5794" w:hanging="360"/>
      </w:pPr>
    </w:lvl>
    <w:lvl w:ilvl="8" w:tplc="040C001B" w:tentative="1">
      <w:start w:val="1"/>
      <w:numFmt w:val="lowerRoman"/>
      <w:lvlText w:val="%9."/>
      <w:lvlJc w:val="right"/>
      <w:pPr>
        <w:ind w:left="6514" w:hanging="180"/>
      </w:pPr>
    </w:lvl>
  </w:abstractNum>
  <w:abstractNum w:abstractNumId="60">
    <w:nsid w:val="56E84BF9"/>
    <w:multiLevelType w:val="hybridMultilevel"/>
    <w:tmpl w:val="8DE282DC"/>
    <w:lvl w:ilvl="0" w:tplc="3376B880">
      <w:start w:val="3"/>
      <w:numFmt w:val="lowerLetter"/>
      <w:lvlText w:val="(%1)"/>
      <w:lvlJc w:val="left"/>
      <w:pPr>
        <w:tabs>
          <w:tab w:val="num" w:pos="0"/>
        </w:tabs>
        <w:ind w:left="1267"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nsid w:val="585C1889"/>
    <w:multiLevelType w:val="hybridMultilevel"/>
    <w:tmpl w:val="FE222A48"/>
    <w:lvl w:ilvl="0" w:tplc="56603B3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58ED4EC6"/>
    <w:multiLevelType w:val="hybridMultilevel"/>
    <w:tmpl w:val="8D94DAE2"/>
    <w:lvl w:ilvl="0" w:tplc="D1E03A06">
      <w:start w:val="1"/>
      <w:numFmt w:val="lowerLetter"/>
      <w:lvlText w:val="%1)"/>
      <w:legacy w:legacy="1" w:legacySpace="120" w:legacyIndent="360"/>
      <w:lvlJc w:val="left"/>
      <w:pPr>
        <w:ind w:left="936"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nsid w:val="59D762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4">
    <w:nsid w:val="5A0B3382"/>
    <w:multiLevelType w:val="hybridMultilevel"/>
    <w:tmpl w:val="3E64F33A"/>
    <w:lvl w:ilvl="0" w:tplc="040C000F">
      <w:start w:val="1"/>
      <w:numFmt w:val="decimal"/>
      <w:lvlText w:val="%1."/>
      <w:lvlJc w:val="left"/>
      <w:pPr>
        <w:ind w:left="720" w:hanging="360"/>
      </w:pPr>
      <w:rPr>
        <w:rFonts w:hint="default"/>
        <w:sz w:val="28"/>
      </w:rPr>
    </w:lvl>
    <w:lvl w:ilvl="1" w:tplc="547470B8" w:tentative="1">
      <w:start w:val="1"/>
      <w:numFmt w:val="bullet"/>
      <w:lvlText w:val="o"/>
      <w:lvlJc w:val="left"/>
      <w:pPr>
        <w:ind w:left="1440" w:hanging="360"/>
      </w:pPr>
      <w:rPr>
        <w:rFonts w:ascii="Courier New" w:hAnsi="Courier New" w:cs="Courier New" w:hint="default"/>
      </w:rPr>
    </w:lvl>
    <w:lvl w:ilvl="2" w:tplc="B4A6F3CA" w:tentative="1">
      <w:start w:val="1"/>
      <w:numFmt w:val="bullet"/>
      <w:lvlText w:val=""/>
      <w:lvlJc w:val="left"/>
      <w:pPr>
        <w:ind w:left="2160" w:hanging="360"/>
      </w:pPr>
      <w:rPr>
        <w:rFonts w:ascii="Wingdings" w:hAnsi="Wingdings" w:hint="default"/>
      </w:rPr>
    </w:lvl>
    <w:lvl w:ilvl="3" w:tplc="582862D8" w:tentative="1">
      <w:start w:val="1"/>
      <w:numFmt w:val="bullet"/>
      <w:lvlText w:val=""/>
      <w:lvlJc w:val="left"/>
      <w:pPr>
        <w:ind w:left="2880" w:hanging="360"/>
      </w:pPr>
      <w:rPr>
        <w:rFonts w:ascii="Symbol" w:hAnsi="Symbol" w:hint="default"/>
      </w:rPr>
    </w:lvl>
    <w:lvl w:ilvl="4" w:tplc="60701CE4" w:tentative="1">
      <w:start w:val="1"/>
      <w:numFmt w:val="bullet"/>
      <w:lvlText w:val="o"/>
      <w:lvlJc w:val="left"/>
      <w:pPr>
        <w:ind w:left="3600" w:hanging="360"/>
      </w:pPr>
      <w:rPr>
        <w:rFonts w:ascii="Courier New" w:hAnsi="Courier New" w:cs="Courier New" w:hint="default"/>
      </w:rPr>
    </w:lvl>
    <w:lvl w:ilvl="5" w:tplc="CB46C10E" w:tentative="1">
      <w:start w:val="1"/>
      <w:numFmt w:val="bullet"/>
      <w:lvlText w:val=""/>
      <w:lvlJc w:val="left"/>
      <w:pPr>
        <w:ind w:left="4320" w:hanging="360"/>
      </w:pPr>
      <w:rPr>
        <w:rFonts w:ascii="Wingdings" w:hAnsi="Wingdings" w:hint="default"/>
      </w:rPr>
    </w:lvl>
    <w:lvl w:ilvl="6" w:tplc="A7EEC828" w:tentative="1">
      <w:start w:val="1"/>
      <w:numFmt w:val="bullet"/>
      <w:lvlText w:val=""/>
      <w:lvlJc w:val="left"/>
      <w:pPr>
        <w:ind w:left="5040" w:hanging="360"/>
      </w:pPr>
      <w:rPr>
        <w:rFonts w:ascii="Symbol" w:hAnsi="Symbol" w:hint="default"/>
      </w:rPr>
    </w:lvl>
    <w:lvl w:ilvl="7" w:tplc="5E2AFDFC" w:tentative="1">
      <w:start w:val="1"/>
      <w:numFmt w:val="bullet"/>
      <w:lvlText w:val="o"/>
      <w:lvlJc w:val="left"/>
      <w:pPr>
        <w:ind w:left="5760" w:hanging="360"/>
      </w:pPr>
      <w:rPr>
        <w:rFonts w:ascii="Courier New" w:hAnsi="Courier New" w:cs="Courier New" w:hint="default"/>
      </w:rPr>
    </w:lvl>
    <w:lvl w:ilvl="8" w:tplc="588A3284" w:tentative="1">
      <w:start w:val="1"/>
      <w:numFmt w:val="bullet"/>
      <w:lvlText w:val=""/>
      <w:lvlJc w:val="left"/>
      <w:pPr>
        <w:ind w:left="6480" w:hanging="360"/>
      </w:pPr>
      <w:rPr>
        <w:rFonts w:ascii="Wingdings" w:hAnsi="Wingdings" w:hint="default"/>
      </w:rPr>
    </w:lvl>
  </w:abstractNum>
  <w:abstractNum w:abstractNumId="65">
    <w:nsid w:val="5A751118"/>
    <w:multiLevelType w:val="hybridMultilevel"/>
    <w:tmpl w:val="37BEEC62"/>
    <w:lvl w:ilvl="0" w:tplc="E5D4965E">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6">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nsid w:val="64596415"/>
    <w:multiLevelType w:val="hybridMultilevel"/>
    <w:tmpl w:val="F27E4C1E"/>
    <w:lvl w:ilvl="0" w:tplc="1D40A02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8">
    <w:nsid w:val="661E4F7B"/>
    <w:multiLevelType w:val="hybridMultilevel"/>
    <w:tmpl w:val="EB523396"/>
    <w:lvl w:ilvl="0" w:tplc="36584852">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6F475AC"/>
    <w:multiLevelType w:val="hybridMultilevel"/>
    <w:tmpl w:val="B1BCFAB0"/>
    <w:lvl w:ilvl="0" w:tplc="3860075A">
      <w:start w:val="2"/>
      <w:numFmt w:val="lowerLetter"/>
      <w:lvlText w:val="%1)"/>
      <w:lvlJc w:val="left"/>
      <w:pPr>
        <w:tabs>
          <w:tab w:val="num" w:pos="0"/>
        </w:tabs>
        <w:ind w:left="1080" w:hanging="360"/>
      </w:pPr>
      <w:rPr>
        <w:rFonts w:hint="default"/>
      </w:rPr>
    </w:lvl>
    <w:lvl w:ilvl="1" w:tplc="889AE62A">
      <w:start w:val="5"/>
      <w:numFmt w:val="decimal"/>
      <w:lvlText w:val="%2."/>
      <w:lvlJc w:val="left"/>
      <w:pPr>
        <w:tabs>
          <w:tab w:val="num" w:pos="1440"/>
        </w:tabs>
        <w:ind w:left="1440" w:hanging="360"/>
      </w:pPr>
      <w:rPr>
        <w:rFonts w:hint="default"/>
        <w:b w:val="0"/>
      </w:rPr>
    </w:lvl>
    <w:lvl w:ilvl="2" w:tplc="8EB8C90A" w:tentative="1">
      <w:start w:val="1"/>
      <w:numFmt w:val="lowerRoman"/>
      <w:lvlText w:val="%3."/>
      <w:lvlJc w:val="right"/>
      <w:pPr>
        <w:tabs>
          <w:tab w:val="num" w:pos="2160"/>
        </w:tabs>
        <w:ind w:left="2160" w:hanging="180"/>
      </w:pPr>
    </w:lvl>
    <w:lvl w:ilvl="3" w:tplc="281887A2" w:tentative="1">
      <w:start w:val="1"/>
      <w:numFmt w:val="decimal"/>
      <w:lvlText w:val="%4."/>
      <w:lvlJc w:val="left"/>
      <w:pPr>
        <w:tabs>
          <w:tab w:val="num" w:pos="2880"/>
        </w:tabs>
        <w:ind w:left="2880" w:hanging="360"/>
      </w:pPr>
    </w:lvl>
    <w:lvl w:ilvl="4" w:tplc="E0BA035E" w:tentative="1">
      <w:start w:val="1"/>
      <w:numFmt w:val="lowerLetter"/>
      <w:lvlText w:val="%5."/>
      <w:lvlJc w:val="left"/>
      <w:pPr>
        <w:tabs>
          <w:tab w:val="num" w:pos="3600"/>
        </w:tabs>
        <w:ind w:left="3600" w:hanging="360"/>
      </w:pPr>
    </w:lvl>
    <w:lvl w:ilvl="5" w:tplc="A1D01E3C" w:tentative="1">
      <w:start w:val="1"/>
      <w:numFmt w:val="lowerRoman"/>
      <w:lvlText w:val="%6."/>
      <w:lvlJc w:val="right"/>
      <w:pPr>
        <w:tabs>
          <w:tab w:val="num" w:pos="4320"/>
        </w:tabs>
        <w:ind w:left="4320" w:hanging="180"/>
      </w:pPr>
    </w:lvl>
    <w:lvl w:ilvl="6" w:tplc="5FE2D6D4" w:tentative="1">
      <w:start w:val="1"/>
      <w:numFmt w:val="decimal"/>
      <w:lvlText w:val="%7."/>
      <w:lvlJc w:val="left"/>
      <w:pPr>
        <w:tabs>
          <w:tab w:val="num" w:pos="5040"/>
        </w:tabs>
        <w:ind w:left="5040" w:hanging="360"/>
      </w:pPr>
    </w:lvl>
    <w:lvl w:ilvl="7" w:tplc="3322F13C" w:tentative="1">
      <w:start w:val="1"/>
      <w:numFmt w:val="lowerLetter"/>
      <w:lvlText w:val="%8."/>
      <w:lvlJc w:val="left"/>
      <w:pPr>
        <w:tabs>
          <w:tab w:val="num" w:pos="5760"/>
        </w:tabs>
        <w:ind w:left="5760" w:hanging="360"/>
      </w:pPr>
    </w:lvl>
    <w:lvl w:ilvl="8" w:tplc="0F0A5FA2" w:tentative="1">
      <w:start w:val="1"/>
      <w:numFmt w:val="lowerRoman"/>
      <w:lvlText w:val="%9."/>
      <w:lvlJc w:val="right"/>
      <w:pPr>
        <w:tabs>
          <w:tab w:val="num" w:pos="6480"/>
        </w:tabs>
        <w:ind w:left="6480" w:hanging="180"/>
      </w:pPr>
    </w:lvl>
  </w:abstractNum>
  <w:abstractNum w:abstractNumId="70">
    <w:nsid w:val="67685F48"/>
    <w:multiLevelType w:val="hybridMultilevel"/>
    <w:tmpl w:val="B37411EA"/>
    <w:lvl w:ilvl="0" w:tplc="8368BD5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8A02150"/>
    <w:multiLevelType w:val="singleLevel"/>
    <w:tmpl w:val="1E54EEFC"/>
    <w:lvl w:ilvl="0">
      <w:start w:val="1"/>
      <w:numFmt w:val="lowerRoman"/>
      <w:lvlText w:val="%1)"/>
      <w:lvlJc w:val="left"/>
      <w:pPr>
        <w:tabs>
          <w:tab w:val="num" w:pos="720"/>
        </w:tabs>
        <w:ind w:left="504" w:hanging="504"/>
      </w:pPr>
      <w:rPr>
        <w:rFonts w:hint="default"/>
      </w:rPr>
    </w:lvl>
  </w:abstractNum>
  <w:abstractNum w:abstractNumId="72">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3">
    <w:nsid w:val="6B5269CA"/>
    <w:multiLevelType w:val="hybridMultilevel"/>
    <w:tmpl w:val="BE3C7D6E"/>
    <w:lvl w:ilvl="0" w:tplc="A1EEB8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6EC71EBF"/>
    <w:multiLevelType w:val="hybridMultilevel"/>
    <w:tmpl w:val="81589F4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F421121"/>
    <w:multiLevelType w:val="hybridMultilevel"/>
    <w:tmpl w:val="A9CEA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77">
    <w:nsid w:val="7865178E"/>
    <w:multiLevelType w:val="singleLevel"/>
    <w:tmpl w:val="F8EAAA98"/>
    <w:lvl w:ilvl="0">
      <w:start w:val="1"/>
      <w:numFmt w:val="lowerRoman"/>
      <w:lvlText w:val="%1)"/>
      <w:lvlJc w:val="left"/>
      <w:pPr>
        <w:tabs>
          <w:tab w:val="num" w:pos="0"/>
        </w:tabs>
        <w:ind w:left="2160" w:hanging="180"/>
      </w:pPr>
      <w:rPr>
        <w:rFonts w:hint="default"/>
      </w:rPr>
    </w:lvl>
  </w:abstractNum>
  <w:abstractNum w:abstractNumId="78">
    <w:nsid w:val="78C43994"/>
    <w:multiLevelType w:val="hybridMultilevel"/>
    <w:tmpl w:val="3E64F33A"/>
    <w:lvl w:ilvl="0" w:tplc="040C000F">
      <w:start w:val="1"/>
      <w:numFmt w:val="decimal"/>
      <w:lvlText w:val="%1."/>
      <w:lvlJc w:val="left"/>
      <w:pPr>
        <w:ind w:left="720" w:hanging="360"/>
      </w:pPr>
      <w:rPr>
        <w:rFonts w:hint="default"/>
        <w:sz w:val="28"/>
      </w:rPr>
    </w:lvl>
    <w:lvl w:ilvl="1" w:tplc="547470B8" w:tentative="1">
      <w:start w:val="1"/>
      <w:numFmt w:val="bullet"/>
      <w:lvlText w:val="o"/>
      <w:lvlJc w:val="left"/>
      <w:pPr>
        <w:ind w:left="1440" w:hanging="360"/>
      </w:pPr>
      <w:rPr>
        <w:rFonts w:ascii="Courier New" w:hAnsi="Courier New" w:cs="Courier New" w:hint="default"/>
      </w:rPr>
    </w:lvl>
    <w:lvl w:ilvl="2" w:tplc="B4A6F3CA" w:tentative="1">
      <w:start w:val="1"/>
      <w:numFmt w:val="bullet"/>
      <w:lvlText w:val=""/>
      <w:lvlJc w:val="left"/>
      <w:pPr>
        <w:ind w:left="2160" w:hanging="360"/>
      </w:pPr>
      <w:rPr>
        <w:rFonts w:ascii="Wingdings" w:hAnsi="Wingdings" w:hint="default"/>
      </w:rPr>
    </w:lvl>
    <w:lvl w:ilvl="3" w:tplc="582862D8" w:tentative="1">
      <w:start w:val="1"/>
      <w:numFmt w:val="bullet"/>
      <w:lvlText w:val=""/>
      <w:lvlJc w:val="left"/>
      <w:pPr>
        <w:ind w:left="2880" w:hanging="360"/>
      </w:pPr>
      <w:rPr>
        <w:rFonts w:ascii="Symbol" w:hAnsi="Symbol" w:hint="default"/>
      </w:rPr>
    </w:lvl>
    <w:lvl w:ilvl="4" w:tplc="60701CE4" w:tentative="1">
      <w:start w:val="1"/>
      <w:numFmt w:val="bullet"/>
      <w:lvlText w:val="o"/>
      <w:lvlJc w:val="left"/>
      <w:pPr>
        <w:ind w:left="3600" w:hanging="360"/>
      </w:pPr>
      <w:rPr>
        <w:rFonts w:ascii="Courier New" w:hAnsi="Courier New" w:cs="Courier New" w:hint="default"/>
      </w:rPr>
    </w:lvl>
    <w:lvl w:ilvl="5" w:tplc="CB46C10E" w:tentative="1">
      <w:start w:val="1"/>
      <w:numFmt w:val="bullet"/>
      <w:lvlText w:val=""/>
      <w:lvlJc w:val="left"/>
      <w:pPr>
        <w:ind w:left="4320" w:hanging="360"/>
      </w:pPr>
      <w:rPr>
        <w:rFonts w:ascii="Wingdings" w:hAnsi="Wingdings" w:hint="default"/>
      </w:rPr>
    </w:lvl>
    <w:lvl w:ilvl="6" w:tplc="A7EEC828" w:tentative="1">
      <w:start w:val="1"/>
      <w:numFmt w:val="bullet"/>
      <w:lvlText w:val=""/>
      <w:lvlJc w:val="left"/>
      <w:pPr>
        <w:ind w:left="5040" w:hanging="360"/>
      </w:pPr>
      <w:rPr>
        <w:rFonts w:ascii="Symbol" w:hAnsi="Symbol" w:hint="default"/>
      </w:rPr>
    </w:lvl>
    <w:lvl w:ilvl="7" w:tplc="5E2AFDFC" w:tentative="1">
      <w:start w:val="1"/>
      <w:numFmt w:val="bullet"/>
      <w:lvlText w:val="o"/>
      <w:lvlJc w:val="left"/>
      <w:pPr>
        <w:ind w:left="5760" w:hanging="360"/>
      </w:pPr>
      <w:rPr>
        <w:rFonts w:ascii="Courier New" w:hAnsi="Courier New" w:cs="Courier New" w:hint="default"/>
      </w:rPr>
    </w:lvl>
    <w:lvl w:ilvl="8" w:tplc="588A3284" w:tentative="1">
      <w:start w:val="1"/>
      <w:numFmt w:val="bullet"/>
      <w:lvlText w:val=""/>
      <w:lvlJc w:val="left"/>
      <w:pPr>
        <w:ind w:left="6480" w:hanging="360"/>
      </w:pPr>
      <w:rPr>
        <w:rFonts w:ascii="Wingdings" w:hAnsi="Wingdings" w:hint="default"/>
      </w:rPr>
    </w:lvl>
  </w:abstractNum>
  <w:abstractNum w:abstractNumId="79">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80">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7D4A58B2"/>
    <w:multiLevelType w:val="hybridMultilevel"/>
    <w:tmpl w:val="3E64F33A"/>
    <w:lvl w:ilvl="0" w:tplc="040C000F">
      <w:start w:val="1"/>
      <w:numFmt w:val="decimal"/>
      <w:lvlText w:val="%1."/>
      <w:lvlJc w:val="left"/>
      <w:pPr>
        <w:ind w:left="720" w:hanging="360"/>
      </w:pPr>
      <w:rPr>
        <w:rFonts w:hint="default"/>
        <w:sz w:val="28"/>
      </w:rPr>
    </w:lvl>
    <w:lvl w:ilvl="1" w:tplc="547470B8" w:tentative="1">
      <w:start w:val="1"/>
      <w:numFmt w:val="bullet"/>
      <w:lvlText w:val="o"/>
      <w:lvlJc w:val="left"/>
      <w:pPr>
        <w:ind w:left="1440" w:hanging="360"/>
      </w:pPr>
      <w:rPr>
        <w:rFonts w:ascii="Courier New" w:hAnsi="Courier New" w:cs="Courier New" w:hint="default"/>
      </w:rPr>
    </w:lvl>
    <w:lvl w:ilvl="2" w:tplc="B4A6F3CA" w:tentative="1">
      <w:start w:val="1"/>
      <w:numFmt w:val="bullet"/>
      <w:lvlText w:val=""/>
      <w:lvlJc w:val="left"/>
      <w:pPr>
        <w:ind w:left="2160" w:hanging="360"/>
      </w:pPr>
      <w:rPr>
        <w:rFonts w:ascii="Wingdings" w:hAnsi="Wingdings" w:hint="default"/>
      </w:rPr>
    </w:lvl>
    <w:lvl w:ilvl="3" w:tplc="582862D8" w:tentative="1">
      <w:start w:val="1"/>
      <w:numFmt w:val="bullet"/>
      <w:lvlText w:val=""/>
      <w:lvlJc w:val="left"/>
      <w:pPr>
        <w:ind w:left="2880" w:hanging="360"/>
      </w:pPr>
      <w:rPr>
        <w:rFonts w:ascii="Symbol" w:hAnsi="Symbol" w:hint="default"/>
      </w:rPr>
    </w:lvl>
    <w:lvl w:ilvl="4" w:tplc="60701CE4" w:tentative="1">
      <w:start w:val="1"/>
      <w:numFmt w:val="bullet"/>
      <w:lvlText w:val="o"/>
      <w:lvlJc w:val="left"/>
      <w:pPr>
        <w:ind w:left="3600" w:hanging="360"/>
      </w:pPr>
      <w:rPr>
        <w:rFonts w:ascii="Courier New" w:hAnsi="Courier New" w:cs="Courier New" w:hint="default"/>
      </w:rPr>
    </w:lvl>
    <w:lvl w:ilvl="5" w:tplc="CB46C10E" w:tentative="1">
      <w:start w:val="1"/>
      <w:numFmt w:val="bullet"/>
      <w:lvlText w:val=""/>
      <w:lvlJc w:val="left"/>
      <w:pPr>
        <w:ind w:left="4320" w:hanging="360"/>
      </w:pPr>
      <w:rPr>
        <w:rFonts w:ascii="Wingdings" w:hAnsi="Wingdings" w:hint="default"/>
      </w:rPr>
    </w:lvl>
    <w:lvl w:ilvl="6" w:tplc="A7EEC828" w:tentative="1">
      <w:start w:val="1"/>
      <w:numFmt w:val="bullet"/>
      <w:lvlText w:val=""/>
      <w:lvlJc w:val="left"/>
      <w:pPr>
        <w:ind w:left="5040" w:hanging="360"/>
      </w:pPr>
      <w:rPr>
        <w:rFonts w:ascii="Symbol" w:hAnsi="Symbol" w:hint="default"/>
      </w:rPr>
    </w:lvl>
    <w:lvl w:ilvl="7" w:tplc="5E2AFDFC" w:tentative="1">
      <w:start w:val="1"/>
      <w:numFmt w:val="bullet"/>
      <w:lvlText w:val="o"/>
      <w:lvlJc w:val="left"/>
      <w:pPr>
        <w:ind w:left="5760" w:hanging="360"/>
      </w:pPr>
      <w:rPr>
        <w:rFonts w:ascii="Courier New" w:hAnsi="Courier New" w:cs="Courier New" w:hint="default"/>
      </w:rPr>
    </w:lvl>
    <w:lvl w:ilvl="8" w:tplc="588A3284" w:tentative="1">
      <w:start w:val="1"/>
      <w:numFmt w:val="bullet"/>
      <w:lvlText w:val=""/>
      <w:lvlJc w:val="left"/>
      <w:pPr>
        <w:ind w:left="6480" w:hanging="360"/>
      </w:pPr>
      <w:rPr>
        <w:rFonts w:ascii="Wingdings" w:hAnsi="Wingdings" w:hint="default"/>
      </w:rPr>
    </w:lvl>
  </w:abstractNum>
  <w:abstractNum w:abstractNumId="82">
    <w:nsid w:val="7F646F81"/>
    <w:multiLevelType w:val="singleLevel"/>
    <w:tmpl w:val="D1E03A06"/>
    <w:lvl w:ilvl="0">
      <w:start w:val="1"/>
      <w:numFmt w:val="lowerLetter"/>
      <w:lvlText w:val="%1)"/>
      <w:legacy w:legacy="1" w:legacySpace="120" w:legacyIndent="360"/>
      <w:lvlJc w:val="left"/>
      <w:pPr>
        <w:ind w:left="936" w:hanging="360"/>
      </w:pPr>
    </w:lvl>
  </w:abstractNum>
  <w:abstractNum w:abstractNumId="83">
    <w:nsid w:val="7F9A04F4"/>
    <w:multiLevelType w:val="hybridMultilevel"/>
    <w:tmpl w:val="514E6F54"/>
    <w:lvl w:ilvl="0" w:tplc="6576C398">
      <w:start w:val="1"/>
      <w:numFmt w:val="decimal"/>
      <w:lvlText w:val="%1."/>
      <w:lvlJc w:val="left"/>
      <w:pPr>
        <w:ind w:left="900" w:hanging="5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82"/>
  </w:num>
  <w:num w:numId="3">
    <w:abstractNumId w:val="79"/>
  </w:num>
  <w:num w:numId="4">
    <w:abstractNumId w:val="30"/>
  </w:num>
  <w:num w:numId="5">
    <w:abstractNumId w:val="48"/>
  </w:num>
  <w:num w:numId="6">
    <w:abstractNumId w:val="77"/>
  </w:num>
  <w:num w:numId="7">
    <w:abstractNumId w:val="76"/>
  </w:num>
  <w:num w:numId="8">
    <w:abstractNumId w:val="18"/>
  </w:num>
  <w:num w:numId="9">
    <w:abstractNumId w:val="69"/>
  </w:num>
  <w:num w:numId="10">
    <w:abstractNumId w:val="72"/>
  </w:num>
  <w:num w:numId="11">
    <w:abstractNumId w:val="32"/>
  </w:num>
  <w:num w:numId="12">
    <w:abstractNumId w:val="21"/>
  </w:num>
  <w:num w:numId="13">
    <w:abstractNumId w:val="31"/>
  </w:num>
  <w:num w:numId="14">
    <w:abstractNumId w:val="66"/>
  </w:num>
  <w:num w:numId="15">
    <w:abstractNumId w:val="51"/>
  </w:num>
  <w:num w:numId="16">
    <w:abstractNumId w:val="38"/>
  </w:num>
  <w:num w:numId="17">
    <w:abstractNumId w:val="80"/>
  </w:num>
  <w:num w:numId="18">
    <w:abstractNumId w:val="20"/>
  </w:num>
  <w:num w:numId="19">
    <w:abstractNumId w:val="47"/>
  </w:num>
  <w:num w:numId="20">
    <w:abstractNumId w:val="58"/>
  </w:num>
  <w:num w:numId="21">
    <w:abstractNumId w:val="49"/>
  </w:num>
  <w:num w:numId="22">
    <w:abstractNumId w:val="45"/>
  </w:num>
  <w:num w:numId="23">
    <w:abstractNumId w:val="62"/>
  </w:num>
  <w:num w:numId="24">
    <w:abstractNumId w:val="19"/>
  </w:num>
  <w:num w:numId="2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60"/>
  </w:num>
  <w:num w:numId="27">
    <w:abstractNumId w:val="63"/>
  </w:num>
  <w:num w:numId="28">
    <w:abstractNumId w:val="4"/>
  </w:num>
  <w:num w:numId="29">
    <w:abstractNumId w:val="44"/>
  </w:num>
  <w:num w:numId="30">
    <w:abstractNumId w:val="71"/>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7"/>
  </w:num>
  <w:num w:numId="34">
    <w:abstractNumId w:val="55"/>
  </w:num>
  <w:num w:numId="35">
    <w:abstractNumId w:val="52"/>
  </w:num>
  <w:num w:numId="36">
    <w:abstractNumId w:val="46"/>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num>
  <w:num w:numId="40">
    <w:abstractNumId w:val="75"/>
  </w:num>
  <w:num w:numId="41">
    <w:abstractNumId w:val="3"/>
  </w:num>
  <w:num w:numId="42">
    <w:abstractNumId w:val="54"/>
  </w:num>
  <w:num w:numId="43">
    <w:abstractNumId w:val="70"/>
  </w:num>
  <w:num w:numId="44">
    <w:abstractNumId w:val="2"/>
  </w:num>
  <w:num w:numId="45">
    <w:abstractNumId w:val="67"/>
  </w:num>
  <w:num w:numId="46">
    <w:abstractNumId w:val="57"/>
  </w:num>
  <w:num w:numId="47">
    <w:abstractNumId w:val="73"/>
  </w:num>
  <w:num w:numId="48">
    <w:abstractNumId w:val="25"/>
  </w:num>
  <w:num w:numId="49">
    <w:abstractNumId w:val="65"/>
  </w:num>
  <w:num w:numId="50">
    <w:abstractNumId w:val="13"/>
  </w:num>
  <w:num w:numId="51">
    <w:abstractNumId w:val="40"/>
  </w:num>
  <w:num w:numId="52">
    <w:abstractNumId w:val="22"/>
  </w:num>
  <w:num w:numId="53">
    <w:abstractNumId w:val="16"/>
  </w:num>
  <w:num w:numId="54">
    <w:abstractNumId w:val="36"/>
  </w:num>
  <w:num w:numId="55">
    <w:abstractNumId w:val="61"/>
  </w:num>
  <w:num w:numId="56">
    <w:abstractNumId w:val="8"/>
  </w:num>
  <w:num w:numId="57">
    <w:abstractNumId w:val="15"/>
  </w:num>
  <w:num w:numId="58">
    <w:abstractNumId w:val="10"/>
  </w:num>
  <w:num w:numId="59">
    <w:abstractNumId w:val="68"/>
  </w:num>
  <w:num w:numId="60">
    <w:abstractNumId w:val="42"/>
  </w:num>
  <w:num w:numId="61">
    <w:abstractNumId w:val="39"/>
  </w:num>
  <w:num w:numId="62">
    <w:abstractNumId w:val="83"/>
  </w:num>
  <w:num w:numId="63">
    <w:abstractNumId w:val="43"/>
  </w:num>
  <w:num w:numId="64">
    <w:abstractNumId w:val="24"/>
  </w:num>
  <w:num w:numId="65">
    <w:abstractNumId w:val="35"/>
  </w:num>
  <w:num w:numId="66">
    <w:abstractNumId w:val="9"/>
  </w:num>
  <w:num w:numId="67">
    <w:abstractNumId w:val="41"/>
  </w:num>
  <w:num w:numId="68">
    <w:abstractNumId w:val="11"/>
  </w:num>
  <w:num w:numId="69">
    <w:abstractNumId w:val="23"/>
  </w:num>
  <w:num w:numId="70">
    <w:abstractNumId w:val="5"/>
  </w:num>
  <w:num w:numId="71">
    <w:abstractNumId w:val="53"/>
  </w:num>
  <w:num w:numId="72">
    <w:abstractNumId w:val="34"/>
  </w:num>
  <w:num w:numId="73">
    <w:abstractNumId w:val="74"/>
  </w:num>
  <w:num w:numId="74">
    <w:abstractNumId w:val="37"/>
  </w:num>
  <w:num w:numId="75">
    <w:abstractNumId w:val="50"/>
  </w:num>
  <w:num w:numId="76">
    <w:abstractNumId w:val="27"/>
  </w:num>
  <w:num w:numId="77">
    <w:abstractNumId w:val="33"/>
  </w:num>
  <w:num w:numId="78">
    <w:abstractNumId w:val="78"/>
  </w:num>
  <w:num w:numId="79">
    <w:abstractNumId w:val="17"/>
  </w:num>
  <w:num w:numId="80">
    <w:abstractNumId w:val="64"/>
  </w:num>
  <w:num w:numId="81">
    <w:abstractNumId w:val="12"/>
  </w:num>
  <w:num w:numId="82">
    <w:abstractNumId w:val="81"/>
  </w:num>
  <w:num w:numId="83">
    <w:abstractNumId w:val="28"/>
  </w:num>
  <w:num w:numId="84">
    <w:abstractNumId w:val="59"/>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mirrorMargins/>
  <w:hideSpellingErrors/>
  <w:stylePaneFormatFilter w:val="3F01"/>
  <w:defaultTabStop w:val="720"/>
  <w:hyphenationZone w:val="907"/>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3074"/>
  </w:hdrShapeDefaults>
  <w:footnotePr>
    <w:footnote w:id="0"/>
    <w:footnote w:id="1"/>
  </w:footnotePr>
  <w:endnotePr>
    <w:numFmt w:val="decimal"/>
    <w:endnote w:id="0"/>
    <w:endnote w:id="1"/>
    <w:endnote w:id="2"/>
  </w:endnotePr>
  <w:compat>
    <w:balanceSingleByteDoubleByteWidth/>
    <w:doNotLeaveBackslashAlone/>
    <w:ulTrailSpace/>
    <w:doNotExpandShiftReturn/>
  </w:compat>
  <w:rsids>
    <w:rsidRoot w:val="0079054E"/>
    <w:rsid w:val="00001E7D"/>
    <w:rsid w:val="000021C2"/>
    <w:rsid w:val="00004C2C"/>
    <w:rsid w:val="000055F3"/>
    <w:rsid w:val="00005E58"/>
    <w:rsid w:val="000063D8"/>
    <w:rsid w:val="0000721A"/>
    <w:rsid w:val="000073CF"/>
    <w:rsid w:val="00010811"/>
    <w:rsid w:val="00011602"/>
    <w:rsid w:val="00012E05"/>
    <w:rsid w:val="00013B65"/>
    <w:rsid w:val="00014777"/>
    <w:rsid w:val="00017624"/>
    <w:rsid w:val="0002106B"/>
    <w:rsid w:val="00022ABF"/>
    <w:rsid w:val="00022C58"/>
    <w:rsid w:val="000240D6"/>
    <w:rsid w:val="00024185"/>
    <w:rsid w:val="000252BB"/>
    <w:rsid w:val="0003065D"/>
    <w:rsid w:val="00031927"/>
    <w:rsid w:val="000324AB"/>
    <w:rsid w:val="0003285F"/>
    <w:rsid w:val="00032E3F"/>
    <w:rsid w:val="000338DA"/>
    <w:rsid w:val="00034336"/>
    <w:rsid w:val="00034CBB"/>
    <w:rsid w:val="000352C2"/>
    <w:rsid w:val="00035F8C"/>
    <w:rsid w:val="0003638B"/>
    <w:rsid w:val="00040E6F"/>
    <w:rsid w:val="00040EA6"/>
    <w:rsid w:val="00041847"/>
    <w:rsid w:val="00042732"/>
    <w:rsid w:val="000434D1"/>
    <w:rsid w:val="0004552D"/>
    <w:rsid w:val="000469B9"/>
    <w:rsid w:val="00046F80"/>
    <w:rsid w:val="00047FC5"/>
    <w:rsid w:val="00050862"/>
    <w:rsid w:val="00052F13"/>
    <w:rsid w:val="00052FD9"/>
    <w:rsid w:val="000530FB"/>
    <w:rsid w:val="00053566"/>
    <w:rsid w:val="00053AFC"/>
    <w:rsid w:val="00053B19"/>
    <w:rsid w:val="00054ED1"/>
    <w:rsid w:val="000554EC"/>
    <w:rsid w:val="00060F1B"/>
    <w:rsid w:val="0006168D"/>
    <w:rsid w:val="00062C54"/>
    <w:rsid w:val="00062F34"/>
    <w:rsid w:val="0006409E"/>
    <w:rsid w:val="00064CC7"/>
    <w:rsid w:val="00064D22"/>
    <w:rsid w:val="000657FA"/>
    <w:rsid w:val="0006650C"/>
    <w:rsid w:val="000716DF"/>
    <w:rsid w:val="0007176C"/>
    <w:rsid w:val="00073FD6"/>
    <w:rsid w:val="00075024"/>
    <w:rsid w:val="0007568E"/>
    <w:rsid w:val="00077107"/>
    <w:rsid w:val="000773BA"/>
    <w:rsid w:val="00080B61"/>
    <w:rsid w:val="00083A84"/>
    <w:rsid w:val="000840A1"/>
    <w:rsid w:val="00085C3C"/>
    <w:rsid w:val="000863A8"/>
    <w:rsid w:val="0008693C"/>
    <w:rsid w:val="000909D2"/>
    <w:rsid w:val="00093094"/>
    <w:rsid w:val="00095E68"/>
    <w:rsid w:val="00096313"/>
    <w:rsid w:val="00096757"/>
    <w:rsid w:val="00096F22"/>
    <w:rsid w:val="0009796D"/>
    <w:rsid w:val="000A0BF5"/>
    <w:rsid w:val="000A0FBD"/>
    <w:rsid w:val="000A1DC1"/>
    <w:rsid w:val="000A1FE0"/>
    <w:rsid w:val="000A3EBB"/>
    <w:rsid w:val="000A6FC8"/>
    <w:rsid w:val="000B1B2C"/>
    <w:rsid w:val="000B7C1A"/>
    <w:rsid w:val="000C22D8"/>
    <w:rsid w:val="000C358F"/>
    <w:rsid w:val="000C3C21"/>
    <w:rsid w:val="000C43CA"/>
    <w:rsid w:val="000C5465"/>
    <w:rsid w:val="000C5502"/>
    <w:rsid w:val="000C75A0"/>
    <w:rsid w:val="000C7DED"/>
    <w:rsid w:val="000D078D"/>
    <w:rsid w:val="000D2321"/>
    <w:rsid w:val="000D3AE7"/>
    <w:rsid w:val="000D42DC"/>
    <w:rsid w:val="000D68F6"/>
    <w:rsid w:val="000D6EAF"/>
    <w:rsid w:val="000D752F"/>
    <w:rsid w:val="000E054E"/>
    <w:rsid w:val="000E1A43"/>
    <w:rsid w:val="000F0869"/>
    <w:rsid w:val="000F1035"/>
    <w:rsid w:val="000F1CA7"/>
    <w:rsid w:val="000F2D01"/>
    <w:rsid w:val="000F3188"/>
    <w:rsid w:val="000F399E"/>
    <w:rsid w:val="000F3C97"/>
    <w:rsid w:val="000F4D86"/>
    <w:rsid w:val="000F503D"/>
    <w:rsid w:val="000F60A2"/>
    <w:rsid w:val="000F7DAE"/>
    <w:rsid w:val="000F7F5E"/>
    <w:rsid w:val="00100C24"/>
    <w:rsid w:val="0010288F"/>
    <w:rsid w:val="00102B61"/>
    <w:rsid w:val="00104957"/>
    <w:rsid w:val="00106E75"/>
    <w:rsid w:val="00107855"/>
    <w:rsid w:val="00107912"/>
    <w:rsid w:val="00107AC9"/>
    <w:rsid w:val="001101F1"/>
    <w:rsid w:val="00112D30"/>
    <w:rsid w:val="00113378"/>
    <w:rsid w:val="001139B6"/>
    <w:rsid w:val="00113F17"/>
    <w:rsid w:val="00115429"/>
    <w:rsid w:val="0011786D"/>
    <w:rsid w:val="00117B9F"/>
    <w:rsid w:val="00122FCA"/>
    <w:rsid w:val="00126AB7"/>
    <w:rsid w:val="00126D79"/>
    <w:rsid w:val="001273F3"/>
    <w:rsid w:val="00127C11"/>
    <w:rsid w:val="00130285"/>
    <w:rsid w:val="0013090A"/>
    <w:rsid w:val="001318F1"/>
    <w:rsid w:val="00133337"/>
    <w:rsid w:val="001353B9"/>
    <w:rsid w:val="001373A0"/>
    <w:rsid w:val="0014018C"/>
    <w:rsid w:val="001411B8"/>
    <w:rsid w:val="00141CAF"/>
    <w:rsid w:val="00142CB3"/>
    <w:rsid w:val="001449FA"/>
    <w:rsid w:val="001451E1"/>
    <w:rsid w:val="001471EE"/>
    <w:rsid w:val="00150585"/>
    <w:rsid w:val="00151587"/>
    <w:rsid w:val="001521EA"/>
    <w:rsid w:val="00152603"/>
    <w:rsid w:val="0015303E"/>
    <w:rsid w:val="001532E1"/>
    <w:rsid w:val="0015361F"/>
    <w:rsid w:val="00153BAD"/>
    <w:rsid w:val="0015420D"/>
    <w:rsid w:val="001543CD"/>
    <w:rsid w:val="00154E34"/>
    <w:rsid w:val="001558FE"/>
    <w:rsid w:val="0015619D"/>
    <w:rsid w:val="001562D4"/>
    <w:rsid w:val="00160EDA"/>
    <w:rsid w:val="0016107C"/>
    <w:rsid w:val="0016129F"/>
    <w:rsid w:val="00161B3F"/>
    <w:rsid w:val="00162BC5"/>
    <w:rsid w:val="00162D82"/>
    <w:rsid w:val="001645B1"/>
    <w:rsid w:val="001645B9"/>
    <w:rsid w:val="001661E3"/>
    <w:rsid w:val="0016634D"/>
    <w:rsid w:val="00170549"/>
    <w:rsid w:val="001705A0"/>
    <w:rsid w:val="00171270"/>
    <w:rsid w:val="0017232B"/>
    <w:rsid w:val="001739C5"/>
    <w:rsid w:val="0017538A"/>
    <w:rsid w:val="0017568B"/>
    <w:rsid w:val="00176C78"/>
    <w:rsid w:val="00177122"/>
    <w:rsid w:val="00177802"/>
    <w:rsid w:val="00181492"/>
    <w:rsid w:val="00182C76"/>
    <w:rsid w:val="00183DAF"/>
    <w:rsid w:val="00184465"/>
    <w:rsid w:val="00193DEA"/>
    <w:rsid w:val="001944EF"/>
    <w:rsid w:val="001947FE"/>
    <w:rsid w:val="00194C8B"/>
    <w:rsid w:val="00194E34"/>
    <w:rsid w:val="00195214"/>
    <w:rsid w:val="00196E0F"/>
    <w:rsid w:val="001970F1"/>
    <w:rsid w:val="001971DE"/>
    <w:rsid w:val="001A0233"/>
    <w:rsid w:val="001A2549"/>
    <w:rsid w:val="001A2CAD"/>
    <w:rsid w:val="001A4225"/>
    <w:rsid w:val="001A4F23"/>
    <w:rsid w:val="001A4F9D"/>
    <w:rsid w:val="001A5E7A"/>
    <w:rsid w:val="001A67BA"/>
    <w:rsid w:val="001A6DC6"/>
    <w:rsid w:val="001A7D88"/>
    <w:rsid w:val="001B126D"/>
    <w:rsid w:val="001B17AC"/>
    <w:rsid w:val="001B3600"/>
    <w:rsid w:val="001B6098"/>
    <w:rsid w:val="001B7254"/>
    <w:rsid w:val="001B77EA"/>
    <w:rsid w:val="001B7997"/>
    <w:rsid w:val="001C176C"/>
    <w:rsid w:val="001C1C94"/>
    <w:rsid w:val="001C35F8"/>
    <w:rsid w:val="001C4108"/>
    <w:rsid w:val="001C4EB4"/>
    <w:rsid w:val="001C5AA2"/>
    <w:rsid w:val="001C6689"/>
    <w:rsid w:val="001C7189"/>
    <w:rsid w:val="001D0E01"/>
    <w:rsid w:val="001D1285"/>
    <w:rsid w:val="001D1953"/>
    <w:rsid w:val="001D2FF4"/>
    <w:rsid w:val="001D39AD"/>
    <w:rsid w:val="001D409F"/>
    <w:rsid w:val="001D55EE"/>
    <w:rsid w:val="001D7A45"/>
    <w:rsid w:val="001E08BA"/>
    <w:rsid w:val="001E1146"/>
    <w:rsid w:val="001E2442"/>
    <w:rsid w:val="001E31D4"/>
    <w:rsid w:val="001E5786"/>
    <w:rsid w:val="001E5F95"/>
    <w:rsid w:val="001E7A15"/>
    <w:rsid w:val="001F1D75"/>
    <w:rsid w:val="001F2C77"/>
    <w:rsid w:val="001F34FE"/>
    <w:rsid w:val="001F6A4A"/>
    <w:rsid w:val="001F7992"/>
    <w:rsid w:val="00200652"/>
    <w:rsid w:val="002006A8"/>
    <w:rsid w:val="00202870"/>
    <w:rsid w:val="00202E1F"/>
    <w:rsid w:val="002035BD"/>
    <w:rsid w:val="00204C9A"/>
    <w:rsid w:val="0021011E"/>
    <w:rsid w:val="002116FE"/>
    <w:rsid w:val="00212BC9"/>
    <w:rsid w:val="00213B24"/>
    <w:rsid w:val="00216738"/>
    <w:rsid w:val="002211E3"/>
    <w:rsid w:val="002219D8"/>
    <w:rsid w:val="002240EC"/>
    <w:rsid w:val="00224434"/>
    <w:rsid w:val="00224533"/>
    <w:rsid w:val="0022477A"/>
    <w:rsid w:val="00224CDD"/>
    <w:rsid w:val="00224D0F"/>
    <w:rsid w:val="0022567E"/>
    <w:rsid w:val="002311E9"/>
    <w:rsid w:val="002328DF"/>
    <w:rsid w:val="00233F17"/>
    <w:rsid w:val="002378B5"/>
    <w:rsid w:val="00240572"/>
    <w:rsid w:val="00240D91"/>
    <w:rsid w:val="00242D17"/>
    <w:rsid w:val="00244875"/>
    <w:rsid w:val="00244A1A"/>
    <w:rsid w:val="00244CC0"/>
    <w:rsid w:val="00246485"/>
    <w:rsid w:val="00246C13"/>
    <w:rsid w:val="002475E8"/>
    <w:rsid w:val="00250E50"/>
    <w:rsid w:val="00252A77"/>
    <w:rsid w:val="00252D84"/>
    <w:rsid w:val="00253474"/>
    <w:rsid w:val="00255909"/>
    <w:rsid w:val="0026143F"/>
    <w:rsid w:val="00261E9E"/>
    <w:rsid w:val="0026249C"/>
    <w:rsid w:val="002629AE"/>
    <w:rsid w:val="00263AF0"/>
    <w:rsid w:val="002647A4"/>
    <w:rsid w:val="00265E9E"/>
    <w:rsid w:val="00265F08"/>
    <w:rsid w:val="0026648D"/>
    <w:rsid w:val="0026669A"/>
    <w:rsid w:val="00270E38"/>
    <w:rsid w:val="00273DCA"/>
    <w:rsid w:val="002746A6"/>
    <w:rsid w:val="0027531D"/>
    <w:rsid w:val="00275A83"/>
    <w:rsid w:val="002761BB"/>
    <w:rsid w:val="00276EBF"/>
    <w:rsid w:val="0028031D"/>
    <w:rsid w:val="002814CA"/>
    <w:rsid w:val="00282224"/>
    <w:rsid w:val="002841A7"/>
    <w:rsid w:val="00286233"/>
    <w:rsid w:val="00290CC9"/>
    <w:rsid w:val="0029224C"/>
    <w:rsid w:val="002922E0"/>
    <w:rsid w:val="00293D27"/>
    <w:rsid w:val="0029437D"/>
    <w:rsid w:val="002943C7"/>
    <w:rsid w:val="002A0387"/>
    <w:rsid w:val="002A0BF9"/>
    <w:rsid w:val="002A0E19"/>
    <w:rsid w:val="002A14B9"/>
    <w:rsid w:val="002A14D5"/>
    <w:rsid w:val="002A1C49"/>
    <w:rsid w:val="002A296C"/>
    <w:rsid w:val="002A2A89"/>
    <w:rsid w:val="002A3412"/>
    <w:rsid w:val="002A3F97"/>
    <w:rsid w:val="002A55F1"/>
    <w:rsid w:val="002A7697"/>
    <w:rsid w:val="002B25CD"/>
    <w:rsid w:val="002B4271"/>
    <w:rsid w:val="002B4C44"/>
    <w:rsid w:val="002B5292"/>
    <w:rsid w:val="002B61F5"/>
    <w:rsid w:val="002B665B"/>
    <w:rsid w:val="002C19B1"/>
    <w:rsid w:val="002C2DA5"/>
    <w:rsid w:val="002C54F7"/>
    <w:rsid w:val="002C6ABB"/>
    <w:rsid w:val="002C7152"/>
    <w:rsid w:val="002C74D8"/>
    <w:rsid w:val="002D0224"/>
    <w:rsid w:val="002D1088"/>
    <w:rsid w:val="002D18A3"/>
    <w:rsid w:val="002D28C4"/>
    <w:rsid w:val="002D5147"/>
    <w:rsid w:val="002D5279"/>
    <w:rsid w:val="002D5FFE"/>
    <w:rsid w:val="002D6564"/>
    <w:rsid w:val="002D6DE4"/>
    <w:rsid w:val="002D788A"/>
    <w:rsid w:val="002D7C91"/>
    <w:rsid w:val="002E1E42"/>
    <w:rsid w:val="002E3C4F"/>
    <w:rsid w:val="002E40F2"/>
    <w:rsid w:val="002E4201"/>
    <w:rsid w:val="002E77C3"/>
    <w:rsid w:val="002F08E4"/>
    <w:rsid w:val="002F2454"/>
    <w:rsid w:val="002F25AE"/>
    <w:rsid w:val="002F323C"/>
    <w:rsid w:val="002F6804"/>
    <w:rsid w:val="002F6DB7"/>
    <w:rsid w:val="002F700D"/>
    <w:rsid w:val="002F761A"/>
    <w:rsid w:val="002F7A15"/>
    <w:rsid w:val="00301441"/>
    <w:rsid w:val="00302E1F"/>
    <w:rsid w:val="003032EE"/>
    <w:rsid w:val="00303836"/>
    <w:rsid w:val="003041A3"/>
    <w:rsid w:val="00305F8F"/>
    <w:rsid w:val="0030621C"/>
    <w:rsid w:val="00306F6D"/>
    <w:rsid w:val="00306FDF"/>
    <w:rsid w:val="0031038E"/>
    <w:rsid w:val="00310A64"/>
    <w:rsid w:val="003118AC"/>
    <w:rsid w:val="00312C96"/>
    <w:rsid w:val="00314D5C"/>
    <w:rsid w:val="00315262"/>
    <w:rsid w:val="003153C0"/>
    <w:rsid w:val="00315D8B"/>
    <w:rsid w:val="0031672B"/>
    <w:rsid w:val="00317B35"/>
    <w:rsid w:val="003205F7"/>
    <w:rsid w:val="00320F5E"/>
    <w:rsid w:val="0032144D"/>
    <w:rsid w:val="00322D17"/>
    <w:rsid w:val="003245CE"/>
    <w:rsid w:val="00326FFE"/>
    <w:rsid w:val="00330A81"/>
    <w:rsid w:val="003318AC"/>
    <w:rsid w:val="003324CE"/>
    <w:rsid w:val="00332CC4"/>
    <w:rsid w:val="0033490B"/>
    <w:rsid w:val="00334C62"/>
    <w:rsid w:val="00335783"/>
    <w:rsid w:val="00335BC9"/>
    <w:rsid w:val="00341938"/>
    <w:rsid w:val="00345265"/>
    <w:rsid w:val="00346DF1"/>
    <w:rsid w:val="00347B54"/>
    <w:rsid w:val="00347DA9"/>
    <w:rsid w:val="00351EC3"/>
    <w:rsid w:val="00352F29"/>
    <w:rsid w:val="00355149"/>
    <w:rsid w:val="00355EDE"/>
    <w:rsid w:val="003563C8"/>
    <w:rsid w:val="003565C6"/>
    <w:rsid w:val="00356A8D"/>
    <w:rsid w:val="00357C33"/>
    <w:rsid w:val="003608E0"/>
    <w:rsid w:val="00361367"/>
    <w:rsid w:val="00361DA8"/>
    <w:rsid w:val="00362125"/>
    <w:rsid w:val="00363308"/>
    <w:rsid w:val="0036499A"/>
    <w:rsid w:val="00366222"/>
    <w:rsid w:val="003668A9"/>
    <w:rsid w:val="00371917"/>
    <w:rsid w:val="003721AD"/>
    <w:rsid w:val="00373DE5"/>
    <w:rsid w:val="0037508F"/>
    <w:rsid w:val="00375D37"/>
    <w:rsid w:val="00375DED"/>
    <w:rsid w:val="0038201A"/>
    <w:rsid w:val="003820C2"/>
    <w:rsid w:val="00384F0C"/>
    <w:rsid w:val="003854BC"/>
    <w:rsid w:val="00385BF5"/>
    <w:rsid w:val="0038629C"/>
    <w:rsid w:val="00387369"/>
    <w:rsid w:val="00387540"/>
    <w:rsid w:val="00390116"/>
    <w:rsid w:val="003905FD"/>
    <w:rsid w:val="00390B60"/>
    <w:rsid w:val="00391CC1"/>
    <w:rsid w:val="0039356F"/>
    <w:rsid w:val="00394835"/>
    <w:rsid w:val="00394EDC"/>
    <w:rsid w:val="00394F21"/>
    <w:rsid w:val="003960A0"/>
    <w:rsid w:val="003969A8"/>
    <w:rsid w:val="00396FF6"/>
    <w:rsid w:val="003A1A7A"/>
    <w:rsid w:val="003A24F8"/>
    <w:rsid w:val="003A46C9"/>
    <w:rsid w:val="003A6A69"/>
    <w:rsid w:val="003B0207"/>
    <w:rsid w:val="003B05C0"/>
    <w:rsid w:val="003B0918"/>
    <w:rsid w:val="003B155D"/>
    <w:rsid w:val="003B25A2"/>
    <w:rsid w:val="003B3E01"/>
    <w:rsid w:val="003B4597"/>
    <w:rsid w:val="003B5958"/>
    <w:rsid w:val="003B61F7"/>
    <w:rsid w:val="003C0B30"/>
    <w:rsid w:val="003C0B32"/>
    <w:rsid w:val="003C0E05"/>
    <w:rsid w:val="003C0FAD"/>
    <w:rsid w:val="003C132D"/>
    <w:rsid w:val="003C3342"/>
    <w:rsid w:val="003C3AFE"/>
    <w:rsid w:val="003C5770"/>
    <w:rsid w:val="003C57DD"/>
    <w:rsid w:val="003C6A6C"/>
    <w:rsid w:val="003C6F76"/>
    <w:rsid w:val="003D0105"/>
    <w:rsid w:val="003D06E8"/>
    <w:rsid w:val="003D5258"/>
    <w:rsid w:val="003D6668"/>
    <w:rsid w:val="003D6B05"/>
    <w:rsid w:val="003D79AF"/>
    <w:rsid w:val="003E089D"/>
    <w:rsid w:val="003E140E"/>
    <w:rsid w:val="003E3658"/>
    <w:rsid w:val="003E393C"/>
    <w:rsid w:val="003E4A88"/>
    <w:rsid w:val="003E65CC"/>
    <w:rsid w:val="003E75C2"/>
    <w:rsid w:val="003F0F96"/>
    <w:rsid w:val="003F2A19"/>
    <w:rsid w:val="003F322B"/>
    <w:rsid w:val="003F46CD"/>
    <w:rsid w:val="003F5981"/>
    <w:rsid w:val="003F59EA"/>
    <w:rsid w:val="003F6D8B"/>
    <w:rsid w:val="003F7951"/>
    <w:rsid w:val="004029E8"/>
    <w:rsid w:val="00403CBD"/>
    <w:rsid w:val="0040489C"/>
    <w:rsid w:val="0040677B"/>
    <w:rsid w:val="004071BC"/>
    <w:rsid w:val="00407C71"/>
    <w:rsid w:val="00411121"/>
    <w:rsid w:val="00411202"/>
    <w:rsid w:val="00412027"/>
    <w:rsid w:val="00412177"/>
    <w:rsid w:val="0041320C"/>
    <w:rsid w:val="0041528F"/>
    <w:rsid w:val="00416FB1"/>
    <w:rsid w:val="00417160"/>
    <w:rsid w:val="0041747F"/>
    <w:rsid w:val="00417515"/>
    <w:rsid w:val="00421183"/>
    <w:rsid w:val="00421C93"/>
    <w:rsid w:val="004223F2"/>
    <w:rsid w:val="00423A9C"/>
    <w:rsid w:val="00424A07"/>
    <w:rsid w:val="00424E99"/>
    <w:rsid w:val="00426ACE"/>
    <w:rsid w:val="00427307"/>
    <w:rsid w:val="00431325"/>
    <w:rsid w:val="0043348B"/>
    <w:rsid w:val="0043574D"/>
    <w:rsid w:val="0044007C"/>
    <w:rsid w:val="004408FE"/>
    <w:rsid w:val="004411BE"/>
    <w:rsid w:val="00442578"/>
    <w:rsid w:val="00443724"/>
    <w:rsid w:val="0044389B"/>
    <w:rsid w:val="00443A50"/>
    <w:rsid w:val="00446BF8"/>
    <w:rsid w:val="00446D04"/>
    <w:rsid w:val="004502CD"/>
    <w:rsid w:val="004504B5"/>
    <w:rsid w:val="00450D39"/>
    <w:rsid w:val="00450E6A"/>
    <w:rsid w:val="00451E8A"/>
    <w:rsid w:val="00454ED6"/>
    <w:rsid w:val="004551F2"/>
    <w:rsid w:val="00457664"/>
    <w:rsid w:val="00461BFC"/>
    <w:rsid w:val="004621AD"/>
    <w:rsid w:val="004624AB"/>
    <w:rsid w:val="0046348B"/>
    <w:rsid w:val="00464126"/>
    <w:rsid w:val="0046542B"/>
    <w:rsid w:val="00466643"/>
    <w:rsid w:val="00470711"/>
    <w:rsid w:val="00470EE8"/>
    <w:rsid w:val="00473B0B"/>
    <w:rsid w:val="00474C11"/>
    <w:rsid w:val="004756B5"/>
    <w:rsid w:val="00476AF2"/>
    <w:rsid w:val="004770E7"/>
    <w:rsid w:val="00480FFC"/>
    <w:rsid w:val="0048486D"/>
    <w:rsid w:val="004875E2"/>
    <w:rsid w:val="00490A0B"/>
    <w:rsid w:val="00491EE8"/>
    <w:rsid w:val="00493A74"/>
    <w:rsid w:val="00493EAA"/>
    <w:rsid w:val="0049406A"/>
    <w:rsid w:val="00494CAB"/>
    <w:rsid w:val="004953E3"/>
    <w:rsid w:val="004956A3"/>
    <w:rsid w:val="00497EC6"/>
    <w:rsid w:val="004A0850"/>
    <w:rsid w:val="004A1C78"/>
    <w:rsid w:val="004A60A3"/>
    <w:rsid w:val="004B07F8"/>
    <w:rsid w:val="004B0EDA"/>
    <w:rsid w:val="004B157B"/>
    <w:rsid w:val="004B3ABB"/>
    <w:rsid w:val="004B40B5"/>
    <w:rsid w:val="004B499D"/>
    <w:rsid w:val="004B4B72"/>
    <w:rsid w:val="004B4BE7"/>
    <w:rsid w:val="004B5111"/>
    <w:rsid w:val="004B54C4"/>
    <w:rsid w:val="004B6279"/>
    <w:rsid w:val="004B6541"/>
    <w:rsid w:val="004B6BBC"/>
    <w:rsid w:val="004C042B"/>
    <w:rsid w:val="004C06E4"/>
    <w:rsid w:val="004C0F69"/>
    <w:rsid w:val="004C1929"/>
    <w:rsid w:val="004C260E"/>
    <w:rsid w:val="004C679D"/>
    <w:rsid w:val="004C72F6"/>
    <w:rsid w:val="004D012D"/>
    <w:rsid w:val="004D295F"/>
    <w:rsid w:val="004D5A21"/>
    <w:rsid w:val="004E0251"/>
    <w:rsid w:val="004E2206"/>
    <w:rsid w:val="004E2577"/>
    <w:rsid w:val="004E3E6C"/>
    <w:rsid w:val="004E7F66"/>
    <w:rsid w:val="004F023B"/>
    <w:rsid w:val="004F03DC"/>
    <w:rsid w:val="004F0805"/>
    <w:rsid w:val="004F08AB"/>
    <w:rsid w:val="004F2198"/>
    <w:rsid w:val="004F2A95"/>
    <w:rsid w:val="004F2DEF"/>
    <w:rsid w:val="004F2E7C"/>
    <w:rsid w:val="004F318D"/>
    <w:rsid w:val="004F31B5"/>
    <w:rsid w:val="004F4CA5"/>
    <w:rsid w:val="004F7508"/>
    <w:rsid w:val="004F7B52"/>
    <w:rsid w:val="005029ED"/>
    <w:rsid w:val="00503348"/>
    <w:rsid w:val="005034F4"/>
    <w:rsid w:val="00505898"/>
    <w:rsid w:val="0050622E"/>
    <w:rsid w:val="005070AB"/>
    <w:rsid w:val="005071E0"/>
    <w:rsid w:val="00507AC5"/>
    <w:rsid w:val="00507AC6"/>
    <w:rsid w:val="00507B4C"/>
    <w:rsid w:val="005122C4"/>
    <w:rsid w:val="005127DA"/>
    <w:rsid w:val="00512F21"/>
    <w:rsid w:val="005152F7"/>
    <w:rsid w:val="00515521"/>
    <w:rsid w:val="005155F2"/>
    <w:rsid w:val="00515C47"/>
    <w:rsid w:val="00516362"/>
    <w:rsid w:val="00517B06"/>
    <w:rsid w:val="005208B8"/>
    <w:rsid w:val="00523945"/>
    <w:rsid w:val="00524C7C"/>
    <w:rsid w:val="00524F29"/>
    <w:rsid w:val="005258EE"/>
    <w:rsid w:val="00526433"/>
    <w:rsid w:val="00526449"/>
    <w:rsid w:val="00526882"/>
    <w:rsid w:val="00526C9D"/>
    <w:rsid w:val="005274AB"/>
    <w:rsid w:val="00527AF4"/>
    <w:rsid w:val="0053582F"/>
    <w:rsid w:val="00537448"/>
    <w:rsid w:val="00537CAD"/>
    <w:rsid w:val="00537CF0"/>
    <w:rsid w:val="00537CF5"/>
    <w:rsid w:val="00537E9E"/>
    <w:rsid w:val="005412DC"/>
    <w:rsid w:val="00542CA3"/>
    <w:rsid w:val="0054377F"/>
    <w:rsid w:val="005444FC"/>
    <w:rsid w:val="0054463F"/>
    <w:rsid w:val="0054509E"/>
    <w:rsid w:val="00545DC7"/>
    <w:rsid w:val="0054659B"/>
    <w:rsid w:val="0055178F"/>
    <w:rsid w:val="005520B0"/>
    <w:rsid w:val="0055281E"/>
    <w:rsid w:val="00553D24"/>
    <w:rsid w:val="005570F5"/>
    <w:rsid w:val="005573A6"/>
    <w:rsid w:val="0056091E"/>
    <w:rsid w:val="00561351"/>
    <w:rsid w:val="00561CBB"/>
    <w:rsid w:val="00571FD1"/>
    <w:rsid w:val="005746CF"/>
    <w:rsid w:val="00574BAC"/>
    <w:rsid w:val="005765DD"/>
    <w:rsid w:val="00576B26"/>
    <w:rsid w:val="0057780A"/>
    <w:rsid w:val="00577DB4"/>
    <w:rsid w:val="0058072A"/>
    <w:rsid w:val="00581A9E"/>
    <w:rsid w:val="005822B4"/>
    <w:rsid w:val="00584C88"/>
    <w:rsid w:val="005856F8"/>
    <w:rsid w:val="0058709B"/>
    <w:rsid w:val="0059262E"/>
    <w:rsid w:val="005930F6"/>
    <w:rsid w:val="005958D2"/>
    <w:rsid w:val="00597280"/>
    <w:rsid w:val="005A028E"/>
    <w:rsid w:val="005A04C4"/>
    <w:rsid w:val="005A56B2"/>
    <w:rsid w:val="005A63DA"/>
    <w:rsid w:val="005A6824"/>
    <w:rsid w:val="005A71D7"/>
    <w:rsid w:val="005A7334"/>
    <w:rsid w:val="005A7864"/>
    <w:rsid w:val="005B020C"/>
    <w:rsid w:val="005B05B5"/>
    <w:rsid w:val="005B6696"/>
    <w:rsid w:val="005C1376"/>
    <w:rsid w:val="005C24C4"/>
    <w:rsid w:val="005C3633"/>
    <w:rsid w:val="005C4227"/>
    <w:rsid w:val="005C532E"/>
    <w:rsid w:val="005C592F"/>
    <w:rsid w:val="005C7568"/>
    <w:rsid w:val="005C76B4"/>
    <w:rsid w:val="005D1086"/>
    <w:rsid w:val="005D12BF"/>
    <w:rsid w:val="005D24C0"/>
    <w:rsid w:val="005D68F0"/>
    <w:rsid w:val="005D790A"/>
    <w:rsid w:val="005E1C2E"/>
    <w:rsid w:val="005E28D2"/>
    <w:rsid w:val="005E3A3B"/>
    <w:rsid w:val="005E3ED5"/>
    <w:rsid w:val="005E448D"/>
    <w:rsid w:val="005E5F42"/>
    <w:rsid w:val="005E6754"/>
    <w:rsid w:val="005E6CBB"/>
    <w:rsid w:val="005F7C34"/>
    <w:rsid w:val="00600F42"/>
    <w:rsid w:val="00601844"/>
    <w:rsid w:val="00602242"/>
    <w:rsid w:val="006026E3"/>
    <w:rsid w:val="00604781"/>
    <w:rsid w:val="006067CA"/>
    <w:rsid w:val="0060728F"/>
    <w:rsid w:val="0060764C"/>
    <w:rsid w:val="006077D7"/>
    <w:rsid w:val="00610DEE"/>
    <w:rsid w:val="006125EA"/>
    <w:rsid w:val="00612BE2"/>
    <w:rsid w:val="00612D56"/>
    <w:rsid w:val="0061341C"/>
    <w:rsid w:val="006136AE"/>
    <w:rsid w:val="00613DB4"/>
    <w:rsid w:val="00614155"/>
    <w:rsid w:val="006142BE"/>
    <w:rsid w:val="00614A05"/>
    <w:rsid w:val="00616A1D"/>
    <w:rsid w:val="00617277"/>
    <w:rsid w:val="006203F2"/>
    <w:rsid w:val="00621F3F"/>
    <w:rsid w:val="006237B2"/>
    <w:rsid w:val="006259BD"/>
    <w:rsid w:val="006276F0"/>
    <w:rsid w:val="006304F8"/>
    <w:rsid w:val="00632A5F"/>
    <w:rsid w:val="00634729"/>
    <w:rsid w:val="00635F38"/>
    <w:rsid w:val="00636BF9"/>
    <w:rsid w:val="00637C9C"/>
    <w:rsid w:val="00641AA9"/>
    <w:rsid w:val="00644200"/>
    <w:rsid w:val="00644FF4"/>
    <w:rsid w:val="0064667C"/>
    <w:rsid w:val="00647A59"/>
    <w:rsid w:val="00650A78"/>
    <w:rsid w:val="00651808"/>
    <w:rsid w:val="00651FB9"/>
    <w:rsid w:val="00652853"/>
    <w:rsid w:val="00653D0E"/>
    <w:rsid w:val="0065444A"/>
    <w:rsid w:val="00654AAC"/>
    <w:rsid w:val="0065734B"/>
    <w:rsid w:val="00662F45"/>
    <w:rsid w:val="00663ED0"/>
    <w:rsid w:val="006642E5"/>
    <w:rsid w:val="006656DC"/>
    <w:rsid w:val="00666878"/>
    <w:rsid w:val="00670217"/>
    <w:rsid w:val="0067066B"/>
    <w:rsid w:val="00670E5F"/>
    <w:rsid w:val="006716C2"/>
    <w:rsid w:val="006749A8"/>
    <w:rsid w:val="00674DAD"/>
    <w:rsid w:val="00676506"/>
    <w:rsid w:val="00676D92"/>
    <w:rsid w:val="00681380"/>
    <w:rsid w:val="00681CB8"/>
    <w:rsid w:val="00682205"/>
    <w:rsid w:val="00683E99"/>
    <w:rsid w:val="00684E16"/>
    <w:rsid w:val="00685773"/>
    <w:rsid w:val="00686048"/>
    <w:rsid w:val="00687C57"/>
    <w:rsid w:val="00691EF1"/>
    <w:rsid w:val="006935B0"/>
    <w:rsid w:val="00697734"/>
    <w:rsid w:val="006A2E71"/>
    <w:rsid w:val="006A3AFF"/>
    <w:rsid w:val="006A528D"/>
    <w:rsid w:val="006A6369"/>
    <w:rsid w:val="006B1801"/>
    <w:rsid w:val="006B2CAB"/>
    <w:rsid w:val="006B39CE"/>
    <w:rsid w:val="006B3F67"/>
    <w:rsid w:val="006B4774"/>
    <w:rsid w:val="006B4989"/>
    <w:rsid w:val="006C0F28"/>
    <w:rsid w:val="006C3E98"/>
    <w:rsid w:val="006C41D1"/>
    <w:rsid w:val="006C4316"/>
    <w:rsid w:val="006C5C04"/>
    <w:rsid w:val="006D1832"/>
    <w:rsid w:val="006D3469"/>
    <w:rsid w:val="006D3687"/>
    <w:rsid w:val="006D42B7"/>
    <w:rsid w:val="006D4F12"/>
    <w:rsid w:val="006D4F47"/>
    <w:rsid w:val="006D7458"/>
    <w:rsid w:val="006E1265"/>
    <w:rsid w:val="006E28B1"/>
    <w:rsid w:val="006E28EB"/>
    <w:rsid w:val="006E5103"/>
    <w:rsid w:val="006E5BD8"/>
    <w:rsid w:val="006E62D0"/>
    <w:rsid w:val="006F0E6A"/>
    <w:rsid w:val="006F15D0"/>
    <w:rsid w:val="006F2B50"/>
    <w:rsid w:val="006F36D7"/>
    <w:rsid w:val="006F39FC"/>
    <w:rsid w:val="006F3C08"/>
    <w:rsid w:val="006F4D2A"/>
    <w:rsid w:val="006F5DBA"/>
    <w:rsid w:val="006F69F2"/>
    <w:rsid w:val="006F6B53"/>
    <w:rsid w:val="006F770A"/>
    <w:rsid w:val="007019B9"/>
    <w:rsid w:val="007033A7"/>
    <w:rsid w:val="00704D9D"/>
    <w:rsid w:val="00706746"/>
    <w:rsid w:val="00710116"/>
    <w:rsid w:val="0071103C"/>
    <w:rsid w:val="00714629"/>
    <w:rsid w:val="0071495E"/>
    <w:rsid w:val="00715AC7"/>
    <w:rsid w:val="00715ECC"/>
    <w:rsid w:val="007202D9"/>
    <w:rsid w:val="00720A71"/>
    <w:rsid w:val="007220AD"/>
    <w:rsid w:val="00722947"/>
    <w:rsid w:val="0072302D"/>
    <w:rsid w:val="0072451A"/>
    <w:rsid w:val="00724AB4"/>
    <w:rsid w:val="00725294"/>
    <w:rsid w:val="00727C51"/>
    <w:rsid w:val="0073275B"/>
    <w:rsid w:val="00733799"/>
    <w:rsid w:val="007349F8"/>
    <w:rsid w:val="007354F1"/>
    <w:rsid w:val="00736CDB"/>
    <w:rsid w:val="00736E2B"/>
    <w:rsid w:val="0073743A"/>
    <w:rsid w:val="00741BC2"/>
    <w:rsid w:val="00747862"/>
    <w:rsid w:val="007478B8"/>
    <w:rsid w:val="00751C09"/>
    <w:rsid w:val="00752368"/>
    <w:rsid w:val="007542CF"/>
    <w:rsid w:val="007558AE"/>
    <w:rsid w:val="00756786"/>
    <w:rsid w:val="00760F68"/>
    <w:rsid w:val="00761679"/>
    <w:rsid w:val="00766F0E"/>
    <w:rsid w:val="007679CC"/>
    <w:rsid w:val="00771E77"/>
    <w:rsid w:val="00774F16"/>
    <w:rsid w:val="007757D0"/>
    <w:rsid w:val="007758C7"/>
    <w:rsid w:val="00775CD5"/>
    <w:rsid w:val="0077698C"/>
    <w:rsid w:val="00777BEA"/>
    <w:rsid w:val="00783718"/>
    <w:rsid w:val="00783F01"/>
    <w:rsid w:val="00784BE0"/>
    <w:rsid w:val="007856F6"/>
    <w:rsid w:val="0078595F"/>
    <w:rsid w:val="007865BD"/>
    <w:rsid w:val="00787AEF"/>
    <w:rsid w:val="0079054E"/>
    <w:rsid w:val="00792633"/>
    <w:rsid w:val="00792E2D"/>
    <w:rsid w:val="00794CB4"/>
    <w:rsid w:val="007976E2"/>
    <w:rsid w:val="007A08F7"/>
    <w:rsid w:val="007A0F7C"/>
    <w:rsid w:val="007A30A8"/>
    <w:rsid w:val="007A3EAE"/>
    <w:rsid w:val="007A44B4"/>
    <w:rsid w:val="007A64A7"/>
    <w:rsid w:val="007A6DA0"/>
    <w:rsid w:val="007A776F"/>
    <w:rsid w:val="007B2024"/>
    <w:rsid w:val="007B271F"/>
    <w:rsid w:val="007B3EE7"/>
    <w:rsid w:val="007B42B5"/>
    <w:rsid w:val="007B4507"/>
    <w:rsid w:val="007B4D36"/>
    <w:rsid w:val="007B6F03"/>
    <w:rsid w:val="007B7355"/>
    <w:rsid w:val="007B7576"/>
    <w:rsid w:val="007C1138"/>
    <w:rsid w:val="007C26CA"/>
    <w:rsid w:val="007C3620"/>
    <w:rsid w:val="007C41B1"/>
    <w:rsid w:val="007C59D4"/>
    <w:rsid w:val="007D06CF"/>
    <w:rsid w:val="007D1545"/>
    <w:rsid w:val="007D33A4"/>
    <w:rsid w:val="007D6B8C"/>
    <w:rsid w:val="007D7E95"/>
    <w:rsid w:val="007E1F99"/>
    <w:rsid w:val="007E3861"/>
    <w:rsid w:val="007E4BA5"/>
    <w:rsid w:val="007E70EB"/>
    <w:rsid w:val="007F1533"/>
    <w:rsid w:val="007F1A14"/>
    <w:rsid w:val="007F4FB0"/>
    <w:rsid w:val="007F5D55"/>
    <w:rsid w:val="007F7295"/>
    <w:rsid w:val="00800D6C"/>
    <w:rsid w:val="00802651"/>
    <w:rsid w:val="00803425"/>
    <w:rsid w:val="0080527B"/>
    <w:rsid w:val="00807A06"/>
    <w:rsid w:val="008111FC"/>
    <w:rsid w:val="00812074"/>
    <w:rsid w:val="00812C4D"/>
    <w:rsid w:val="00814C25"/>
    <w:rsid w:val="008168E8"/>
    <w:rsid w:val="00816BF8"/>
    <w:rsid w:val="00816F71"/>
    <w:rsid w:val="00817F13"/>
    <w:rsid w:val="00821576"/>
    <w:rsid w:val="00822247"/>
    <w:rsid w:val="0082620A"/>
    <w:rsid w:val="00826A1B"/>
    <w:rsid w:val="00826F35"/>
    <w:rsid w:val="00826F4B"/>
    <w:rsid w:val="008274AA"/>
    <w:rsid w:val="00836E81"/>
    <w:rsid w:val="0084072D"/>
    <w:rsid w:val="00841F5C"/>
    <w:rsid w:val="00842A3F"/>
    <w:rsid w:val="0084472E"/>
    <w:rsid w:val="0084522E"/>
    <w:rsid w:val="00846858"/>
    <w:rsid w:val="00847AE8"/>
    <w:rsid w:val="00847B49"/>
    <w:rsid w:val="00850390"/>
    <w:rsid w:val="00851BE8"/>
    <w:rsid w:val="008526A2"/>
    <w:rsid w:val="00853CD2"/>
    <w:rsid w:val="0085742F"/>
    <w:rsid w:val="00857C8F"/>
    <w:rsid w:val="00857F39"/>
    <w:rsid w:val="0086011C"/>
    <w:rsid w:val="00860723"/>
    <w:rsid w:val="00860E5C"/>
    <w:rsid w:val="00860EB3"/>
    <w:rsid w:val="00863B40"/>
    <w:rsid w:val="00863E81"/>
    <w:rsid w:val="00865985"/>
    <w:rsid w:val="00865CD5"/>
    <w:rsid w:val="00867FD3"/>
    <w:rsid w:val="00870158"/>
    <w:rsid w:val="0087075A"/>
    <w:rsid w:val="00870F12"/>
    <w:rsid w:val="008739B9"/>
    <w:rsid w:val="008749E2"/>
    <w:rsid w:val="008757F7"/>
    <w:rsid w:val="00875D6C"/>
    <w:rsid w:val="0087623F"/>
    <w:rsid w:val="00880C8E"/>
    <w:rsid w:val="00882DA0"/>
    <w:rsid w:val="00883CB1"/>
    <w:rsid w:val="00885CA4"/>
    <w:rsid w:val="00886AAB"/>
    <w:rsid w:val="008878FB"/>
    <w:rsid w:val="00887A1A"/>
    <w:rsid w:val="008903C6"/>
    <w:rsid w:val="0089474E"/>
    <w:rsid w:val="00894B0D"/>
    <w:rsid w:val="00897171"/>
    <w:rsid w:val="008A1A62"/>
    <w:rsid w:val="008A3A2D"/>
    <w:rsid w:val="008A7802"/>
    <w:rsid w:val="008B11C5"/>
    <w:rsid w:val="008B344B"/>
    <w:rsid w:val="008B52A7"/>
    <w:rsid w:val="008B7E76"/>
    <w:rsid w:val="008C144E"/>
    <w:rsid w:val="008C27F5"/>
    <w:rsid w:val="008C2BCA"/>
    <w:rsid w:val="008C2ECA"/>
    <w:rsid w:val="008C3419"/>
    <w:rsid w:val="008C61A4"/>
    <w:rsid w:val="008C7D78"/>
    <w:rsid w:val="008C7E34"/>
    <w:rsid w:val="008D0DEA"/>
    <w:rsid w:val="008D3340"/>
    <w:rsid w:val="008D3EB6"/>
    <w:rsid w:val="008D4E0C"/>
    <w:rsid w:val="008D5DB0"/>
    <w:rsid w:val="008E1415"/>
    <w:rsid w:val="008E1CCE"/>
    <w:rsid w:val="008E401D"/>
    <w:rsid w:val="008E4D21"/>
    <w:rsid w:val="008E5B1C"/>
    <w:rsid w:val="008E6B00"/>
    <w:rsid w:val="008E6CF2"/>
    <w:rsid w:val="008F234C"/>
    <w:rsid w:val="008F3CCE"/>
    <w:rsid w:val="008F5D1A"/>
    <w:rsid w:val="00900785"/>
    <w:rsid w:val="0090459C"/>
    <w:rsid w:val="00906313"/>
    <w:rsid w:val="00906456"/>
    <w:rsid w:val="009070D0"/>
    <w:rsid w:val="00910CB9"/>
    <w:rsid w:val="00916F94"/>
    <w:rsid w:val="00922FE6"/>
    <w:rsid w:val="009232A3"/>
    <w:rsid w:val="00923614"/>
    <w:rsid w:val="009238BE"/>
    <w:rsid w:val="009247DB"/>
    <w:rsid w:val="00927736"/>
    <w:rsid w:val="00927B3E"/>
    <w:rsid w:val="00927D96"/>
    <w:rsid w:val="00933B8A"/>
    <w:rsid w:val="00934D4C"/>
    <w:rsid w:val="00935A84"/>
    <w:rsid w:val="00936485"/>
    <w:rsid w:val="00936D39"/>
    <w:rsid w:val="009371C5"/>
    <w:rsid w:val="00940CBC"/>
    <w:rsid w:val="00943732"/>
    <w:rsid w:val="00943A1A"/>
    <w:rsid w:val="00943BF1"/>
    <w:rsid w:val="00943F3A"/>
    <w:rsid w:val="00944BE0"/>
    <w:rsid w:val="00945EDD"/>
    <w:rsid w:val="00946BDB"/>
    <w:rsid w:val="00947611"/>
    <w:rsid w:val="00951490"/>
    <w:rsid w:val="00952FBF"/>
    <w:rsid w:val="00953447"/>
    <w:rsid w:val="00953606"/>
    <w:rsid w:val="009542D0"/>
    <w:rsid w:val="0095463E"/>
    <w:rsid w:val="0095648F"/>
    <w:rsid w:val="00962857"/>
    <w:rsid w:val="00963126"/>
    <w:rsid w:val="009632D0"/>
    <w:rsid w:val="00964E52"/>
    <w:rsid w:val="00964F73"/>
    <w:rsid w:val="00965026"/>
    <w:rsid w:val="00966E68"/>
    <w:rsid w:val="009733CC"/>
    <w:rsid w:val="00973607"/>
    <w:rsid w:val="009749BB"/>
    <w:rsid w:val="00975202"/>
    <w:rsid w:val="00975CA0"/>
    <w:rsid w:val="00977E0E"/>
    <w:rsid w:val="0098049F"/>
    <w:rsid w:val="00981613"/>
    <w:rsid w:val="009829BC"/>
    <w:rsid w:val="00984839"/>
    <w:rsid w:val="009903A1"/>
    <w:rsid w:val="00990CC6"/>
    <w:rsid w:val="00992F00"/>
    <w:rsid w:val="00992F19"/>
    <w:rsid w:val="00993D8E"/>
    <w:rsid w:val="0099444E"/>
    <w:rsid w:val="00994C7F"/>
    <w:rsid w:val="00995278"/>
    <w:rsid w:val="009956BE"/>
    <w:rsid w:val="0099574F"/>
    <w:rsid w:val="00996DA2"/>
    <w:rsid w:val="00997BD3"/>
    <w:rsid w:val="009A29E6"/>
    <w:rsid w:val="009A41C3"/>
    <w:rsid w:val="009A4630"/>
    <w:rsid w:val="009A4C36"/>
    <w:rsid w:val="009A53B1"/>
    <w:rsid w:val="009A55E2"/>
    <w:rsid w:val="009A6845"/>
    <w:rsid w:val="009A6D56"/>
    <w:rsid w:val="009A7383"/>
    <w:rsid w:val="009A7492"/>
    <w:rsid w:val="009B1028"/>
    <w:rsid w:val="009B2A1A"/>
    <w:rsid w:val="009B2F3D"/>
    <w:rsid w:val="009B5D52"/>
    <w:rsid w:val="009B7050"/>
    <w:rsid w:val="009C0D19"/>
    <w:rsid w:val="009C22EC"/>
    <w:rsid w:val="009C2D80"/>
    <w:rsid w:val="009C2E33"/>
    <w:rsid w:val="009C2FA1"/>
    <w:rsid w:val="009C4B11"/>
    <w:rsid w:val="009C73A9"/>
    <w:rsid w:val="009D0854"/>
    <w:rsid w:val="009D0E89"/>
    <w:rsid w:val="009D3B35"/>
    <w:rsid w:val="009D4291"/>
    <w:rsid w:val="009D6337"/>
    <w:rsid w:val="009E1F87"/>
    <w:rsid w:val="009E3ADF"/>
    <w:rsid w:val="009E69DA"/>
    <w:rsid w:val="009E6F11"/>
    <w:rsid w:val="009E721F"/>
    <w:rsid w:val="009E72E9"/>
    <w:rsid w:val="009F0F82"/>
    <w:rsid w:val="009F240F"/>
    <w:rsid w:val="009F556E"/>
    <w:rsid w:val="009F5879"/>
    <w:rsid w:val="009F58B0"/>
    <w:rsid w:val="00A01A35"/>
    <w:rsid w:val="00A01E1F"/>
    <w:rsid w:val="00A033FE"/>
    <w:rsid w:val="00A036D3"/>
    <w:rsid w:val="00A03848"/>
    <w:rsid w:val="00A047B3"/>
    <w:rsid w:val="00A0560A"/>
    <w:rsid w:val="00A06092"/>
    <w:rsid w:val="00A0686B"/>
    <w:rsid w:val="00A071D9"/>
    <w:rsid w:val="00A073FB"/>
    <w:rsid w:val="00A07434"/>
    <w:rsid w:val="00A07991"/>
    <w:rsid w:val="00A079F5"/>
    <w:rsid w:val="00A07B77"/>
    <w:rsid w:val="00A07BBB"/>
    <w:rsid w:val="00A134DF"/>
    <w:rsid w:val="00A14D8F"/>
    <w:rsid w:val="00A152F7"/>
    <w:rsid w:val="00A168B5"/>
    <w:rsid w:val="00A16AED"/>
    <w:rsid w:val="00A205D0"/>
    <w:rsid w:val="00A21193"/>
    <w:rsid w:val="00A23F6B"/>
    <w:rsid w:val="00A24AFA"/>
    <w:rsid w:val="00A24EC3"/>
    <w:rsid w:val="00A25533"/>
    <w:rsid w:val="00A25F49"/>
    <w:rsid w:val="00A30133"/>
    <w:rsid w:val="00A3476B"/>
    <w:rsid w:val="00A35BE7"/>
    <w:rsid w:val="00A3763E"/>
    <w:rsid w:val="00A37838"/>
    <w:rsid w:val="00A37D10"/>
    <w:rsid w:val="00A410DF"/>
    <w:rsid w:val="00A41198"/>
    <w:rsid w:val="00A45481"/>
    <w:rsid w:val="00A45AE7"/>
    <w:rsid w:val="00A46934"/>
    <w:rsid w:val="00A50AC0"/>
    <w:rsid w:val="00A50B27"/>
    <w:rsid w:val="00A51203"/>
    <w:rsid w:val="00A52DF3"/>
    <w:rsid w:val="00A6039E"/>
    <w:rsid w:val="00A60D6B"/>
    <w:rsid w:val="00A60FD6"/>
    <w:rsid w:val="00A61990"/>
    <w:rsid w:val="00A625F6"/>
    <w:rsid w:val="00A62C7E"/>
    <w:rsid w:val="00A63EB2"/>
    <w:rsid w:val="00A660E7"/>
    <w:rsid w:val="00A702BE"/>
    <w:rsid w:val="00A702E9"/>
    <w:rsid w:val="00A703B7"/>
    <w:rsid w:val="00A70520"/>
    <w:rsid w:val="00A71023"/>
    <w:rsid w:val="00A72219"/>
    <w:rsid w:val="00A75027"/>
    <w:rsid w:val="00A80EDD"/>
    <w:rsid w:val="00A8108E"/>
    <w:rsid w:val="00A82FD0"/>
    <w:rsid w:val="00A83304"/>
    <w:rsid w:val="00A83839"/>
    <w:rsid w:val="00A861B4"/>
    <w:rsid w:val="00A866D7"/>
    <w:rsid w:val="00A9020E"/>
    <w:rsid w:val="00A90382"/>
    <w:rsid w:val="00A9086B"/>
    <w:rsid w:val="00A919BB"/>
    <w:rsid w:val="00A920BF"/>
    <w:rsid w:val="00A92127"/>
    <w:rsid w:val="00A938F4"/>
    <w:rsid w:val="00A94175"/>
    <w:rsid w:val="00A943FF"/>
    <w:rsid w:val="00A9694C"/>
    <w:rsid w:val="00AA1D6F"/>
    <w:rsid w:val="00AA63BD"/>
    <w:rsid w:val="00AA7B60"/>
    <w:rsid w:val="00AB05C2"/>
    <w:rsid w:val="00AB0E1E"/>
    <w:rsid w:val="00AB112E"/>
    <w:rsid w:val="00AB12D9"/>
    <w:rsid w:val="00AB1C6A"/>
    <w:rsid w:val="00AB20A3"/>
    <w:rsid w:val="00AB2E3A"/>
    <w:rsid w:val="00AB41F8"/>
    <w:rsid w:val="00AB5473"/>
    <w:rsid w:val="00AB54DA"/>
    <w:rsid w:val="00AB5AE8"/>
    <w:rsid w:val="00AC2B98"/>
    <w:rsid w:val="00AC2EE7"/>
    <w:rsid w:val="00AC3C45"/>
    <w:rsid w:val="00AC5206"/>
    <w:rsid w:val="00AC5359"/>
    <w:rsid w:val="00AC5595"/>
    <w:rsid w:val="00AC56AD"/>
    <w:rsid w:val="00AC6FDE"/>
    <w:rsid w:val="00AD06B6"/>
    <w:rsid w:val="00AD1209"/>
    <w:rsid w:val="00AD1969"/>
    <w:rsid w:val="00AD3AA2"/>
    <w:rsid w:val="00AD4302"/>
    <w:rsid w:val="00AD6B1E"/>
    <w:rsid w:val="00AD70A7"/>
    <w:rsid w:val="00AD7278"/>
    <w:rsid w:val="00AD73FD"/>
    <w:rsid w:val="00AD7A36"/>
    <w:rsid w:val="00AD7B3E"/>
    <w:rsid w:val="00AD7E04"/>
    <w:rsid w:val="00AE0C3A"/>
    <w:rsid w:val="00AE2EFD"/>
    <w:rsid w:val="00AE37B1"/>
    <w:rsid w:val="00AE43AF"/>
    <w:rsid w:val="00AE49B3"/>
    <w:rsid w:val="00AE4EED"/>
    <w:rsid w:val="00AE56B5"/>
    <w:rsid w:val="00AE663F"/>
    <w:rsid w:val="00AE7DF4"/>
    <w:rsid w:val="00AF022F"/>
    <w:rsid w:val="00AF0EDF"/>
    <w:rsid w:val="00AF2F55"/>
    <w:rsid w:val="00AF31E5"/>
    <w:rsid w:val="00AF33CC"/>
    <w:rsid w:val="00AF40CA"/>
    <w:rsid w:val="00AF4439"/>
    <w:rsid w:val="00AF4508"/>
    <w:rsid w:val="00AF5EB2"/>
    <w:rsid w:val="00B00B05"/>
    <w:rsid w:val="00B02F05"/>
    <w:rsid w:val="00B03267"/>
    <w:rsid w:val="00B038EE"/>
    <w:rsid w:val="00B12112"/>
    <w:rsid w:val="00B12732"/>
    <w:rsid w:val="00B1322C"/>
    <w:rsid w:val="00B153C0"/>
    <w:rsid w:val="00B16D54"/>
    <w:rsid w:val="00B221D6"/>
    <w:rsid w:val="00B22A3D"/>
    <w:rsid w:val="00B22CF5"/>
    <w:rsid w:val="00B24750"/>
    <w:rsid w:val="00B24D7D"/>
    <w:rsid w:val="00B254B7"/>
    <w:rsid w:val="00B25CEA"/>
    <w:rsid w:val="00B32AE1"/>
    <w:rsid w:val="00B33D4F"/>
    <w:rsid w:val="00B345F7"/>
    <w:rsid w:val="00B347D3"/>
    <w:rsid w:val="00B3699E"/>
    <w:rsid w:val="00B431AA"/>
    <w:rsid w:val="00B44880"/>
    <w:rsid w:val="00B45B43"/>
    <w:rsid w:val="00B47917"/>
    <w:rsid w:val="00B5063C"/>
    <w:rsid w:val="00B52708"/>
    <w:rsid w:val="00B52D36"/>
    <w:rsid w:val="00B614A2"/>
    <w:rsid w:val="00B61F29"/>
    <w:rsid w:val="00B724A6"/>
    <w:rsid w:val="00B72E35"/>
    <w:rsid w:val="00B730B2"/>
    <w:rsid w:val="00B809C5"/>
    <w:rsid w:val="00B81E19"/>
    <w:rsid w:val="00B83013"/>
    <w:rsid w:val="00B84FEE"/>
    <w:rsid w:val="00B86861"/>
    <w:rsid w:val="00B86CB0"/>
    <w:rsid w:val="00B87B3B"/>
    <w:rsid w:val="00B90848"/>
    <w:rsid w:val="00BA016E"/>
    <w:rsid w:val="00BA3BAE"/>
    <w:rsid w:val="00BA60DD"/>
    <w:rsid w:val="00BA65DA"/>
    <w:rsid w:val="00BA769F"/>
    <w:rsid w:val="00BB118D"/>
    <w:rsid w:val="00BB14F4"/>
    <w:rsid w:val="00BB2B26"/>
    <w:rsid w:val="00BB5ABC"/>
    <w:rsid w:val="00BB6554"/>
    <w:rsid w:val="00BB6F7B"/>
    <w:rsid w:val="00BC0DB3"/>
    <w:rsid w:val="00BC0DBC"/>
    <w:rsid w:val="00BC0EE5"/>
    <w:rsid w:val="00BC12B8"/>
    <w:rsid w:val="00BC1B40"/>
    <w:rsid w:val="00BC1CFD"/>
    <w:rsid w:val="00BC24E7"/>
    <w:rsid w:val="00BC27FF"/>
    <w:rsid w:val="00BC37B8"/>
    <w:rsid w:val="00BC43C9"/>
    <w:rsid w:val="00BC445E"/>
    <w:rsid w:val="00BC47BC"/>
    <w:rsid w:val="00BC4CB6"/>
    <w:rsid w:val="00BC6114"/>
    <w:rsid w:val="00BC7921"/>
    <w:rsid w:val="00BC79D6"/>
    <w:rsid w:val="00BD0449"/>
    <w:rsid w:val="00BD174B"/>
    <w:rsid w:val="00BD1B21"/>
    <w:rsid w:val="00BD2ADE"/>
    <w:rsid w:val="00BD43B7"/>
    <w:rsid w:val="00BD5A19"/>
    <w:rsid w:val="00BD6FE8"/>
    <w:rsid w:val="00BE1CCF"/>
    <w:rsid w:val="00BE213C"/>
    <w:rsid w:val="00BE32A4"/>
    <w:rsid w:val="00BE3924"/>
    <w:rsid w:val="00BE5158"/>
    <w:rsid w:val="00BE5674"/>
    <w:rsid w:val="00BE6817"/>
    <w:rsid w:val="00BE722C"/>
    <w:rsid w:val="00BE7341"/>
    <w:rsid w:val="00BF249E"/>
    <w:rsid w:val="00BF36C7"/>
    <w:rsid w:val="00BF4306"/>
    <w:rsid w:val="00BF7004"/>
    <w:rsid w:val="00BF7C63"/>
    <w:rsid w:val="00C0010C"/>
    <w:rsid w:val="00C00742"/>
    <w:rsid w:val="00C012AD"/>
    <w:rsid w:val="00C0650D"/>
    <w:rsid w:val="00C10824"/>
    <w:rsid w:val="00C1185A"/>
    <w:rsid w:val="00C11A52"/>
    <w:rsid w:val="00C11BA0"/>
    <w:rsid w:val="00C11DF4"/>
    <w:rsid w:val="00C13A92"/>
    <w:rsid w:val="00C13BD3"/>
    <w:rsid w:val="00C16B8A"/>
    <w:rsid w:val="00C17AA2"/>
    <w:rsid w:val="00C20B9A"/>
    <w:rsid w:val="00C20E1A"/>
    <w:rsid w:val="00C21AD7"/>
    <w:rsid w:val="00C2295E"/>
    <w:rsid w:val="00C23B3D"/>
    <w:rsid w:val="00C23D98"/>
    <w:rsid w:val="00C23EB1"/>
    <w:rsid w:val="00C302C5"/>
    <w:rsid w:val="00C319AD"/>
    <w:rsid w:val="00C31E16"/>
    <w:rsid w:val="00C328A1"/>
    <w:rsid w:val="00C3343E"/>
    <w:rsid w:val="00C3346B"/>
    <w:rsid w:val="00C34622"/>
    <w:rsid w:val="00C34C76"/>
    <w:rsid w:val="00C35E78"/>
    <w:rsid w:val="00C35EC1"/>
    <w:rsid w:val="00C3605F"/>
    <w:rsid w:val="00C40508"/>
    <w:rsid w:val="00C41227"/>
    <w:rsid w:val="00C41B61"/>
    <w:rsid w:val="00C42066"/>
    <w:rsid w:val="00C43A36"/>
    <w:rsid w:val="00C451FE"/>
    <w:rsid w:val="00C50122"/>
    <w:rsid w:val="00C504C1"/>
    <w:rsid w:val="00C51C81"/>
    <w:rsid w:val="00C520B3"/>
    <w:rsid w:val="00C53010"/>
    <w:rsid w:val="00C53A54"/>
    <w:rsid w:val="00C55545"/>
    <w:rsid w:val="00C559A3"/>
    <w:rsid w:val="00C57172"/>
    <w:rsid w:val="00C572DB"/>
    <w:rsid w:val="00C5731D"/>
    <w:rsid w:val="00C60558"/>
    <w:rsid w:val="00C607F5"/>
    <w:rsid w:val="00C60C46"/>
    <w:rsid w:val="00C612D3"/>
    <w:rsid w:val="00C61426"/>
    <w:rsid w:val="00C62C72"/>
    <w:rsid w:val="00C65CFB"/>
    <w:rsid w:val="00C701C6"/>
    <w:rsid w:val="00C701D8"/>
    <w:rsid w:val="00C71BCA"/>
    <w:rsid w:val="00C71C7B"/>
    <w:rsid w:val="00C73067"/>
    <w:rsid w:val="00C74286"/>
    <w:rsid w:val="00C76297"/>
    <w:rsid w:val="00C76ABF"/>
    <w:rsid w:val="00C8133F"/>
    <w:rsid w:val="00C820AB"/>
    <w:rsid w:val="00C82CB7"/>
    <w:rsid w:val="00C82E48"/>
    <w:rsid w:val="00C85B9A"/>
    <w:rsid w:val="00C85E27"/>
    <w:rsid w:val="00C86533"/>
    <w:rsid w:val="00C868D4"/>
    <w:rsid w:val="00C872CC"/>
    <w:rsid w:val="00C87FA1"/>
    <w:rsid w:val="00C902EE"/>
    <w:rsid w:val="00C902F7"/>
    <w:rsid w:val="00C91219"/>
    <w:rsid w:val="00C912A4"/>
    <w:rsid w:val="00C93EAC"/>
    <w:rsid w:val="00C94093"/>
    <w:rsid w:val="00C94C76"/>
    <w:rsid w:val="00C9751D"/>
    <w:rsid w:val="00CA10EA"/>
    <w:rsid w:val="00CA20B1"/>
    <w:rsid w:val="00CA5DB9"/>
    <w:rsid w:val="00CA7EE3"/>
    <w:rsid w:val="00CB0BB5"/>
    <w:rsid w:val="00CB0CD2"/>
    <w:rsid w:val="00CB15CD"/>
    <w:rsid w:val="00CB1A10"/>
    <w:rsid w:val="00CB5EA7"/>
    <w:rsid w:val="00CB6093"/>
    <w:rsid w:val="00CB719F"/>
    <w:rsid w:val="00CC304D"/>
    <w:rsid w:val="00CC311B"/>
    <w:rsid w:val="00CC3E9A"/>
    <w:rsid w:val="00CC502B"/>
    <w:rsid w:val="00CC5167"/>
    <w:rsid w:val="00CC5B1C"/>
    <w:rsid w:val="00CC6996"/>
    <w:rsid w:val="00CC6A83"/>
    <w:rsid w:val="00CD01B3"/>
    <w:rsid w:val="00CD0349"/>
    <w:rsid w:val="00CD04B7"/>
    <w:rsid w:val="00CD0787"/>
    <w:rsid w:val="00CD1295"/>
    <w:rsid w:val="00CD13EC"/>
    <w:rsid w:val="00CD14DC"/>
    <w:rsid w:val="00CD5B98"/>
    <w:rsid w:val="00CE1354"/>
    <w:rsid w:val="00CE2FC4"/>
    <w:rsid w:val="00CE3671"/>
    <w:rsid w:val="00CE5114"/>
    <w:rsid w:val="00CE51D2"/>
    <w:rsid w:val="00CE6557"/>
    <w:rsid w:val="00CE6EA5"/>
    <w:rsid w:val="00CF03BA"/>
    <w:rsid w:val="00CF0E2D"/>
    <w:rsid w:val="00CF1467"/>
    <w:rsid w:val="00CF4390"/>
    <w:rsid w:val="00CF5694"/>
    <w:rsid w:val="00CF7338"/>
    <w:rsid w:val="00CF7550"/>
    <w:rsid w:val="00CF7879"/>
    <w:rsid w:val="00D00217"/>
    <w:rsid w:val="00D00915"/>
    <w:rsid w:val="00D00E59"/>
    <w:rsid w:val="00D03062"/>
    <w:rsid w:val="00D04A4F"/>
    <w:rsid w:val="00D05575"/>
    <w:rsid w:val="00D056DA"/>
    <w:rsid w:val="00D10DAD"/>
    <w:rsid w:val="00D114C7"/>
    <w:rsid w:val="00D1461F"/>
    <w:rsid w:val="00D14639"/>
    <w:rsid w:val="00D14872"/>
    <w:rsid w:val="00D158BB"/>
    <w:rsid w:val="00D16EBC"/>
    <w:rsid w:val="00D17775"/>
    <w:rsid w:val="00D2192F"/>
    <w:rsid w:val="00D228FF"/>
    <w:rsid w:val="00D22E10"/>
    <w:rsid w:val="00D245E3"/>
    <w:rsid w:val="00D25502"/>
    <w:rsid w:val="00D25A9C"/>
    <w:rsid w:val="00D319DB"/>
    <w:rsid w:val="00D33039"/>
    <w:rsid w:val="00D3499B"/>
    <w:rsid w:val="00D369AE"/>
    <w:rsid w:val="00D36AB9"/>
    <w:rsid w:val="00D3760F"/>
    <w:rsid w:val="00D4571E"/>
    <w:rsid w:val="00D46A8E"/>
    <w:rsid w:val="00D46EF6"/>
    <w:rsid w:val="00D477DC"/>
    <w:rsid w:val="00D5063B"/>
    <w:rsid w:val="00D50DEE"/>
    <w:rsid w:val="00D519FF"/>
    <w:rsid w:val="00D553E5"/>
    <w:rsid w:val="00D55405"/>
    <w:rsid w:val="00D5737A"/>
    <w:rsid w:val="00D575E9"/>
    <w:rsid w:val="00D611C8"/>
    <w:rsid w:val="00D627AD"/>
    <w:rsid w:val="00D64E03"/>
    <w:rsid w:val="00D652B5"/>
    <w:rsid w:val="00D66F95"/>
    <w:rsid w:val="00D67735"/>
    <w:rsid w:val="00D67FA4"/>
    <w:rsid w:val="00D700D2"/>
    <w:rsid w:val="00D70B83"/>
    <w:rsid w:val="00D728B2"/>
    <w:rsid w:val="00D728E0"/>
    <w:rsid w:val="00D73498"/>
    <w:rsid w:val="00D74FF9"/>
    <w:rsid w:val="00D75F33"/>
    <w:rsid w:val="00D762BF"/>
    <w:rsid w:val="00D76957"/>
    <w:rsid w:val="00D772C5"/>
    <w:rsid w:val="00D807CF"/>
    <w:rsid w:val="00D80A75"/>
    <w:rsid w:val="00D814A9"/>
    <w:rsid w:val="00D83691"/>
    <w:rsid w:val="00D8405D"/>
    <w:rsid w:val="00D84EA0"/>
    <w:rsid w:val="00D867A6"/>
    <w:rsid w:val="00D86F1B"/>
    <w:rsid w:val="00D94245"/>
    <w:rsid w:val="00D94688"/>
    <w:rsid w:val="00D94A54"/>
    <w:rsid w:val="00D95BB5"/>
    <w:rsid w:val="00D96027"/>
    <w:rsid w:val="00D97936"/>
    <w:rsid w:val="00DA0028"/>
    <w:rsid w:val="00DA080A"/>
    <w:rsid w:val="00DA0FEA"/>
    <w:rsid w:val="00DA19C9"/>
    <w:rsid w:val="00DA2A88"/>
    <w:rsid w:val="00DA3E36"/>
    <w:rsid w:val="00DA4498"/>
    <w:rsid w:val="00DA7177"/>
    <w:rsid w:val="00DA7E0F"/>
    <w:rsid w:val="00DB1FA4"/>
    <w:rsid w:val="00DB38F9"/>
    <w:rsid w:val="00DB3ACE"/>
    <w:rsid w:val="00DB44A9"/>
    <w:rsid w:val="00DB5185"/>
    <w:rsid w:val="00DB75BF"/>
    <w:rsid w:val="00DC0936"/>
    <w:rsid w:val="00DC2BFF"/>
    <w:rsid w:val="00DC311E"/>
    <w:rsid w:val="00DC3492"/>
    <w:rsid w:val="00DC36A5"/>
    <w:rsid w:val="00DC38FA"/>
    <w:rsid w:val="00DC6336"/>
    <w:rsid w:val="00DD01F2"/>
    <w:rsid w:val="00DD2CC3"/>
    <w:rsid w:val="00DD3709"/>
    <w:rsid w:val="00DD4310"/>
    <w:rsid w:val="00DD7B27"/>
    <w:rsid w:val="00DE038A"/>
    <w:rsid w:val="00DE0C95"/>
    <w:rsid w:val="00DE1C28"/>
    <w:rsid w:val="00DE2501"/>
    <w:rsid w:val="00DE2C05"/>
    <w:rsid w:val="00DE35EE"/>
    <w:rsid w:val="00DE35FF"/>
    <w:rsid w:val="00DF28B4"/>
    <w:rsid w:val="00DF43CB"/>
    <w:rsid w:val="00DF59CB"/>
    <w:rsid w:val="00DF7171"/>
    <w:rsid w:val="00DF7446"/>
    <w:rsid w:val="00DF7484"/>
    <w:rsid w:val="00E008F6"/>
    <w:rsid w:val="00E010B8"/>
    <w:rsid w:val="00E0165D"/>
    <w:rsid w:val="00E02EDB"/>
    <w:rsid w:val="00E031EB"/>
    <w:rsid w:val="00E033E7"/>
    <w:rsid w:val="00E04155"/>
    <w:rsid w:val="00E048F6"/>
    <w:rsid w:val="00E04AE0"/>
    <w:rsid w:val="00E04DF0"/>
    <w:rsid w:val="00E1119C"/>
    <w:rsid w:val="00E113D0"/>
    <w:rsid w:val="00E14C94"/>
    <w:rsid w:val="00E14EF0"/>
    <w:rsid w:val="00E168BA"/>
    <w:rsid w:val="00E16ECC"/>
    <w:rsid w:val="00E170D6"/>
    <w:rsid w:val="00E2538C"/>
    <w:rsid w:val="00E2542F"/>
    <w:rsid w:val="00E279B8"/>
    <w:rsid w:val="00E27B54"/>
    <w:rsid w:val="00E27C75"/>
    <w:rsid w:val="00E30FEA"/>
    <w:rsid w:val="00E325B5"/>
    <w:rsid w:val="00E32C76"/>
    <w:rsid w:val="00E32F4B"/>
    <w:rsid w:val="00E358FF"/>
    <w:rsid w:val="00E35AF7"/>
    <w:rsid w:val="00E360CB"/>
    <w:rsid w:val="00E4246F"/>
    <w:rsid w:val="00E440E0"/>
    <w:rsid w:val="00E46996"/>
    <w:rsid w:val="00E46D30"/>
    <w:rsid w:val="00E50551"/>
    <w:rsid w:val="00E51309"/>
    <w:rsid w:val="00E5651B"/>
    <w:rsid w:val="00E56D6C"/>
    <w:rsid w:val="00E56F23"/>
    <w:rsid w:val="00E57180"/>
    <w:rsid w:val="00E5720F"/>
    <w:rsid w:val="00E572EF"/>
    <w:rsid w:val="00E60852"/>
    <w:rsid w:val="00E610C4"/>
    <w:rsid w:val="00E61607"/>
    <w:rsid w:val="00E64900"/>
    <w:rsid w:val="00E6696C"/>
    <w:rsid w:val="00E67234"/>
    <w:rsid w:val="00E71079"/>
    <w:rsid w:val="00E71EB5"/>
    <w:rsid w:val="00E72459"/>
    <w:rsid w:val="00E7285D"/>
    <w:rsid w:val="00E72E1E"/>
    <w:rsid w:val="00E732E0"/>
    <w:rsid w:val="00E749ED"/>
    <w:rsid w:val="00E7547C"/>
    <w:rsid w:val="00E75C54"/>
    <w:rsid w:val="00E7673F"/>
    <w:rsid w:val="00E76EDA"/>
    <w:rsid w:val="00E77370"/>
    <w:rsid w:val="00E77576"/>
    <w:rsid w:val="00E777F9"/>
    <w:rsid w:val="00E81B9B"/>
    <w:rsid w:val="00E829A2"/>
    <w:rsid w:val="00E835E7"/>
    <w:rsid w:val="00E84102"/>
    <w:rsid w:val="00E8413A"/>
    <w:rsid w:val="00E84EE5"/>
    <w:rsid w:val="00E8691E"/>
    <w:rsid w:val="00E8773B"/>
    <w:rsid w:val="00E90C93"/>
    <w:rsid w:val="00E9282C"/>
    <w:rsid w:val="00E95F97"/>
    <w:rsid w:val="00E965D4"/>
    <w:rsid w:val="00E96A42"/>
    <w:rsid w:val="00EA048E"/>
    <w:rsid w:val="00EA0D6F"/>
    <w:rsid w:val="00EA3C3E"/>
    <w:rsid w:val="00EA3E94"/>
    <w:rsid w:val="00EA41C7"/>
    <w:rsid w:val="00EA51E2"/>
    <w:rsid w:val="00EA6236"/>
    <w:rsid w:val="00EA65BC"/>
    <w:rsid w:val="00EB0143"/>
    <w:rsid w:val="00EB04C4"/>
    <w:rsid w:val="00EB08CA"/>
    <w:rsid w:val="00EB0E75"/>
    <w:rsid w:val="00EB1052"/>
    <w:rsid w:val="00EB188C"/>
    <w:rsid w:val="00EB1EDE"/>
    <w:rsid w:val="00EB1F8B"/>
    <w:rsid w:val="00EB2C44"/>
    <w:rsid w:val="00EB4434"/>
    <w:rsid w:val="00EB4797"/>
    <w:rsid w:val="00EB6B2A"/>
    <w:rsid w:val="00EB6DCD"/>
    <w:rsid w:val="00EC116F"/>
    <w:rsid w:val="00EC1752"/>
    <w:rsid w:val="00EC1FC7"/>
    <w:rsid w:val="00EC31A1"/>
    <w:rsid w:val="00EC3AEC"/>
    <w:rsid w:val="00EC438F"/>
    <w:rsid w:val="00ED213D"/>
    <w:rsid w:val="00ED3BC8"/>
    <w:rsid w:val="00ED483D"/>
    <w:rsid w:val="00ED4EAD"/>
    <w:rsid w:val="00ED5DB3"/>
    <w:rsid w:val="00ED6979"/>
    <w:rsid w:val="00ED6BBB"/>
    <w:rsid w:val="00ED6CAB"/>
    <w:rsid w:val="00ED7AFF"/>
    <w:rsid w:val="00ED7FA6"/>
    <w:rsid w:val="00EE03FE"/>
    <w:rsid w:val="00EE3FA7"/>
    <w:rsid w:val="00EE4AE4"/>
    <w:rsid w:val="00EE4B4D"/>
    <w:rsid w:val="00EE50C5"/>
    <w:rsid w:val="00EE5156"/>
    <w:rsid w:val="00EE52CD"/>
    <w:rsid w:val="00EE6847"/>
    <w:rsid w:val="00EF0AD6"/>
    <w:rsid w:val="00EF12B5"/>
    <w:rsid w:val="00EF4D4F"/>
    <w:rsid w:val="00F01636"/>
    <w:rsid w:val="00F02B18"/>
    <w:rsid w:val="00F04ECF"/>
    <w:rsid w:val="00F05A71"/>
    <w:rsid w:val="00F06E36"/>
    <w:rsid w:val="00F076F5"/>
    <w:rsid w:val="00F11AC0"/>
    <w:rsid w:val="00F13BA5"/>
    <w:rsid w:val="00F145B9"/>
    <w:rsid w:val="00F146D3"/>
    <w:rsid w:val="00F14C5F"/>
    <w:rsid w:val="00F15403"/>
    <w:rsid w:val="00F15BCB"/>
    <w:rsid w:val="00F17883"/>
    <w:rsid w:val="00F21099"/>
    <w:rsid w:val="00F22616"/>
    <w:rsid w:val="00F238C6"/>
    <w:rsid w:val="00F23A7C"/>
    <w:rsid w:val="00F244AB"/>
    <w:rsid w:val="00F24EB3"/>
    <w:rsid w:val="00F25D1E"/>
    <w:rsid w:val="00F264A1"/>
    <w:rsid w:val="00F269F4"/>
    <w:rsid w:val="00F27CDB"/>
    <w:rsid w:val="00F31798"/>
    <w:rsid w:val="00F320C7"/>
    <w:rsid w:val="00F359C2"/>
    <w:rsid w:val="00F37EEC"/>
    <w:rsid w:val="00F400A8"/>
    <w:rsid w:val="00F411F0"/>
    <w:rsid w:val="00F41E65"/>
    <w:rsid w:val="00F4200B"/>
    <w:rsid w:val="00F4244B"/>
    <w:rsid w:val="00F441EC"/>
    <w:rsid w:val="00F44DCC"/>
    <w:rsid w:val="00F47676"/>
    <w:rsid w:val="00F47A0A"/>
    <w:rsid w:val="00F50628"/>
    <w:rsid w:val="00F50E4A"/>
    <w:rsid w:val="00F51FA7"/>
    <w:rsid w:val="00F51FA9"/>
    <w:rsid w:val="00F5456C"/>
    <w:rsid w:val="00F557EE"/>
    <w:rsid w:val="00F57885"/>
    <w:rsid w:val="00F61497"/>
    <w:rsid w:val="00F61663"/>
    <w:rsid w:val="00F625DC"/>
    <w:rsid w:val="00F64C03"/>
    <w:rsid w:val="00F65DDF"/>
    <w:rsid w:val="00F665A6"/>
    <w:rsid w:val="00F66AF3"/>
    <w:rsid w:val="00F7309B"/>
    <w:rsid w:val="00F732F5"/>
    <w:rsid w:val="00F74835"/>
    <w:rsid w:val="00F76342"/>
    <w:rsid w:val="00F77AF2"/>
    <w:rsid w:val="00F83818"/>
    <w:rsid w:val="00F84482"/>
    <w:rsid w:val="00F85203"/>
    <w:rsid w:val="00F85586"/>
    <w:rsid w:val="00F86C79"/>
    <w:rsid w:val="00F92E2D"/>
    <w:rsid w:val="00F94E43"/>
    <w:rsid w:val="00F9532F"/>
    <w:rsid w:val="00F95D7E"/>
    <w:rsid w:val="00F96CE5"/>
    <w:rsid w:val="00F97744"/>
    <w:rsid w:val="00F97A2A"/>
    <w:rsid w:val="00F97DAF"/>
    <w:rsid w:val="00F97DBB"/>
    <w:rsid w:val="00F97EB9"/>
    <w:rsid w:val="00FA2095"/>
    <w:rsid w:val="00FA58D7"/>
    <w:rsid w:val="00FA6596"/>
    <w:rsid w:val="00FA7C97"/>
    <w:rsid w:val="00FB31BA"/>
    <w:rsid w:val="00FB372B"/>
    <w:rsid w:val="00FB3F49"/>
    <w:rsid w:val="00FB40E8"/>
    <w:rsid w:val="00FB4409"/>
    <w:rsid w:val="00FB7747"/>
    <w:rsid w:val="00FC14A3"/>
    <w:rsid w:val="00FC185A"/>
    <w:rsid w:val="00FC18BD"/>
    <w:rsid w:val="00FC1E29"/>
    <w:rsid w:val="00FC2ED5"/>
    <w:rsid w:val="00FC38D2"/>
    <w:rsid w:val="00FC5743"/>
    <w:rsid w:val="00FD21BB"/>
    <w:rsid w:val="00FD35B5"/>
    <w:rsid w:val="00FD38C5"/>
    <w:rsid w:val="00FD4CAE"/>
    <w:rsid w:val="00FD4E8F"/>
    <w:rsid w:val="00FD6CFC"/>
    <w:rsid w:val="00FE19CE"/>
    <w:rsid w:val="00FE3BF6"/>
    <w:rsid w:val="00FE5648"/>
    <w:rsid w:val="00FE6198"/>
    <w:rsid w:val="00FE7452"/>
    <w:rsid w:val="00FE781E"/>
    <w:rsid w:val="00FF2EE3"/>
    <w:rsid w:val="00FF4F4D"/>
    <w:rsid w:val="00FF5532"/>
    <w:rsid w:val="00FF5918"/>
    <w:rsid w:val="00FF7E5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C2"/>
    <w:pPr>
      <w:suppressAutoHyphens/>
      <w:overflowPunct w:val="0"/>
      <w:autoSpaceDE w:val="0"/>
      <w:autoSpaceDN w:val="0"/>
      <w:adjustRightInd w:val="0"/>
      <w:jc w:val="both"/>
      <w:textAlignment w:val="baseline"/>
    </w:pPr>
    <w:rPr>
      <w:rFonts w:cs="Arial"/>
      <w:sz w:val="24"/>
      <w:szCs w:val="24"/>
    </w:rPr>
  </w:style>
  <w:style w:type="paragraph" w:styleId="Titre1">
    <w:name w:val="heading 1"/>
    <w:aliases w:val="Document Header1"/>
    <w:basedOn w:val="Normal"/>
    <w:next w:val="Normal"/>
    <w:link w:val="Titre1Car"/>
    <w:qFormat/>
    <w:rsid w:val="00CC304D"/>
    <w:pPr>
      <w:jc w:val="center"/>
      <w:outlineLvl w:val="0"/>
    </w:pPr>
    <w:rPr>
      <w:rFonts w:cs="Times New Roman"/>
      <w:b/>
      <w:sz w:val="36"/>
      <w:lang/>
    </w:rPr>
  </w:style>
  <w:style w:type="paragraph" w:styleId="Titre2">
    <w:name w:val="heading 2"/>
    <w:aliases w:val="Title Header2"/>
    <w:basedOn w:val="Normal"/>
    <w:next w:val="Normal"/>
    <w:link w:val="Titre2Car"/>
    <w:qFormat/>
    <w:rsid w:val="000352C2"/>
    <w:pPr>
      <w:jc w:val="center"/>
      <w:outlineLvl w:val="1"/>
    </w:pPr>
    <w:rPr>
      <w:rFonts w:cs="Times New Roman"/>
      <w:b/>
      <w:sz w:val="28"/>
      <w:lang/>
    </w:rPr>
  </w:style>
  <w:style w:type="paragraph" w:styleId="Titre3">
    <w:name w:val="heading 3"/>
    <w:aliases w:val="Section Header3,Sub-Clause Paragraph"/>
    <w:basedOn w:val="Normal"/>
    <w:next w:val="Normal"/>
    <w:link w:val="Titre3Car"/>
    <w:uiPriority w:val="9"/>
    <w:qFormat/>
    <w:rsid w:val="000352C2"/>
    <w:pPr>
      <w:tabs>
        <w:tab w:val="left" w:pos="864"/>
      </w:tabs>
      <w:suppressAutoHyphens w:val="0"/>
      <w:spacing w:after="200"/>
      <w:ind w:left="864" w:hanging="432"/>
      <w:outlineLvl w:val="2"/>
    </w:pPr>
    <w:rPr>
      <w:lang w:val="en-US"/>
    </w:rPr>
  </w:style>
  <w:style w:type="paragraph" w:styleId="Titre4">
    <w:name w:val="heading 4"/>
    <w:aliases w:val="Sub-Clause Sub-paragraph"/>
    <w:basedOn w:val="Normal"/>
    <w:next w:val="Normal"/>
    <w:link w:val="Titre4Car"/>
    <w:uiPriority w:val="9"/>
    <w:qFormat/>
    <w:rsid w:val="000352C2"/>
    <w:pPr>
      <w:numPr>
        <w:ilvl w:val="3"/>
        <w:numId w:val="1"/>
      </w:numPr>
      <w:tabs>
        <w:tab w:val="left" w:pos="1512"/>
      </w:tabs>
      <w:suppressAutoHyphens w:val="0"/>
      <w:spacing w:after="200"/>
      <w:outlineLvl w:val="3"/>
    </w:pPr>
    <w:rPr>
      <w:rFonts w:cs="Times New Roman"/>
      <w:lang w:val="en-US"/>
    </w:rPr>
  </w:style>
  <w:style w:type="paragraph" w:styleId="Titre5">
    <w:name w:val="heading 5"/>
    <w:basedOn w:val="Normal"/>
    <w:next w:val="Normal"/>
    <w:link w:val="Titre5Car"/>
    <w:uiPriority w:val="9"/>
    <w:qFormat/>
    <w:rsid w:val="000352C2"/>
    <w:pPr>
      <w:suppressAutoHyphens w:val="0"/>
      <w:spacing w:before="240" w:after="60"/>
      <w:jc w:val="center"/>
      <w:outlineLvl w:val="4"/>
    </w:pPr>
    <w:rPr>
      <w:rFonts w:cs="Times New Roman"/>
      <w:b/>
      <w:sz w:val="28"/>
      <w:lang w:val="es-ES_tradnl"/>
    </w:rPr>
  </w:style>
  <w:style w:type="paragraph" w:styleId="Titre6">
    <w:name w:val="heading 6"/>
    <w:basedOn w:val="Normal"/>
    <w:next w:val="Normal"/>
    <w:link w:val="Titre6Car"/>
    <w:uiPriority w:val="9"/>
    <w:qFormat/>
    <w:rsid w:val="000352C2"/>
    <w:pPr>
      <w:numPr>
        <w:ilvl w:val="5"/>
        <w:numId w:val="1"/>
      </w:numPr>
      <w:tabs>
        <w:tab w:val="left" w:pos="1152"/>
      </w:tabs>
      <w:suppressAutoHyphens w:val="0"/>
      <w:spacing w:before="240" w:after="60"/>
      <w:outlineLvl w:val="5"/>
    </w:pPr>
    <w:rPr>
      <w:rFonts w:cs="Times New Roman"/>
      <w:i/>
      <w:sz w:val="22"/>
      <w:lang w:val="es-ES_tradnl"/>
    </w:rPr>
  </w:style>
  <w:style w:type="paragraph" w:styleId="Titre7">
    <w:name w:val="heading 7"/>
    <w:basedOn w:val="Normal"/>
    <w:next w:val="Normal"/>
    <w:link w:val="Titre7Car"/>
    <w:uiPriority w:val="9"/>
    <w:qFormat/>
    <w:rsid w:val="000352C2"/>
    <w:pPr>
      <w:numPr>
        <w:ilvl w:val="6"/>
        <w:numId w:val="1"/>
      </w:numPr>
      <w:tabs>
        <w:tab w:val="left" w:pos="1296"/>
      </w:tabs>
      <w:suppressAutoHyphens w:val="0"/>
      <w:spacing w:before="240" w:after="60"/>
      <w:outlineLvl w:val="6"/>
    </w:pPr>
    <w:rPr>
      <w:rFonts w:ascii="Arial" w:hAnsi="Arial" w:cs="Times New Roman"/>
      <w:sz w:val="20"/>
      <w:lang w:val="es-ES_tradnl"/>
    </w:rPr>
  </w:style>
  <w:style w:type="paragraph" w:styleId="Titre8">
    <w:name w:val="heading 8"/>
    <w:basedOn w:val="Normal"/>
    <w:next w:val="Normal"/>
    <w:link w:val="Titre8Car"/>
    <w:uiPriority w:val="9"/>
    <w:qFormat/>
    <w:rsid w:val="000352C2"/>
    <w:pPr>
      <w:numPr>
        <w:ilvl w:val="7"/>
        <w:numId w:val="1"/>
      </w:numPr>
      <w:tabs>
        <w:tab w:val="left" w:pos="1440"/>
      </w:tabs>
      <w:suppressAutoHyphens w:val="0"/>
      <w:spacing w:before="240" w:after="60"/>
      <w:outlineLvl w:val="7"/>
    </w:pPr>
    <w:rPr>
      <w:rFonts w:ascii="Arial" w:hAnsi="Arial" w:cs="Times New Roman"/>
      <w:i/>
      <w:sz w:val="20"/>
      <w:lang w:val="es-ES_tradnl"/>
    </w:rPr>
  </w:style>
  <w:style w:type="paragraph" w:styleId="Titre9">
    <w:name w:val="heading 9"/>
    <w:basedOn w:val="Normal"/>
    <w:next w:val="Normal"/>
    <w:link w:val="Titre9Car"/>
    <w:uiPriority w:val="9"/>
    <w:qFormat/>
    <w:rsid w:val="000352C2"/>
    <w:pPr>
      <w:numPr>
        <w:ilvl w:val="8"/>
        <w:numId w:val="1"/>
      </w:numPr>
      <w:tabs>
        <w:tab w:val="left" w:pos="1584"/>
      </w:tabs>
      <w:suppressAutoHyphens w:val="0"/>
      <w:spacing w:before="240" w:after="60"/>
      <w:outlineLvl w:val="8"/>
    </w:pPr>
    <w:rPr>
      <w:rFonts w:ascii="Arial" w:hAnsi="Arial" w:cs="Times New Roman"/>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1">
    <w:name w:val="a1"/>
    <w:rsid w:val="000352C2"/>
    <w:rPr>
      <w:rFonts w:ascii="Courier" w:hAnsi="Courier"/>
      <w:noProof w:val="0"/>
      <w:sz w:val="20"/>
      <w:lang w:val="en-US"/>
    </w:rPr>
  </w:style>
  <w:style w:type="paragraph" w:styleId="TM1">
    <w:name w:val="toc 1"/>
    <w:basedOn w:val="Normal"/>
    <w:next w:val="Normal"/>
    <w:autoRedefine/>
    <w:uiPriority w:val="39"/>
    <w:rsid w:val="00141CAF"/>
    <w:pPr>
      <w:spacing w:before="360"/>
      <w:jc w:val="left"/>
    </w:pPr>
    <w:rPr>
      <w:bCs/>
    </w:rPr>
  </w:style>
  <w:style w:type="paragraph" w:styleId="TM2">
    <w:name w:val="toc 2"/>
    <w:basedOn w:val="Normal"/>
    <w:next w:val="Normal"/>
    <w:uiPriority w:val="39"/>
    <w:rsid w:val="000352C2"/>
    <w:pPr>
      <w:spacing w:before="240"/>
      <w:jc w:val="left"/>
    </w:pPr>
    <w:rPr>
      <w:b/>
      <w:bCs/>
      <w:sz w:val="20"/>
    </w:rPr>
  </w:style>
  <w:style w:type="paragraph" w:styleId="TM3">
    <w:name w:val="toc 3"/>
    <w:basedOn w:val="Normal"/>
    <w:next w:val="Normal"/>
    <w:semiHidden/>
    <w:rsid w:val="000352C2"/>
    <w:pPr>
      <w:ind w:left="240"/>
      <w:jc w:val="left"/>
    </w:pPr>
    <w:rPr>
      <w:sz w:val="20"/>
    </w:rPr>
  </w:style>
  <w:style w:type="paragraph" w:styleId="TM4">
    <w:name w:val="toc 4"/>
    <w:basedOn w:val="Normal"/>
    <w:next w:val="Normal"/>
    <w:semiHidden/>
    <w:rsid w:val="000352C2"/>
    <w:pPr>
      <w:ind w:left="480"/>
      <w:jc w:val="left"/>
    </w:pPr>
    <w:rPr>
      <w:sz w:val="20"/>
    </w:rPr>
  </w:style>
  <w:style w:type="paragraph" w:styleId="TM5">
    <w:name w:val="toc 5"/>
    <w:basedOn w:val="Normal"/>
    <w:next w:val="Normal"/>
    <w:semiHidden/>
    <w:rsid w:val="000352C2"/>
    <w:pPr>
      <w:ind w:left="720"/>
      <w:jc w:val="left"/>
    </w:pPr>
    <w:rPr>
      <w:sz w:val="20"/>
    </w:rPr>
  </w:style>
  <w:style w:type="paragraph" w:styleId="TM6">
    <w:name w:val="toc 6"/>
    <w:basedOn w:val="Normal"/>
    <w:next w:val="Normal"/>
    <w:semiHidden/>
    <w:rsid w:val="000352C2"/>
    <w:pPr>
      <w:ind w:left="960"/>
      <w:jc w:val="left"/>
    </w:pPr>
    <w:rPr>
      <w:sz w:val="20"/>
    </w:rPr>
  </w:style>
  <w:style w:type="paragraph" w:styleId="TM7">
    <w:name w:val="toc 7"/>
    <w:basedOn w:val="Normal"/>
    <w:next w:val="Normal"/>
    <w:semiHidden/>
    <w:rsid w:val="000352C2"/>
    <w:pPr>
      <w:ind w:left="1200"/>
      <w:jc w:val="left"/>
    </w:pPr>
    <w:rPr>
      <w:sz w:val="20"/>
    </w:rPr>
  </w:style>
  <w:style w:type="paragraph" w:styleId="TM8">
    <w:name w:val="toc 8"/>
    <w:basedOn w:val="Normal"/>
    <w:next w:val="Normal"/>
    <w:semiHidden/>
    <w:rsid w:val="000352C2"/>
    <w:pPr>
      <w:ind w:left="1440"/>
      <w:jc w:val="left"/>
    </w:pPr>
    <w:rPr>
      <w:sz w:val="20"/>
    </w:rPr>
  </w:style>
  <w:style w:type="paragraph" w:styleId="TM9">
    <w:name w:val="toc 9"/>
    <w:basedOn w:val="Normal"/>
    <w:next w:val="Normal"/>
    <w:semiHidden/>
    <w:rsid w:val="000352C2"/>
    <w:pPr>
      <w:ind w:left="1680"/>
      <w:jc w:val="left"/>
    </w:pPr>
    <w:rPr>
      <w:sz w:val="20"/>
    </w:rPr>
  </w:style>
  <w:style w:type="paragraph" w:styleId="Index1">
    <w:name w:val="index 1"/>
    <w:basedOn w:val="Normal"/>
    <w:next w:val="Normal"/>
    <w:semiHidden/>
    <w:rsid w:val="000352C2"/>
    <w:pPr>
      <w:tabs>
        <w:tab w:val="left" w:leader="dot" w:pos="9000"/>
        <w:tab w:val="right" w:pos="9360"/>
      </w:tabs>
      <w:ind w:left="1440" w:right="720" w:hanging="1440"/>
    </w:pPr>
  </w:style>
  <w:style w:type="paragraph" w:styleId="Index2">
    <w:name w:val="index 2"/>
    <w:basedOn w:val="Normal"/>
    <w:next w:val="Normal"/>
    <w:semiHidden/>
    <w:rsid w:val="000352C2"/>
    <w:pPr>
      <w:tabs>
        <w:tab w:val="left" w:leader="dot" w:pos="9000"/>
        <w:tab w:val="right" w:pos="9360"/>
      </w:tabs>
      <w:ind w:left="1440" w:right="720" w:hanging="720"/>
    </w:pPr>
  </w:style>
  <w:style w:type="paragraph" w:styleId="TitreTR">
    <w:name w:val="toa heading"/>
    <w:basedOn w:val="Normal"/>
    <w:next w:val="Normal"/>
    <w:semiHidden/>
    <w:rsid w:val="000352C2"/>
    <w:pPr>
      <w:tabs>
        <w:tab w:val="left" w:pos="9000"/>
        <w:tab w:val="right" w:pos="9360"/>
      </w:tabs>
    </w:pPr>
  </w:style>
  <w:style w:type="paragraph" w:styleId="Lgende">
    <w:name w:val="caption"/>
    <w:basedOn w:val="Normal"/>
    <w:next w:val="Normal"/>
    <w:link w:val="LgendeCar"/>
    <w:uiPriority w:val="35"/>
    <w:qFormat/>
    <w:rsid w:val="000352C2"/>
    <w:rPr>
      <w:rFonts w:cs="Times New Roman"/>
      <w:lang/>
    </w:rPr>
  </w:style>
  <w:style w:type="character" w:customStyle="1" w:styleId="EquationCaption">
    <w:name w:val="_Equation Caption"/>
    <w:rsid w:val="000352C2"/>
  </w:style>
  <w:style w:type="character" w:styleId="Appeldenotedefin">
    <w:name w:val="endnote reference"/>
    <w:semiHidden/>
    <w:rsid w:val="000352C2"/>
    <w:rPr>
      <w:vertAlign w:val="superscript"/>
    </w:rPr>
  </w:style>
  <w:style w:type="character" w:styleId="Appelnotedebasdep">
    <w:name w:val="footnote reference"/>
    <w:uiPriority w:val="99"/>
    <w:rsid w:val="000352C2"/>
    <w:rPr>
      <w:vertAlign w:val="superscript"/>
    </w:rPr>
  </w:style>
  <w:style w:type="paragraph" w:styleId="En-tte">
    <w:name w:val="header"/>
    <w:basedOn w:val="Normal"/>
    <w:link w:val="En-tteCar"/>
    <w:uiPriority w:val="99"/>
    <w:rsid w:val="000352C2"/>
    <w:pPr>
      <w:jc w:val="left"/>
    </w:pPr>
    <w:rPr>
      <w:rFonts w:cs="Times New Roman"/>
      <w:sz w:val="20"/>
      <w:lang/>
    </w:rPr>
  </w:style>
  <w:style w:type="paragraph" w:styleId="Pieddepage">
    <w:name w:val="footer"/>
    <w:basedOn w:val="Normal"/>
    <w:link w:val="PieddepageCar"/>
    <w:uiPriority w:val="99"/>
    <w:rsid w:val="000352C2"/>
    <w:pPr>
      <w:jc w:val="left"/>
    </w:pPr>
    <w:rPr>
      <w:rFonts w:cs="Times New Roman"/>
      <w:sz w:val="20"/>
      <w:lang/>
    </w:rPr>
  </w:style>
  <w:style w:type="character" w:styleId="Numrodepage">
    <w:name w:val="page number"/>
    <w:basedOn w:val="Policepardfaut"/>
    <w:uiPriority w:val="99"/>
    <w:rsid w:val="000352C2"/>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0352C2"/>
    <w:rPr>
      <w:rFonts w:cs="Times New Roman"/>
      <w:sz w:val="20"/>
      <w:lang/>
    </w:rPr>
  </w:style>
  <w:style w:type="paragraph" w:customStyle="1" w:styleId="Head21">
    <w:name w:val="Head 2.1"/>
    <w:basedOn w:val="Normal"/>
    <w:rsid w:val="000352C2"/>
    <w:pPr>
      <w:jc w:val="center"/>
    </w:pPr>
    <w:rPr>
      <w:b/>
      <w:sz w:val="28"/>
    </w:rPr>
  </w:style>
  <w:style w:type="paragraph" w:customStyle="1" w:styleId="Head22">
    <w:name w:val="Head 2.2"/>
    <w:basedOn w:val="Normal"/>
    <w:rsid w:val="000352C2"/>
    <w:pPr>
      <w:tabs>
        <w:tab w:val="left" w:pos="360"/>
      </w:tabs>
      <w:ind w:left="360" w:hanging="360"/>
      <w:jc w:val="left"/>
    </w:pPr>
    <w:rPr>
      <w:b/>
    </w:rPr>
  </w:style>
  <w:style w:type="paragraph" w:customStyle="1" w:styleId="Head32">
    <w:name w:val="Head 3.2"/>
    <w:basedOn w:val="Normal"/>
    <w:rsid w:val="000352C2"/>
    <w:pPr>
      <w:tabs>
        <w:tab w:val="left" w:pos="360"/>
      </w:tabs>
      <w:ind w:left="360" w:hanging="360"/>
      <w:jc w:val="left"/>
    </w:pPr>
    <w:rPr>
      <w:b/>
    </w:rPr>
  </w:style>
  <w:style w:type="paragraph" w:customStyle="1" w:styleId="Head31">
    <w:name w:val="Head 3.1"/>
    <w:basedOn w:val="Normal"/>
    <w:rsid w:val="000352C2"/>
    <w:pPr>
      <w:jc w:val="center"/>
    </w:pPr>
    <w:rPr>
      <w:b/>
      <w:sz w:val="28"/>
    </w:rPr>
  </w:style>
  <w:style w:type="paragraph" w:customStyle="1" w:styleId="Head81">
    <w:name w:val="Head 8.1"/>
    <w:basedOn w:val="Normal"/>
    <w:rsid w:val="000352C2"/>
    <w:pPr>
      <w:jc w:val="center"/>
    </w:pPr>
    <w:rPr>
      <w:b/>
      <w:sz w:val="28"/>
    </w:rPr>
  </w:style>
  <w:style w:type="paragraph" w:customStyle="1" w:styleId="Head41">
    <w:name w:val="Head 4.1"/>
    <w:basedOn w:val="Normal"/>
    <w:rsid w:val="000352C2"/>
    <w:pPr>
      <w:jc w:val="center"/>
    </w:pPr>
    <w:rPr>
      <w:b/>
      <w:sz w:val="28"/>
    </w:rPr>
  </w:style>
  <w:style w:type="paragraph" w:customStyle="1" w:styleId="Head42">
    <w:name w:val="Head 4.2"/>
    <w:basedOn w:val="Normal"/>
    <w:rsid w:val="000352C2"/>
    <w:pPr>
      <w:tabs>
        <w:tab w:val="left" w:pos="360"/>
      </w:tabs>
      <w:ind w:left="360" w:hanging="360"/>
      <w:jc w:val="left"/>
    </w:pPr>
    <w:rPr>
      <w:b/>
    </w:rPr>
  </w:style>
  <w:style w:type="paragraph" w:customStyle="1" w:styleId="i">
    <w:name w:val="(i)"/>
    <w:basedOn w:val="Normal"/>
    <w:rsid w:val="000352C2"/>
    <w:rPr>
      <w:rFonts w:ascii="Tms Rmn" w:hAnsi="Tms Rmn"/>
      <w:lang w:val="en-US"/>
    </w:rPr>
  </w:style>
  <w:style w:type="paragraph" w:customStyle="1" w:styleId="explanatoryclause">
    <w:name w:val="explanatory_clause"/>
    <w:basedOn w:val="Normal"/>
    <w:rsid w:val="000352C2"/>
    <w:pPr>
      <w:spacing w:after="240"/>
      <w:ind w:left="738" w:right="-14" w:hanging="738"/>
      <w:jc w:val="left"/>
    </w:pPr>
    <w:rPr>
      <w:rFonts w:ascii="Arial" w:hAnsi="Arial"/>
      <w:sz w:val="22"/>
      <w:lang w:val="en-US"/>
    </w:rPr>
  </w:style>
  <w:style w:type="character" w:styleId="Lienhypertexte">
    <w:name w:val="Hyperlink"/>
    <w:uiPriority w:val="99"/>
    <w:rsid w:val="000352C2"/>
    <w:rPr>
      <w:color w:val="0000FF"/>
      <w:u w:val="single"/>
    </w:rPr>
  </w:style>
  <w:style w:type="paragraph" w:customStyle="1" w:styleId="Outline">
    <w:name w:val="Outline"/>
    <w:basedOn w:val="Normal"/>
    <w:rsid w:val="000352C2"/>
    <w:pPr>
      <w:suppressAutoHyphens w:val="0"/>
      <w:spacing w:before="240"/>
      <w:jc w:val="left"/>
    </w:pPr>
    <w:rPr>
      <w:kern w:val="28"/>
    </w:rPr>
  </w:style>
  <w:style w:type="paragraph" w:styleId="Titre">
    <w:name w:val="Title"/>
    <w:aliases w:val="Titre Car Car Car Car Car,Titre Car Car Car Car Car Car,Titre Car Car Car Car,Titre Car Car Car,Titre1"/>
    <w:basedOn w:val="Normal"/>
    <w:link w:val="TitreCar"/>
    <w:qFormat/>
    <w:rsid w:val="000352C2"/>
    <w:pPr>
      <w:suppressAutoHyphens w:val="0"/>
      <w:jc w:val="center"/>
    </w:pPr>
    <w:rPr>
      <w:rFonts w:cs="Times New Roman"/>
      <w:b/>
      <w:sz w:val="48"/>
      <w:lang w:val="es-ES_tradnl"/>
    </w:rPr>
  </w:style>
  <w:style w:type="paragraph" w:customStyle="1" w:styleId="Subtitle2">
    <w:name w:val="Subtitle 2"/>
    <w:basedOn w:val="Pieddepage"/>
    <w:rsid w:val="000352C2"/>
    <w:pPr>
      <w:suppressAutoHyphens w:val="0"/>
      <w:spacing w:before="120"/>
      <w:jc w:val="center"/>
    </w:pPr>
    <w:rPr>
      <w:b/>
      <w:sz w:val="32"/>
    </w:rPr>
  </w:style>
  <w:style w:type="paragraph" w:styleId="Liste">
    <w:name w:val="List"/>
    <w:aliases w:val="1. List"/>
    <w:basedOn w:val="Normal"/>
    <w:rsid w:val="000352C2"/>
    <w:pPr>
      <w:suppressAutoHyphens w:val="0"/>
      <w:spacing w:before="120" w:after="120"/>
      <w:ind w:left="1440"/>
    </w:pPr>
    <w:rPr>
      <w:lang w:val="en-US"/>
    </w:rPr>
  </w:style>
  <w:style w:type="paragraph" w:customStyle="1" w:styleId="Outline1">
    <w:name w:val="Outline1"/>
    <w:basedOn w:val="Outline"/>
    <w:next w:val="Outline2"/>
    <w:rsid w:val="000352C2"/>
    <w:pPr>
      <w:keepNext/>
      <w:tabs>
        <w:tab w:val="left" w:pos="432"/>
      </w:tabs>
      <w:ind w:left="432" w:hanging="432"/>
    </w:pPr>
  </w:style>
  <w:style w:type="paragraph" w:customStyle="1" w:styleId="Outline2">
    <w:name w:val="Outline2"/>
    <w:basedOn w:val="Normal"/>
    <w:rsid w:val="000352C2"/>
    <w:pPr>
      <w:tabs>
        <w:tab w:val="left" w:pos="864"/>
      </w:tabs>
      <w:suppressAutoHyphens w:val="0"/>
      <w:spacing w:before="240"/>
      <w:ind w:left="864" w:hanging="504"/>
      <w:jc w:val="left"/>
    </w:pPr>
    <w:rPr>
      <w:kern w:val="28"/>
    </w:rPr>
  </w:style>
  <w:style w:type="paragraph" w:customStyle="1" w:styleId="Outline3">
    <w:name w:val="Outline3"/>
    <w:basedOn w:val="Normal"/>
    <w:rsid w:val="000352C2"/>
    <w:pPr>
      <w:tabs>
        <w:tab w:val="left" w:pos="1368"/>
      </w:tabs>
      <w:suppressAutoHyphens w:val="0"/>
      <w:spacing w:before="240"/>
      <w:ind w:left="1368" w:hanging="504"/>
      <w:jc w:val="left"/>
    </w:pPr>
    <w:rPr>
      <w:kern w:val="28"/>
    </w:rPr>
  </w:style>
  <w:style w:type="paragraph" w:customStyle="1" w:styleId="Outline4">
    <w:name w:val="Outline4"/>
    <w:basedOn w:val="Normal"/>
    <w:rsid w:val="000352C2"/>
    <w:pPr>
      <w:tabs>
        <w:tab w:val="left" w:pos="1872"/>
      </w:tabs>
      <w:suppressAutoHyphens w:val="0"/>
      <w:spacing w:before="240"/>
      <w:ind w:left="1872" w:hanging="504"/>
      <w:jc w:val="left"/>
    </w:pPr>
    <w:rPr>
      <w:kern w:val="28"/>
    </w:rPr>
  </w:style>
  <w:style w:type="paragraph" w:customStyle="1" w:styleId="outlinebullet">
    <w:name w:val="outlinebullet"/>
    <w:basedOn w:val="Normal"/>
    <w:rsid w:val="000352C2"/>
    <w:pPr>
      <w:tabs>
        <w:tab w:val="left" w:pos="1440"/>
      </w:tabs>
      <w:suppressAutoHyphens w:val="0"/>
      <w:spacing w:before="120"/>
      <w:ind w:left="1440" w:hanging="450"/>
      <w:jc w:val="left"/>
    </w:pPr>
  </w:style>
  <w:style w:type="paragraph" w:customStyle="1" w:styleId="BodyText21">
    <w:name w:val="Body Text 21"/>
    <w:basedOn w:val="Normal"/>
    <w:rsid w:val="000352C2"/>
    <w:pPr>
      <w:suppressAutoHyphens w:val="0"/>
      <w:spacing w:before="120" w:after="120"/>
      <w:jc w:val="center"/>
    </w:pPr>
    <w:rPr>
      <w:b/>
      <w:sz w:val="28"/>
      <w:lang w:val="es-ES_tradnl"/>
    </w:rPr>
  </w:style>
  <w:style w:type="paragraph" w:customStyle="1" w:styleId="SectionVIIHeader2">
    <w:name w:val="Section VII Header2"/>
    <w:basedOn w:val="Titre1"/>
    <w:rsid w:val="000352C2"/>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0352C2"/>
    <w:pPr>
      <w:tabs>
        <w:tab w:val="left" w:pos="504"/>
      </w:tabs>
      <w:suppressAutoHyphens w:val="0"/>
      <w:ind w:left="504" w:hanging="504"/>
    </w:pPr>
    <w:rPr>
      <w:lang w:val="es-ES_tradnl"/>
    </w:rPr>
  </w:style>
  <w:style w:type="paragraph" w:customStyle="1" w:styleId="Header3-Paragraph">
    <w:name w:val="Header 3 - Paragraph"/>
    <w:basedOn w:val="Normal"/>
    <w:uiPriority w:val="99"/>
    <w:rsid w:val="000352C2"/>
    <w:pPr>
      <w:tabs>
        <w:tab w:val="left" w:pos="504"/>
      </w:tabs>
      <w:suppressAutoHyphens w:val="0"/>
      <w:spacing w:after="200"/>
      <w:ind w:left="504" w:hanging="504"/>
    </w:pPr>
    <w:rPr>
      <w:lang w:val="en-US"/>
    </w:rPr>
  </w:style>
  <w:style w:type="paragraph" w:customStyle="1" w:styleId="P3Header1-Clauses">
    <w:name w:val="P3 Header1-Clauses"/>
    <w:basedOn w:val="Header1-Clauses"/>
    <w:rsid w:val="000352C2"/>
    <w:pPr>
      <w:tabs>
        <w:tab w:val="left" w:pos="864"/>
      </w:tabs>
      <w:ind w:left="864"/>
    </w:pPr>
  </w:style>
  <w:style w:type="paragraph" w:customStyle="1" w:styleId="Header1-Clauses">
    <w:name w:val="Header 1 - Clauses"/>
    <w:basedOn w:val="Normal"/>
    <w:rsid w:val="004E0251"/>
    <w:pPr>
      <w:tabs>
        <w:tab w:val="left" w:pos="432"/>
      </w:tabs>
      <w:suppressAutoHyphens w:val="0"/>
      <w:ind w:left="432" w:hanging="432"/>
      <w:jc w:val="left"/>
    </w:pPr>
    <w:rPr>
      <w:b/>
      <w:lang w:val="es-ES_tradnl"/>
    </w:rPr>
  </w:style>
  <w:style w:type="paragraph" w:customStyle="1" w:styleId="SectionXHeader3">
    <w:name w:val="Section X Header 3"/>
    <w:basedOn w:val="Titre1"/>
    <w:rsid w:val="000352C2"/>
    <w:pPr>
      <w:suppressAutoHyphens w:val="0"/>
      <w:outlineLvl w:val="9"/>
    </w:pPr>
    <w:rPr>
      <w:sz w:val="40"/>
    </w:rPr>
  </w:style>
  <w:style w:type="paragraph" w:styleId="Sous-titre">
    <w:name w:val="Subtitle"/>
    <w:basedOn w:val="Normal"/>
    <w:link w:val="Sous-titreCar"/>
    <w:uiPriority w:val="11"/>
    <w:qFormat/>
    <w:rsid w:val="000352C2"/>
    <w:pPr>
      <w:suppressAutoHyphens w:val="0"/>
      <w:jc w:val="center"/>
    </w:pPr>
    <w:rPr>
      <w:rFonts w:cs="Times New Roman"/>
      <w:b/>
      <w:sz w:val="44"/>
      <w:lang w:val="es-ES_tradnl"/>
    </w:rPr>
  </w:style>
  <w:style w:type="paragraph" w:customStyle="1" w:styleId="Header2-SubClauses">
    <w:name w:val="Header 2 - SubClauses"/>
    <w:basedOn w:val="Normal"/>
    <w:rsid w:val="000352C2"/>
    <w:pPr>
      <w:tabs>
        <w:tab w:val="left" w:pos="619"/>
      </w:tabs>
      <w:suppressAutoHyphens w:val="0"/>
      <w:spacing w:after="200"/>
    </w:pPr>
    <w:rPr>
      <w:lang w:val="es-ES_tradnl"/>
    </w:rPr>
  </w:style>
  <w:style w:type="paragraph" w:styleId="Retraitcorpsdetexte3">
    <w:name w:val="Body Text Indent 3"/>
    <w:basedOn w:val="Normal"/>
    <w:rsid w:val="000352C2"/>
    <w:pPr>
      <w:suppressAutoHyphens w:val="0"/>
      <w:spacing w:before="240"/>
      <w:ind w:left="576"/>
    </w:pPr>
    <w:rPr>
      <w:lang w:val="en-US"/>
    </w:rPr>
  </w:style>
  <w:style w:type="paragraph" w:styleId="Retraitcorpsdetexte2">
    <w:name w:val="Body Text Indent 2"/>
    <w:basedOn w:val="Normal"/>
    <w:rsid w:val="000352C2"/>
    <w:pPr>
      <w:suppressAutoHyphens w:val="0"/>
      <w:ind w:left="360" w:firstLine="360"/>
    </w:pPr>
    <w:rPr>
      <w:lang w:val="es-ES_tradnl"/>
    </w:rPr>
  </w:style>
  <w:style w:type="paragraph" w:styleId="Corpsdetexte2">
    <w:name w:val="Body Text 2"/>
    <w:basedOn w:val="Normal"/>
    <w:rsid w:val="000352C2"/>
    <w:pPr>
      <w:suppressAutoHyphens w:val="0"/>
      <w:ind w:left="720"/>
    </w:pPr>
    <w:rPr>
      <w:lang w:val="es-ES_tradnl"/>
    </w:rPr>
  </w:style>
  <w:style w:type="paragraph" w:customStyle="1" w:styleId="SectionVHeader">
    <w:name w:val="Section V. Header"/>
    <w:basedOn w:val="Normal"/>
    <w:rsid w:val="000352C2"/>
    <w:pPr>
      <w:suppressAutoHyphens w:val="0"/>
      <w:jc w:val="center"/>
    </w:pPr>
    <w:rPr>
      <w:b/>
      <w:sz w:val="36"/>
      <w:lang w:val="es-ES_tradnl"/>
    </w:rPr>
  </w:style>
  <w:style w:type="paragraph" w:customStyle="1" w:styleId="BankNormal">
    <w:name w:val="BankNormal"/>
    <w:basedOn w:val="Normal"/>
    <w:rsid w:val="000352C2"/>
    <w:pPr>
      <w:suppressAutoHyphens w:val="0"/>
      <w:spacing w:after="240"/>
      <w:jc w:val="left"/>
    </w:pPr>
    <w:rPr>
      <w:lang w:val="en-US"/>
    </w:rPr>
  </w:style>
  <w:style w:type="paragraph" w:styleId="Corpsdetexte">
    <w:name w:val="Body Text"/>
    <w:aliases w:val="Corps de texte Car Car Car Car Car Car Car Car Car Car,Corps de texte Car Car Car Car Car Car Car Car Car Car Car Car Car Car Car"/>
    <w:basedOn w:val="Normal"/>
    <w:link w:val="CorpsdetexteCar"/>
    <w:rsid w:val="000352C2"/>
    <w:pPr>
      <w:suppressAutoHyphens w:val="0"/>
    </w:pPr>
    <w:rPr>
      <w:rFonts w:cs="Times New Roman"/>
      <w:lang w:val="es-ES_tradnl"/>
    </w:rPr>
  </w:style>
  <w:style w:type="paragraph" w:customStyle="1" w:styleId="TOCNumber1">
    <w:name w:val="TOC Number1"/>
    <w:basedOn w:val="Titre4"/>
    <w:rsid w:val="000352C2"/>
    <w:pPr>
      <w:numPr>
        <w:ilvl w:val="0"/>
        <w:numId w:val="0"/>
      </w:numPr>
      <w:tabs>
        <w:tab w:val="clear" w:pos="1512"/>
      </w:tabs>
      <w:spacing w:after="0"/>
      <w:jc w:val="left"/>
      <w:outlineLvl w:val="9"/>
    </w:pPr>
    <w:rPr>
      <w:b/>
      <w:lang w:val="fr-FR"/>
    </w:rPr>
  </w:style>
  <w:style w:type="paragraph" w:styleId="Corpsdetexte3">
    <w:name w:val="Body Text 3"/>
    <w:basedOn w:val="Normal"/>
    <w:rsid w:val="000352C2"/>
    <w:pPr>
      <w:suppressAutoHyphens w:val="0"/>
      <w:jc w:val="center"/>
    </w:pPr>
    <w:rPr>
      <w:rFonts w:ascii="Times New Roman Bold" w:hAnsi="Times New Roman Bold"/>
      <w:spacing w:val="80"/>
      <w:sz w:val="40"/>
    </w:rPr>
  </w:style>
  <w:style w:type="paragraph" w:styleId="Explorateurdedocuments">
    <w:name w:val="Document Map"/>
    <w:basedOn w:val="Normal"/>
    <w:rsid w:val="000352C2"/>
    <w:pPr>
      <w:shd w:val="clear" w:color="auto" w:fill="000080"/>
      <w:suppressAutoHyphens w:val="0"/>
      <w:jc w:val="left"/>
    </w:pPr>
    <w:rPr>
      <w:rFonts w:ascii="Tahoma" w:hAnsi="Tahoma"/>
    </w:rPr>
  </w:style>
  <w:style w:type="paragraph" w:customStyle="1" w:styleId="explanatorynotes">
    <w:name w:val="explanatory_notes"/>
    <w:basedOn w:val="Normal"/>
    <w:rsid w:val="000352C2"/>
    <w:pPr>
      <w:spacing w:after="120" w:line="360" w:lineRule="exact"/>
    </w:pPr>
    <w:rPr>
      <w:rFonts w:ascii="Arial" w:hAnsi="Arial"/>
      <w:sz w:val="22"/>
      <w:lang w:val="en-US"/>
    </w:rPr>
  </w:style>
  <w:style w:type="paragraph" w:customStyle="1" w:styleId="Sub-ClauseText">
    <w:name w:val="Sub-Clause Text"/>
    <w:basedOn w:val="Normal"/>
    <w:rsid w:val="000352C2"/>
    <w:pPr>
      <w:suppressAutoHyphens w:val="0"/>
      <w:spacing w:before="120" w:after="120"/>
    </w:pPr>
    <w:rPr>
      <w:spacing w:val="-4"/>
      <w:lang w:val="en-US"/>
    </w:rPr>
  </w:style>
  <w:style w:type="paragraph" w:customStyle="1" w:styleId="SectionVIHeader">
    <w:name w:val="Section VI. Header"/>
    <w:basedOn w:val="SectionVHeader"/>
    <w:rsid w:val="000352C2"/>
    <w:rPr>
      <w:lang w:val="en-US"/>
    </w:rPr>
  </w:style>
  <w:style w:type="paragraph" w:styleId="Textedebulles">
    <w:name w:val="Balloon Text"/>
    <w:basedOn w:val="Normal"/>
    <w:rsid w:val="000352C2"/>
    <w:pPr>
      <w:suppressAutoHyphens w:val="0"/>
      <w:jc w:val="left"/>
    </w:pPr>
    <w:rPr>
      <w:rFonts w:ascii="Tahoma" w:hAnsi="Tahoma"/>
      <w:sz w:val="16"/>
    </w:rPr>
  </w:style>
  <w:style w:type="character" w:customStyle="1" w:styleId="Table">
    <w:name w:val="Table"/>
    <w:rsid w:val="000352C2"/>
    <w:rPr>
      <w:rFonts w:ascii="Arial" w:hAnsi="Arial"/>
      <w:sz w:val="20"/>
    </w:rPr>
  </w:style>
  <w:style w:type="paragraph" w:customStyle="1" w:styleId="Head2">
    <w:name w:val="Head 2"/>
    <w:basedOn w:val="Titre9"/>
    <w:rsid w:val="000352C2"/>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rsid w:val="000352C2"/>
    <w:rPr>
      <w:sz w:val="20"/>
    </w:rPr>
  </w:style>
  <w:style w:type="paragraph" w:customStyle="1" w:styleId="sectionIIIheader">
    <w:name w:val="section III header"/>
    <w:basedOn w:val="Normal"/>
    <w:rsid w:val="000352C2"/>
    <w:pPr>
      <w:suppressAutoHyphens w:val="0"/>
      <w:spacing w:before="240"/>
      <w:jc w:val="left"/>
    </w:pPr>
    <w:rPr>
      <w:rFonts w:ascii="Arial Black" w:hAnsi="Arial Black"/>
      <w:lang w:val="en-US"/>
    </w:rPr>
  </w:style>
  <w:style w:type="paragraph" w:customStyle="1" w:styleId="titulo">
    <w:name w:val="titulo"/>
    <w:basedOn w:val="Titre5"/>
    <w:rsid w:val="000352C2"/>
    <w:pPr>
      <w:spacing w:before="0" w:after="240"/>
      <w:outlineLvl w:val="9"/>
    </w:pPr>
    <w:rPr>
      <w:rFonts w:ascii="Times New Roman Bold" w:hAnsi="Times New Roman Bold"/>
      <w:sz w:val="24"/>
      <w:lang w:val="en-US"/>
    </w:rPr>
  </w:style>
  <w:style w:type="paragraph" w:customStyle="1" w:styleId="Part">
    <w:name w:val="Part"/>
    <w:basedOn w:val="Normal"/>
    <w:next w:val="Normal"/>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rsid w:val="00246C13"/>
    <w:rPr>
      <w:lang w:val="fr-FR"/>
    </w:rPr>
  </w:style>
  <w:style w:type="paragraph" w:customStyle="1" w:styleId="SectionIVHeader-2">
    <w:name w:val="Section IV Header - 2"/>
    <w:basedOn w:val="Head81"/>
    <w:link w:val="SectionIVHeader-2Char"/>
    <w:rsid w:val="00246C13"/>
    <w:rPr>
      <w:rFonts w:cs="Times New Roman"/>
      <w:lang/>
    </w:rPr>
  </w:style>
  <w:style w:type="paragraph" w:customStyle="1" w:styleId="StyleSectionIVHeader-2Centered">
    <w:name w:val="Style Section IV Header - 2 + Centered"/>
    <w:basedOn w:val="SectionIVHeader-2"/>
    <w:rsid w:val="00246C13"/>
    <w:rPr>
      <w:bCs/>
    </w:rPr>
  </w:style>
  <w:style w:type="table" w:styleId="Grilledutableau">
    <w:name w:val="Table Grid"/>
    <w:basedOn w:val="TableauNormal"/>
    <w:uiPriority w:val="59"/>
    <w:rsid w:val="00246C13"/>
    <w:pPr>
      <w:suppressAutoHyphens/>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rsid w:val="000F0869"/>
    <w:rPr>
      <w:lang w:val="fr-FR"/>
    </w:rPr>
  </w:style>
  <w:style w:type="paragraph" w:styleId="Retraitcorpsdetexte">
    <w:name w:val="Body Text Indent"/>
    <w:basedOn w:val="Normal"/>
    <w:link w:val="RetraitcorpsdetexteCar"/>
    <w:rsid w:val="00663ED0"/>
    <w:pPr>
      <w:suppressAutoHyphens w:val="0"/>
      <w:overflowPunct/>
      <w:autoSpaceDE/>
      <w:autoSpaceDN/>
      <w:adjustRightInd/>
      <w:ind w:left="720"/>
      <w:textAlignment w:val="auto"/>
    </w:pPr>
    <w:rPr>
      <w:rFonts w:cs="Times New Roman"/>
      <w:lang w:val="es-ES_tradnl"/>
    </w:rPr>
  </w:style>
  <w:style w:type="paragraph" w:styleId="NormalWeb">
    <w:name w:val="Normal (Web)"/>
    <w:basedOn w:val="Normal"/>
    <w:rsid w:val="00663ED0"/>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663ED0"/>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663ED0"/>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5520B0"/>
    <w:pPr>
      <w:jc w:val="center"/>
    </w:pPr>
    <w:rPr>
      <w:b/>
      <w:sz w:val="72"/>
    </w:rPr>
  </w:style>
  <w:style w:type="paragraph" w:styleId="Notedefin">
    <w:name w:val="endnote text"/>
    <w:basedOn w:val="Normal"/>
    <w:semiHidden/>
    <w:rsid w:val="00D772C5"/>
    <w:pPr>
      <w:suppressAutoHyphens w:val="0"/>
      <w:overflowPunct/>
      <w:autoSpaceDE/>
      <w:autoSpaceDN/>
      <w:adjustRightInd/>
      <w:jc w:val="left"/>
      <w:textAlignment w:val="auto"/>
    </w:pPr>
    <w:rPr>
      <w:sz w:val="20"/>
    </w:rPr>
  </w:style>
  <w:style w:type="paragraph" w:customStyle="1" w:styleId="Style1">
    <w:name w:val="Style1"/>
    <w:basedOn w:val="Normal"/>
    <w:rsid w:val="002D7C91"/>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6A3AFF"/>
    <w:pPr>
      <w:tabs>
        <w:tab w:val="clear" w:pos="360"/>
      </w:tabs>
      <w:ind w:left="576" w:hanging="576"/>
    </w:pPr>
  </w:style>
  <w:style w:type="paragraph" w:styleId="Commentaire">
    <w:name w:val="annotation text"/>
    <w:basedOn w:val="Normal"/>
    <w:link w:val="CommentaireCar"/>
    <w:semiHidden/>
    <w:rsid w:val="009B2A1A"/>
    <w:pPr>
      <w:suppressAutoHyphens w:val="0"/>
      <w:overflowPunct/>
      <w:autoSpaceDE/>
      <w:autoSpaceDN/>
      <w:adjustRightInd/>
      <w:jc w:val="left"/>
      <w:textAlignment w:val="auto"/>
    </w:pPr>
    <w:rPr>
      <w:rFonts w:cs="Times New Roman"/>
      <w:sz w:val="20"/>
      <w:szCs w:val="20"/>
      <w:lang w:val="en-US" w:eastAsia="en-US"/>
    </w:rPr>
  </w:style>
  <w:style w:type="paragraph" w:customStyle="1" w:styleId="Head2SectionIII">
    <w:name w:val="Head 2 Section III"/>
    <w:basedOn w:val="Normal"/>
    <w:rsid w:val="00D00217"/>
    <w:pPr>
      <w:tabs>
        <w:tab w:val="left" w:pos="567"/>
        <w:tab w:val="right" w:pos="7784"/>
      </w:tabs>
      <w:suppressAutoHyphens w:val="0"/>
      <w:overflowPunct/>
      <w:autoSpaceDE/>
      <w:autoSpaceDN/>
      <w:adjustRightInd/>
      <w:jc w:val="left"/>
      <w:textAlignment w:val="auto"/>
    </w:pPr>
    <w:rPr>
      <w:rFonts w:cs="Times New Roman"/>
      <w:sz w:val="28"/>
      <w:szCs w:val="20"/>
    </w:rPr>
  </w:style>
  <w:style w:type="paragraph" w:customStyle="1" w:styleId="RightPar6">
    <w:name w:val="Right Par[6]"/>
    <w:rsid w:val="0036622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lang w:val="en-US" w:eastAsia="en-US"/>
    </w:rPr>
  </w:style>
  <w:style w:type="paragraph" w:customStyle="1" w:styleId="SectionIV">
    <w:name w:val="Section IV"/>
    <w:rsid w:val="002F700D"/>
    <w:rPr>
      <w:b/>
      <w:sz w:val="28"/>
      <w:lang w:eastAsia="en-US"/>
    </w:rPr>
  </w:style>
  <w:style w:type="character" w:customStyle="1" w:styleId="TechInit">
    <w:name w:val="Tech Init"/>
    <w:rsid w:val="00E27B54"/>
    <w:rPr>
      <w:rFonts w:ascii="Times New Roman" w:hAnsi="Times New Roman"/>
      <w:noProof w:val="0"/>
      <w:sz w:val="20"/>
      <w:lang w:val="en-US"/>
    </w:rPr>
  </w:style>
  <w:style w:type="character" w:customStyle="1" w:styleId="Technical1">
    <w:name w:val="Technical 1"/>
    <w:rsid w:val="00E27B54"/>
    <w:rPr>
      <w:rFonts w:ascii="Times New Roman" w:hAnsi="Times New Roman"/>
      <w:noProof w:val="0"/>
      <w:sz w:val="20"/>
      <w:lang w:val="en-US"/>
    </w:rPr>
  </w:style>
  <w:style w:type="character" w:customStyle="1" w:styleId="Technical2">
    <w:name w:val="Technical 2"/>
    <w:rsid w:val="00E27B54"/>
    <w:rPr>
      <w:rFonts w:ascii="Times New Roman" w:hAnsi="Times New Roman"/>
      <w:noProof w:val="0"/>
      <w:sz w:val="20"/>
      <w:lang w:val="en-US"/>
    </w:rPr>
  </w:style>
  <w:style w:type="character" w:customStyle="1" w:styleId="Technical3">
    <w:name w:val="Technical 3"/>
    <w:rsid w:val="00E27B54"/>
    <w:rPr>
      <w:rFonts w:ascii="Times New Roman" w:hAnsi="Times New Roman"/>
      <w:noProof w:val="0"/>
      <w:sz w:val="20"/>
      <w:lang w:val="en-US"/>
    </w:rPr>
  </w:style>
  <w:style w:type="paragraph" w:customStyle="1" w:styleId="Technical4">
    <w:name w:val="Technical 4"/>
    <w:rsid w:val="00E27B54"/>
    <w:pPr>
      <w:tabs>
        <w:tab w:val="left" w:pos="-720"/>
      </w:tabs>
      <w:suppressAutoHyphens/>
      <w:overflowPunct w:val="0"/>
      <w:autoSpaceDE w:val="0"/>
      <w:autoSpaceDN w:val="0"/>
      <w:adjustRightInd w:val="0"/>
      <w:textAlignment w:val="baseline"/>
    </w:pPr>
    <w:rPr>
      <w:b/>
      <w:lang w:val="en-US" w:eastAsia="en-US"/>
    </w:rPr>
  </w:style>
  <w:style w:type="paragraph" w:customStyle="1" w:styleId="Technical5">
    <w:name w:val="Technical 5"/>
    <w:rsid w:val="00E27B54"/>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6">
    <w:name w:val="Technical 6"/>
    <w:rsid w:val="00E27B54"/>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7">
    <w:name w:val="Technical 7"/>
    <w:rsid w:val="00E27B54"/>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8">
    <w:name w:val="Technical 8"/>
    <w:rsid w:val="00E27B54"/>
    <w:pPr>
      <w:tabs>
        <w:tab w:val="left" w:pos="-720"/>
      </w:tabs>
      <w:suppressAutoHyphens/>
      <w:overflowPunct w:val="0"/>
      <w:autoSpaceDE w:val="0"/>
      <w:autoSpaceDN w:val="0"/>
      <w:adjustRightInd w:val="0"/>
      <w:ind w:firstLine="720"/>
      <w:textAlignment w:val="baseline"/>
    </w:pPr>
    <w:rPr>
      <w:b/>
      <w:lang w:val="en-US" w:eastAsia="en-US"/>
    </w:rPr>
  </w:style>
  <w:style w:type="character" w:customStyle="1" w:styleId="DocInit">
    <w:name w:val="Doc Init"/>
    <w:basedOn w:val="Policepardfaut"/>
    <w:rsid w:val="00E27B54"/>
  </w:style>
  <w:style w:type="paragraph" w:customStyle="1" w:styleId="Document1">
    <w:name w:val="Document 1"/>
    <w:rsid w:val="00E27B54"/>
    <w:pPr>
      <w:keepNext/>
      <w:keepLines/>
      <w:tabs>
        <w:tab w:val="left" w:pos="-720"/>
      </w:tabs>
      <w:suppressAutoHyphens/>
      <w:overflowPunct w:val="0"/>
      <w:autoSpaceDE w:val="0"/>
      <w:autoSpaceDN w:val="0"/>
      <w:adjustRightInd w:val="0"/>
      <w:textAlignment w:val="baseline"/>
    </w:pPr>
    <w:rPr>
      <w:lang w:val="en-US" w:eastAsia="en-US"/>
    </w:rPr>
  </w:style>
  <w:style w:type="character" w:customStyle="1" w:styleId="Document2">
    <w:name w:val="Document 2"/>
    <w:rsid w:val="00E27B54"/>
    <w:rPr>
      <w:rFonts w:ascii="Times New Roman" w:hAnsi="Times New Roman"/>
      <w:noProof w:val="0"/>
      <w:sz w:val="20"/>
      <w:lang w:val="en-US"/>
    </w:rPr>
  </w:style>
  <w:style w:type="character" w:customStyle="1" w:styleId="Document3">
    <w:name w:val="Document 3"/>
    <w:rsid w:val="00E27B54"/>
    <w:rPr>
      <w:rFonts w:ascii="Times New Roman" w:hAnsi="Times New Roman"/>
      <w:noProof w:val="0"/>
      <w:sz w:val="20"/>
      <w:lang w:val="en-US"/>
    </w:rPr>
  </w:style>
  <w:style w:type="character" w:customStyle="1" w:styleId="Document4">
    <w:name w:val="Document 4"/>
    <w:rsid w:val="00E27B54"/>
    <w:rPr>
      <w:b/>
      <w:i/>
      <w:sz w:val="20"/>
    </w:rPr>
  </w:style>
  <w:style w:type="character" w:customStyle="1" w:styleId="Document5">
    <w:name w:val="Document 5"/>
    <w:basedOn w:val="Policepardfaut"/>
    <w:rsid w:val="00E27B54"/>
  </w:style>
  <w:style w:type="character" w:customStyle="1" w:styleId="Document6">
    <w:name w:val="Document 6"/>
    <w:basedOn w:val="Policepardfaut"/>
    <w:rsid w:val="00E27B54"/>
  </w:style>
  <w:style w:type="character" w:customStyle="1" w:styleId="Document7">
    <w:name w:val="Document 7"/>
    <w:basedOn w:val="Policepardfaut"/>
    <w:rsid w:val="00E27B54"/>
  </w:style>
  <w:style w:type="character" w:customStyle="1" w:styleId="Document8">
    <w:name w:val="Document 8"/>
    <w:basedOn w:val="Policepardfaut"/>
    <w:rsid w:val="00E27B54"/>
  </w:style>
  <w:style w:type="paragraph" w:customStyle="1" w:styleId="Pleading">
    <w:name w:val="Pleading"/>
    <w:rsid w:val="00E27B54"/>
    <w:pPr>
      <w:tabs>
        <w:tab w:val="left" w:pos="-720"/>
      </w:tabs>
      <w:suppressAutoHyphens/>
      <w:overflowPunct w:val="0"/>
      <w:autoSpaceDE w:val="0"/>
      <w:autoSpaceDN w:val="0"/>
      <w:adjustRightInd w:val="0"/>
      <w:spacing w:line="240" w:lineRule="exact"/>
      <w:textAlignment w:val="baseline"/>
    </w:pPr>
    <w:rPr>
      <w:lang w:val="en-US" w:eastAsia="en-US"/>
    </w:rPr>
  </w:style>
  <w:style w:type="character" w:customStyle="1" w:styleId="AHead">
    <w:name w:val="A Head"/>
    <w:rsid w:val="00E27B54"/>
    <w:rPr>
      <w:rFonts w:ascii="Times New Roman" w:hAnsi="Times New Roman"/>
      <w:noProof w:val="0"/>
      <w:sz w:val="20"/>
      <w:lang w:val="en-US"/>
    </w:rPr>
  </w:style>
  <w:style w:type="paragraph" w:customStyle="1" w:styleId="BHead">
    <w:name w:val="B Head"/>
    <w:rsid w:val="00E27B54"/>
    <w:pPr>
      <w:tabs>
        <w:tab w:val="left" w:pos="-720"/>
      </w:tabs>
      <w:suppressAutoHyphens/>
      <w:overflowPunct w:val="0"/>
      <w:autoSpaceDE w:val="0"/>
      <w:autoSpaceDN w:val="0"/>
      <w:adjustRightInd w:val="0"/>
      <w:textAlignment w:val="baseline"/>
    </w:pPr>
    <w:rPr>
      <w:lang w:val="en-US" w:eastAsia="en-US"/>
    </w:rPr>
  </w:style>
  <w:style w:type="paragraph" w:customStyle="1" w:styleId="CHead">
    <w:name w:val="C Head"/>
    <w:rsid w:val="00E27B54"/>
    <w:pPr>
      <w:tabs>
        <w:tab w:val="left" w:pos="-720"/>
      </w:tabs>
      <w:suppressAutoHyphens/>
      <w:overflowPunct w:val="0"/>
      <w:autoSpaceDE w:val="0"/>
      <w:autoSpaceDN w:val="0"/>
      <w:adjustRightInd w:val="0"/>
      <w:textAlignment w:val="baseline"/>
    </w:pPr>
    <w:rPr>
      <w:lang w:val="en-US" w:eastAsia="en-US"/>
    </w:rPr>
  </w:style>
  <w:style w:type="paragraph" w:customStyle="1" w:styleId="SecNoHe">
    <w:name w:val="Sec No. &amp; He"/>
    <w:rsid w:val="00E27B54"/>
    <w:pPr>
      <w:tabs>
        <w:tab w:val="left" w:pos="-720"/>
      </w:tabs>
      <w:suppressAutoHyphens/>
      <w:overflowPunct w:val="0"/>
      <w:autoSpaceDE w:val="0"/>
      <w:autoSpaceDN w:val="0"/>
      <w:adjustRightInd w:val="0"/>
      <w:textAlignment w:val="baseline"/>
    </w:pPr>
    <w:rPr>
      <w:lang w:val="en-US" w:eastAsia="en-US"/>
    </w:rPr>
  </w:style>
  <w:style w:type="character" w:customStyle="1" w:styleId="DefaultPara">
    <w:name w:val="Default Para"/>
    <w:rsid w:val="00E27B54"/>
    <w:rPr>
      <w:rFonts w:ascii="CG Times" w:hAnsi="CG Times"/>
      <w:b/>
      <w:i/>
      <w:noProof w:val="0"/>
      <w:sz w:val="24"/>
      <w:lang w:val="en-US"/>
    </w:rPr>
  </w:style>
  <w:style w:type="paragraph" w:customStyle="1" w:styleId="RightPar1">
    <w:name w:val="Right Par[1]"/>
    <w:rsid w:val="00E27B54"/>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lang w:val="en-US" w:eastAsia="en-US"/>
    </w:rPr>
  </w:style>
  <w:style w:type="paragraph" w:customStyle="1" w:styleId="RightPar2">
    <w:name w:val="Right Par[2]"/>
    <w:rsid w:val="00E27B54"/>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lang w:val="en-US" w:eastAsia="en-US"/>
    </w:rPr>
  </w:style>
  <w:style w:type="paragraph" w:customStyle="1" w:styleId="RightPar3">
    <w:name w:val="Right Par[3]"/>
    <w:rsid w:val="00E27B54"/>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lang w:val="en-US" w:eastAsia="en-US"/>
    </w:rPr>
  </w:style>
  <w:style w:type="paragraph" w:customStyle="1" w:styleId="RightPar4">
    <w:name w:val="Right Par[4]"/>
    <w:rsid w:val="00E27B5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RightPar5">
    <w:name w:val="Right Par[5]"/>
    <w:rsid w:val="00E27B5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lang w:val="en-US" w:eastAsia="en-US"/>
    </w:rPr>
  </w:style>
  <w:style w:type="paragraph" w:customStyle="1" w:styleId="RightPar7">
    <w:name w:val="Right Par[7]"/>
    <w:rsid w:val="00E27B5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lang w:val="en-US" w:eastAsia="en-US"/>
    </w:rPr>
  </w:style>
  <w:style w:type="paragraph" w:customStyle="1" w:styleId="RightPar8">
    <w:name w:val="Right Par[8]"/>
    <w:rsid w:val="00E27B5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lang w:val="en-US" w:eastAsia="en-US"/>
    </w:rPr>
  </w:style>
  <w:style w:type="character" w:customStyle="1" w:styleId="Bibliogrphy">
    <w:name w:val="Bibliogrphy"/>
    <w:basedOn w:val="Policepardfaut"/>
    <w:rsid w:val="00E27B54"/>
  </w:style>
  <w:style w:type="character" w:customStyle="1" w:styleId="BulletList">
    <w:name w:val="Bullet List"/>
    <w:basedOn w:val="Policepardfaut"/>
    <w:rsid w:val="00E27B54"/>
  </w:style>
  <w:style w:type="character" w:styleId="Lienhypertextesuivivisit">
    <w:name w:val="FollowedHyperlink"/>
    <w:rsid w:val="00E27B54"/>
    <w:rPr>
      <w:color w:val="800080"/>
      <w:u w:val="single"/>
    </w:rPr>
  </w:style>
  <w:style w:type="paragraph" w:styleId="Normalcentr">
    <w:name w:val="Block Text"/>
    <w:basedOn w:val="Normal"/>
    <w:rsid w:val="00E27B54"/>
    <w:pPr>
      <w:tabs>
        <w:tab w:val="left" w:pos="540"/>
      </w:tabs>
      <w:spacing w:after="200"/>
      <w:ind w:left="540" w:right="-72" w:hanging="540"/>
    </w:pPr>
    <w:rPr>
      <w:rFonts w:cs="Times New Roman"/>
      <w:szCs w:val="20"/>
      <w:lang w:val="en-US" w:eastAsia="en-US"/>
    </w:rPr>
  </w:style>
  <w:style w:type="paragraph" w:styleId="Retrait1religne">
    <w:name w:val="Body Text First Indent"/>
    <w:basedOn w:val="Corpsdetexte"/>
    <w:rsid w:val="00E27B54"/>
    <w:pPr>
      <w:suppressAutoHyphens/>
      <w:spacing w:after="120"/>
      <w:ind w:firstLine="210"/>
    </w:pPr>
    <w:rPr>
      <w:szCs w:val="20"/>
      <w:lang w:val="en-US" w:eastAsia="en-US"/>
    </w:rPr>
  </w:style>
  <w:style w:type="paragraph" w:styleId="Retraitcorpset1relig">
    <w:name w:val="Body Text First Indent 2"/>
    <w:basedOn w:val="Corpsdetexte2"/>
    <w:rsid w:val="00E27B54"/>
    <w:pPr>
      <w:suppressAutoHyphens/>
      <w:spacing w:after="120"/>
      <w:ind w:left="360" w:firstLine="210"/>
    </w:pPr>
    <w:rPr>
      <w:rFonts w:cs="Times New Roman"/>
      <w:szCs w:val="20"/>
      <w:lang w:val="en-US" w:eastAsia="en-US"/>
    </w:rPr>
  </w:style>
  <w:style w:type="paragraph" w:styleId="Formuledepolitesse">
    <w:name w:val="Closing"/>
    <w:basedOn w:val="Normal"/>
    <w:rsid w:val="00E27B54"/>
    <w:pPr>
      <w:ind w:left="4320"/>
    </w:pPr>
    <w:rPr>
      <w:rFonts w:cs="Times New Roman"/>
      <w:szCs w:val="20"/>
      <w:lang w:val="en-US" w:eastAsia="en-US"/>
    </w:rPr>
  </w:style>
  <w:style w:type="paragraph" w:styleId="Date">
    <w:name w:val="Date"/>
    <w:basedOn w:val="Normal"/>
    <w:next w:val="Normal"/>
    <w:rsid w:val="00E27B54"/>
    <w:rPr>
      <w:rFonts w:cs="Times New Roman"/>
      <w:szCs w:val="20"/>
      <w:lang w:val="en-US" w:eastAsia="en-US"/>
    </w:rPr>
  </w:style>
  <w:style w:type="paragraph" w:styleId="Signaturelectronique">
    <w:name w:val="E-mail Signature"/>
    <w:basedOn w:val="Normal"/>
    <w:rsid w:val="00E27B54"/>
    <w:rPr>
      <w:rFonts w:cs="Times New Roman"/>
      <w:szCs w:val="20"/>
      <w:lang w:val="en-US" w:eastAsia="en-US"/>
    </w:rPr>
  </w:style>
  <w:style w:type="paragraph" w:styleId="Adressedestinataire">
    <w:name w:val="envelope address"/>
    <w:basedOn w:val="Normal"/>
    <w:rsid w:val="00E27B54"/>
    <w:pPr>
      <w:framePr w:w="7920" w:h="1980" w:hRule="exact" w:hSpace="180" w:wrap="auto" w:hAnchor="page" w:xAlign="center" w:yAlign="bottom"/>
      <w:ind w:left="2880"/>
    </w:pPr>
    <w:rPr>
      <w:rFonts w:ascii="Arial" w:hAnsi="Arial" w:cs="Times New Roman"/>
      <w:szCs w:val="20"/>
      <w:lang w:val="en-US" w:eastAsia="en-US"/>
    </w:rPr>
  </w:style>
  <w:style w:type="paragraph" w:styleId="Adresseexpditeur">
    <w:name w:val="envelope return"/>
    <w:basedOn w:val="Normal"/>
    <w:rsid w:val="00E27B54"/>
    <w:rPr>
      <w:rFonts w:ascii="Arial" w:hAnsi="Arial" w:cs="Times New Roman"/>
      <w:sz w:val="20"/>
      <w:szCs w:val="20"/>
      <w:lang w:val="en-US" w:eastAsia="en-US"/>
    </w:rPr>
  </w:style>
  <w:style w:type="paragraph" w:styleId="AdresseHTML">
    <w:name w:val="HTML Address"/>
    <w:basedOn w:val="Normal"/>
    <w:rsid w:val="00E27B54"/>
    <w:rPr>
      <w:rFonts w:cs="Times New Roman"/>
      <w:i/>
      <w:szCs w:val="20"/>
      <w:lang w:val="en-US" w:eastAsia="en-US"/>
    </w:rPr>
  </w:style>
  <w:style w:type="paragraph" w:styleId="PrformatHTML">
    <w:name w:val="HTML Preformatted"/>
    <w:basedOn w:val="Normal"/>
    <w:rsid w:val="00E27B54"/>
    <w:rPr>
      <w:rFonts w:ascii="Courier New" w:hAnsi="Courier New" w:cs="Times New Roman"/>
      <w:sz w:val="20"/>
      <w:szCs w:val="20"/>
      <w:lang w:val="en-US" w:eastAsia="en-US"/>
    </w:rPr>
  </w:style>
  <w:style w:type="paragraph" w:styleId="Index3">
    <w:name w:val="index 3"/>
    <w:basedOn w:val="Normal"/>
    <w:next w:val="Normal"/>
    <w:semiHidden/>
    <w:rsid w:val="00E27B54"/>
    <w:pPr>
      <w:ind w:left="720" w:hanging="240"/>
    </w:pPr>
    <w:rPr>
      <w:rFonts w:cs="Times New Roman"/>
      <w:szCs w:val="20"/>
      <w:lang w:val="en-US" w:eastAsia="en-US"/>
    </w:rPr>
  </w:style>
  <w:style w:type="paragraph" w:styleId="Liste2">
    <w:name w:val="List 2"/>
    <w:basedOn w:val="Normal"/>
    <w:rsid w:val="00E27B54"/>
    <w:pPr>
      <w:ind w:left="720" w:hanging="360"/>
    </w:pPr>
    <w:rPr>
      <w:rFonts w:cs="Times New Roman"/>
      <w:szCs w:val="20"/>
      <w:lang w:val="en-US" w:eastAsia="en-US"/>
    </w:rPr>
  </w:style>
  <w:style w:type="paragraph" w:styleId="Liste3">
    <w:name w:val="List 3"/>
    <w:basedOn w:val="Normal"/>
    <w:rsid w:val="00E27B54"/>
    <w:pPr>
      <w:ind w:left="1080" w:hanging="360"/>
    </w:pPr>
    <w:rPr>
      <w:rFonts w:cs="Times New Roman"/>
      <w:szCs w:val="20"/>
      <w:lang w:val="en-US" w:eastAsia="en-US"/>
    </w:rPr>
  </w:style>
  <w:style w:type="paragraph" w:styleId="Liste4">
    <w:name w:val="List 4"/>
    <w:basedOn w:val="Normal"/>
    <w:rsid w:val="00E27B54"/>
    <w:pPr>
      <w:ind w:left="1440" w:hanging="360"/>
    </w:pPr>
    <w:rPr>
      <w:rFonts w:cs="Times New Roman"/>
      <w:szCs w:val="20"/>
      <w:lang w:val="en-US" w:eastAsia="en-US"/>
    </w:rPr>
  </w:style>
  <w:style w:type="paragraph" w:styleId="Liste5">
    <w:name w:val="List 5"/>
    <w:basedOn w:val="Normal"/>
    <w:rsid w:val="00E27B54"/>
    <w:pPr>
      <w:ind w:left="1800" w:hanging="360"/>
    </w:pPr>
    <w:rPr>
      <w:rFonts w:cs="Times New Roman"/>
      <w:szCs w:val="20"/>
      <w:lang w:val="en-US" w:eastAsia="en-US"/>
    </w:rPr>
  </w:style>
  <w:style w:type="paragraph" w:styleId="Listepuces">
    <w:name w:val="List Bullet"/>
    <w:basedOn w:val="Normal"/>
    <w:rsid w:val="00E27B54"/>
    <w:pPr>
      <w:tabs>
        <w:tab w:val="left" w:pos="360"/>
      </w:tabs>
      <w:ind w:left="360" w:hanging="360"/>
    </w:pPr>
    <w:rPr>
      <w:rFonts w:cs="Times New Roman"/>
      <w:szCs w:val="20"/>
      <w:lang w:val="en-US" w:eastAsia="en-US"/>
    </w:rPr>
  </w:style>
  <w:style w:type="paragraph" w:styleId="Listepuces2">
    <w:name w:val="List Bullet 2"/>
    <w:basedOn w:val="Normal"/>
    <w:rsid w:val="00E27B54"/>
    <w:pPr>
      <w:tabs>
        <w:tab w:val="left" w:pos="720"/>
      </w:tabs>
      <w:ind w:left="720" w:hanging="360"/>
    </w:pPr>
    <w:rPr>
      <w:rFonts w:cs="Times New Roman"/>
      <w:szCs w:val="20"/>
      <w:lang w:val="en-US" w:eastAsia="en-US"/>
    </w:rPr>
  </w:style>
  <w:style w:type="paragraph" w:styleId="Listepuces3">
    <w:name w:val="List Bullet 3"/>
    <w:basedOn w:val="Normal"/>
    <w:rsid w:val="00E27B54"/>
    <w:pPr>
      <w:tabs>
        <w:tab w:val="left" w:pos="1080"/>
      </w:tabs>
      <w:ind w:left="1080" w:hanging="360"/>
    </w:pPr>
    <w:rPr>
      <w:rFonts w:cs="Times New Roman"/>
      <w:szCs w:val="20"/>
      <w:lang w:val="en-US" w:eastAsia="en-US"/>
    </w:rPr>
  </w:style>
  <w:style w:type="paragraph" w:styleId="Listepuces4">
    <w:name w:val="List Bullet 4"/>
    <w:basedOn w:val="Normal"/>
    <w:rsid w:val="00E27B54"/>
    <w:pPr>
      <w:tabs>
        <w:tab w:val="left" w:pos="1440"/>
      </w:tabs>
      <w:ind w:left="1440" w:hanging="360"/>
    </w:pPr>
    <w:rPr>
      <w:rFonts w:cs="Times New Roman"/>
      <w:szCs w:val="20"/>
      <w:lang w:val="en-US" w:eastAsia="en-US"/>
    </w:rPr>
  </w:style>
  <w:style w:type="paragraph" w:styleId="Listepuces5">
    <w:name w:val="List Bullet 5"/>
    <w:basedOn w:val="Normal"/>
    <w:rsid w:val="00E27B54"/>
    <w:pPr>
      <w:tabs>
        <w:tab w:val="left" w:pos="1800"/>
      </w:tabs>
      <w:ind w:left="1800" w:hanging="360"/>
    </w:pPr>
    <w:rPr>
      <w:rFonts w:cs="Times New Roman"/>
      <w:szCs w:val="20"/>
      <w:lang w:val="en-US" w:eastAsia="en-US"/>
    </w:rPr>
  </w:style>
  <w:style w:type="paragraph" w:styleId="Listecontinue">
    <w:name w:val="List Continue"/>
    <w:basedOn w:val="Normal"/>
    <w:rsid w:val="00E27B54"/>
    <w:pPr>
      <w:spacing w:after="120"/>
      <w:ind w:left="360"/>
    </w:pPr>
    <w:rPr>
      <w:rFonts w:cs="Times New Roman"/>
      <w:szCs w:val="20"/>
      <w:lang w:val="en-US" w:eastAsia="en-US"/>
    </w:rPr>
  </w:style>
  <w:style w:type="paragraph" w:styleId="Listecontinue2">
    <w:name w:val="List Continue 2"/>
    <w:basedOn w:val="Normal"/>
    <w:rsid w:val="00E27B54"/>
    <w:pPr>
      <w:spacing w:after="120"/>
      <w:ind w:left="720"/>
    </w:pPr>
    <w:rPr>
      <w:rFonts w:cs="Times New Roman"/>
      <w:szCs w:val="20"/>
      <w:lang w:val="en-US" w:eastAsia="en-US"/>
    </w:rPr>
  </w:style>
  <w:style w:type="paragraph" w:styleId="Listecontinue3">
    <w:name w:val="List Continue 3"/>
    <w:basedOn w:val="Normal"/>
    <w:rsid w:val="00E27B54"/>
    <w:pPr>
      <w:spacing w:after="120"/>
      <w:ind w:left="1080"/>
    </w:pPr>
    <w:rPr>
      <w:rFonts w:cs="Times New Roman"/>
      <w:szCs w:val="20"/>
      <w:lang w:val="en-US" w:eastAsia="en-US"/>
    </w:rPr>
  </w:style>
  <w:style w:type="paragraph" w:styleId="Listecontinue4">
    <w:name w:val="List Continue 4"/>
    <w:basedOn w:val="Normal"/>
    <w:rsid w:val="00E27B54"/>
    <w:pPr>
      <w:spacing w:after="120"/>
      <w:ind w:left="1440"/>
    </w:pPr>
    <w:rPr>
      <w:rFonts w:cs="Times New Roman"/>
      <w:szCs w:val="20"/>
      <w:lang w:val="en-US" w:eastAsia="en-US"/>
    </w:rPr>
  </w:style>
  <w:style w:type="paragraph" w:styleId="Listecontinue5">
    <w:name w:val="List Continue 5"/>
    <w:basedOn w:val="Normal"/>
    <w:rsid w:val="00E27B54"/>
    <w:pPr>
      <w:spacing w:after="120"/>
      <w:ind w:left="1800"/>
    </w:pPr>
    <w:rPr>
      <w:rFonts w:cs="Times New Roman"/>
      <w:szCs w:val="20"/>
      <w:lang w:val="en-US" w:eastAsia="en-US"/>
    </w:rPr>
  </w:style>
  <w:style w:type="paragraph" w:styleId="Listenumros">
    <w:name w:val="List Number"/>
    <w:basedOn w:val="Normal"/>
    <w:rsid w:val="00E27B54"/>
    <w:pPr>
      <w:tabs>
        <w:tab w:val="left" w:pos="360"/>
      </w:tabs>
      <w:ind w:left="360" w:hanging="360"/>
    </w:pPr>
    <w:rPr>
      <w:rFonts w:cs="Times New Roman"/>
      <w:szCs w:val="20"/>
      <w:lang w:val="en-US" w:eastAsia="en-US"/>
    </w:rPr>
  </w:style>
  <w:style w:type="paragraph" w:styleId="Listenumros2">
    <w:name w:val="List Number 2"/>
    <w:basedOn w:val="Normal"/>
    <w:rsid w:val="00E27B54"/>
    <w:pPr>
      <w:tabs>
        <w:tab w:val="left" w:pos="720"/>
      </w:tabs>
      <w:ind w:left="720" w:hanging="360"/>
    </w:pPr>
    <w:rPr>
      <w:rFonts w:cs="Times New Roman"/>
      <w:szCs w:val="20"/>
      <w:lang w:val="en-US" w:eastAsia="en-US"/>
    </w:rPr>
  </w:style>
  <w:style w:type="paragraph" w:styleId="Listenumros3">
    <w:name w:val="List Number 3"/>
    <w:basedOn w:val="Normal"/>
    <w:rsid w:val="00E27B54"/>
    <w:pPr>
      <w:tabs>
        <w:tab w:val="left" w:pos="1080"/>
      </w:tabs>
      <w:ind w:left="1080" w:hanging="360"/>
    </w:pPr>
    <w:rPr>
      <w:rFonts w:cs="Times New Roman"/>
      <w:szCs w:val="20"/>
      <w:lang w:val="en-US" w:eastAsia="en-US"/>
    </w:rPr>
  </w:style>
  <w:style w:type="paragraph" w:styleId="Listenumros4">
    <w:name w:val="List Number 4"/>
    <w:basedOn w:val="Normal"/>
    <w:rsid w:val="00E27B54"/>
    <w:pPr>
      <w:tabs>
        <w:tab w:val="left" w:pos="1440"/>
      </w:tabs>
      <w:ind w:left="1440" w:hanging="360"/>
    </w:pPr>
    <w:rPr>
      <w:rFonts w:cs="Times New Roman"/>
      <w:szCs w:val="20"/>
      <w:lang w:val="en-US" w:eastAsia="en-US"/>
    </w:rPr>
  </w:style>
  <w:style w:type="paragraph" w:styleId="Listenumros5">
    <w:name w:val="List Number 5"/>
    <w:basedOn w:val="Normal"/>
    <w:rsid w:val="00E27B54"/>
    <w:pPr>
      <w:tabs>
        <w:tab w:val="left" w:pos="1800"/>
      </w:tabs>
      <w:ind w:left="1800" w:hanging="360"/>
    </w:pPr>
    <w:rPr>
      <w:rFonts w:cs="Times New Roman"/>
      <w:szCs w:val="20"/>
      <w:lang w:val="en-US" w:eastAsia="en-US"/>
    </w:rPr>
  </w:style>
  <w:style w:type="paragraph" w:styleId="En-ttedemessage">
    <w:name w:val="Message Header"/>
    <w:basedOn w:val="Normal"/>
    <w:rsid w:val="00E27B5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Times New Roman"/>
      <w:szCs w:val="20"/>
      <w:lang w:val="en-US" w:eastAsia="en-US"/>
    </w:rPr>
  </w:style>
  <w:style w:type="paragraph" w:styleId="Retraitnormal">
    <w:name w:val="Normal Indent"/>
    <w:basedOn w:val="Normal"/>
    <w:rsid w:val="00E27B54"/>
    <w:pPr>
      <w:ind w:left="720"/>
    </w:pPr>
    <w:rPr>
      <w:rFonts w:cs="Times New Roman"/>
      <w:szCs w:val="20"/>
      <w:lang w:val="en-US" w:eastAsia="en-US"/>
    </w:rPr>
  </w:style>
  <w:style w:type="paragraph" w:styleId="Titredenote">
    <w:name w:val="Note Heading"/>
    <w:basedOn w:val="Normal"/>
    <w:next w:val="Normal"/>
    <w:rsid w:val="00E27B54"/>
    <w:rPr>
      <w:rFonts w:cs="Times New Roman"/>
      <w:szCs w:val="20"/>
      <w:lang w:val="en-US" w:eastAsia="en-US"/>
    </w:rPr>
  </w:style>
  <w:style w:type="paragraph" w:styleId="Textebrut">
    <w:name w:val="Plain Text"/>
    <w:basedOn w:val="Normal"/>
    <w:rsid w:val="00E27B54"/>
    <w:rPr>
      <w:rFonts w:ascii="Courier New" w:hAnsi="Courier New" w:cs="Times New Roman"/>
      <w:sz w:val="20"/>
      <w:szCs w:val="20"/>
      <w:lang w:val="en-US" w:eastAsia="en-US"/>
    </w:rPr>
  </w:style>
  <w:style w:type="paragraph" w:styleId="Salutations">
    <w:name w:val="Salutation"/>
    <w:basedOn w:val="Normal"/>
    <w:next w:val="Normal"/>
    <w:rsid w:val="00E27B54"/>
    <w:rPr>
      <w:rFonts w:cs="Times New Roman"/>
      <w:szCs w:val="20"/>
      <w:lang w:val="en-US" w:eastAsia="en-US"/>
    </w:rPr>
  </w:style>
  <w:style w:type="paragraph" w:styleId="Signature">
    <w:name w:val="Signature"/>
    <w:basedOn w:val="Normal"/>
    <w:rsid w:val="00E27B54"/>
    <w:pPr>
      <w:ind w:left="4320"/>
    </w:pPr>
    <w:rPr>
      <w:rFonts w:cs="Times New Roman"/>
      <w:szCs w:val="20"/>
      <w:lang w:val="en-US" w:eastAsia="en-US"/>
    </w:rPr>
  </w:style>
  <w:style w:type="paragraph" w:customStyle="1" w:styleId="SectionIX">
    <w:name w:val="Section IX"/>
    <w:rsid w:val="00E27B54"/>
    <w:rPr>
      <w:b/>
      <w:sz w:val="28"/>
      <w:lang w:eastAsia="en-US"/>
    </w:rPr>
  </w:style>
  <w:style w:type="character" w:customStyle="1" w:styleId="Titre3Car">
    <w:name w:val="Titre 3 Car"/>
    <w:aliases w:val="Section Header3 Car,Sub-Clause Paragraph Car"/>
    <w:link w:val="Titre3"/>
    <w:uiPriority w:val="9"/>
    <w:rsid w:val="00F84482"/>
    <w:rPr>
      <w:rFonts w:cs="Arial"/>
      <w:sz w:val="24"/>
      <w:szCs w:val="24"/>
      <w:lang w:val="en-US" w:eastAsia="fr-FR" w:bidi="ar-SA"/>
    </w:rPr>
  </w:style>
  <w:style w:type="paragraph" w:customStyle="1" w:styleId="SimpleLista">
    <w:name w:val="Simple List (a)"/>
    <w:uiPriority w:val="99"/>
    <w:rsid w:val="002035BD"/>
    <w:pPr>
      <w:tabs>
        <w:tab w:val="num" w:pos="1080"/>
      </w:tabs>
      <w:spacing w:before="60" w:after="60"/>
      <w:ind w:left="1080" w:hanging="360"/>
    </w:pPr>
    <w:rPr>
      <w:rFonts w:eastAsia="SimSun"/>
      <w:sz w:val="24"/>
      <w:szCs w:val="24"/>
      <w:lang w:val="en-GB" w:eastAsia="zh-CN"/>
    </w:rPr>
  </w:style>
  <w:style w:type="character" w:customStyle="1" w:styleId="En-tteCar">
    <w:name w:val="En-tête Car"/>
    <w:link w:val="En-tte"/>
    <w:uiPriority w:val="99"/>
    <w:locked/>
    <w:rsid w:val="00C902EE"/>
    <w:rPr>
      <w:rFonts w:cs="Arial"/>
      <w:szCs w:val="24"/>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rsid w:val="00E35AF7"/>
    <w:rPr>
      <w:rFonts w:cs="Arial"/>
      <w:szCs w:val="24"/>
    </w:rPr>
  </w:style>
  <w:style w:type="paragraph" w:styleId="Paragraphedeliste">
    <w:name w:val="List Paragraph"/>
    <w:aliases w:val="References,Bullets,Citation List,본문(내용),List Paragraph (numbered (a)),Colorful List - Accent 11,List Paragraph2,Text,Liste couleur - Accent 11,- List tir,liste 1,puce 1,Puces,RM1"/>
    <w:basedOn w:val="Normal"/>
    <w:link w:val="ParagraphedelisteCar"/>
    <w:uiPriority w:val="34"/>
    <w:qFormat/>
    <w:rsid w:val="00923614"/>
    <w:pPr>
      <w:ind w:left="708"/>
    </w:pPr>
    <w:rPr>
      <w:rFonts w:cs="Times New Roman"/>
      <w:lang/>
    </w:rPr>
  </w:style>
  <w:style w:type="paragraph" w:customStyle="1" w:styleId="siliacII">
    <w:name w:val="siliac II"/>
    <w:basedOn w:val="Normal"/>
    <w:rsid w:val="00684E16"/>
    <w:pPr>
      <w:suppressAutoHyphens w:val="0"/>
      <w:spacing w:before="100" w:after="120" w:line="300" w:lineRule="exact"/>
      <w:ind w:left="284"/>
      <w:jc w:val="left"/>
    </w:pPr>
    <w:rPr>
      <w:rFonts w:ascii="Arial" w:hAnsi="Arial" w:cs="Times New Roman"/>
      <w:b/>
      <w:szCs w:val="20"/>
    </w:rPr>
  </w:style>
  <w:style w:type="character" w:customStyle="1" w:styleId="CorpsdetexteCar">
    <w:name w:val="Corps de texte Car"/>
    <w:aliases w:val="Corps de texte Car Car Car Car Car Car Car Car Car Car Car,Corps de texte Car Car Car Car Car Car Car Car Car Car Car Car Car Car Car Car"/>
    <w:link w:val="Corpsdetexte"/>
    <w:locked/>
    <w:rsid w:val="00A62C7E"/>
    <w:rPr>
      <w:rFonts w:cs="Arial"/>
      <w:sz w:val="24"/>
      <w:szCs w:val="24"/>
      <w:lang w:val="es-ES_tradnl"/>
    </w:rPr>
  </w:style>
  <w:style w:type="paragraph" w:customStyle="1" w:styleId="Paragraphedeliste1">
    <w:name w:val="Paragraphe de liste1"/>
    <w:basedOn w:val="Normal"/>
    <w:qFormat/>
    <w:rsid w:val="00A07B77"/>
    <w:pPr>
      <w:suppressAutoHyphens w:val="0"/>
      <w:overflowPunct/>
      <w:autoSpaceDE/>
      <w:autoSpaceDN/>
      <w:adjustRightInd/>
      <w:ind w:left="720"/>
      <w:jc w:val="left"/>
      <w:textAlignment w:val="auto"/>
    </w:pPr>
    <w:rPr>
      <w:rFonts w:cs="Times New Roman"/>
      <w:lang w:val="en-US" w:eastAsia="en-US"/>
    </w:rPr>
  </w:style>
  <w:style w:type="character" w:customStyle="1" w:styleId="Titre1Car">
    <w:name w:val="Titre 1 Car"/>
    <w:aliases w:val="Document Header1 Car"/>
    <w:link w:val="Titre1"/>
    <w:rsid w:val="00CC304D"/>
    <w:rPr>
      <w:b/>
      <w:sz w:val="36"/>
      <w:szCs w:val="24"/>
    </w:rPr>
  </w:style>
  <w:style w:type="character" w:customStyle="1" w:styleId="Titre2Car">
    <w:name w:val="Titre 2 Car"/>
    <w:aliases w:val="Title Header2 Car"/>
    <w:link w:val="Titre2"/>
    <w:rsid w:val="00A07B77"/>
    <w:rPr>
      <w:rFonts w:cs="Arial"/>
      <w:b/>
      <w:sz w:val="28"/>
      <w:szCs w:val="24"/>
    </w:rPr>
  </w:style>
  <w:style w:type="character" w:customStyle="1" w:styleId="Titre4Car">
    <w:name w:val="Titre 4 Car"/>
    <w:aliases w:val="Sub-Clause Sub-paragraph Car"/>
    <w:link w:val="Titre4"/>
    <w:uiPriority w:val="9"/>
    <w:rsid w:val="00A07B77"/>
    <w:rPr>
      <w:sz w:val="24"/>
      <w:szCs w:val="24"/>
      <w:lang w:val="en-US"/>
    </w:rPr>
  </w:style>
  <w:style w:type="character" w:customStyle="1" w:styleId="Titre5Car">
    <w:name w:val="Titre 5 Car"/>
    <w:link w:val="Titre5"/>
    <w:uiPriority w:val="9"/>
    <w:rsid w:val="00A07B77"/>
    <w:rPr>
      <w:rFonts w:cs="Arial"/>
      <w:b/>
      <w:sz w:val="28"/>
      <w:szCs w:val="24"/>
      <w:lang w:val="es-ES_tradnl"/>
    </w:rPr>
  </w:style>
  <w:style w:type="character" w:customStyle="1" w:styleId="Titre6Car">
    <w:name w:val="Titre 6 Car"/>
    <w:link w:val="Titre6"/>
    <w:uiPriority w:val="9"/>
    <w:rsid w:val="00A07B77"/>
    <w:rPr>
      <w:i/>
      <w:sz w:val="22"/>
      <w:szCs w:val="24"/>
      <w:lang w:val="es-ES_tradnl"/>
    </w:rPr>
  </w:style>
  <w:style w:type="character" w:customStyle="1" w:styleId="Titre7Car">
    <w:name w:val="Titre 7 Car"/>
    <w:link w:val="Titre7"/>
    <w:uiPriority w:val="9"/>
    <w:rsid w:val="00A07B77"/>
    <w:rPr>
      <w:rFonts w:ascii="Arial" w:hAnsi="Arial"/>
      <w:szCs w:val="24"/>
      <w:lang w:val="es-ES_tradnl"/>
    </w:rPr>
  </w:style>
  <w:style w:type="character" w:customStyle="1" w:styleId="Titre8Car">
    <w:name w:val="Titre 8 Car"/>
    <w:link w:val="Titre8"/>
    <w:uiPriority w:val="9"/>
    <w:rsid w:val="00A07B77"/>
    <w:rPr>
      <w:rFonts w:ascii="Arial" w:hAnsi="Arial"/>
      <w:i/>
      <w:szCs w:val="24"/>
      <w:lang w:val="es-ES_tradnl"/>
    </w:rPr>
  </w:style>
  <w:style w:type="character" w:customStyle="1" w:styleId="Titre9Car">
    <w:name w:val="Titre 9 Car"/>
    <w:link w:val="Titre9"/>
    <w:uiPriority w:val="9"/>
    <w:rsid w:val="00A07B77"/>
    <w:rPr>
      <w:rFonts w:ascii="Arial" w:hAnsi="Arial"/>
      <w:b/>
      <w:i/>
      <w:sz w:val="18"/>
      <w:szCs w:val="24"/>
      <w:lang w:val="es-ES_tradnl"/>
    </w:rPr>
  </w:style>
  <w:style w:type="character" w:customStyle="1" w:styleId="LgendeCar">
    <w:name w:val="Légende Car"/>
    <w:link w:val="Lgende"/>
    <w:uiPriority w:val="35"/>
    <w:rsid w:val="00A07B77"/>
    <w:rPr>
      <w:rFonts w:cs="Arial"/>
      <w:sz w:val="24"/>
      <w:szCs w:val="24"/>
    </w:rPr>
  </w:style>
  <w:style w:type="character" w:customStyle="1" w:styleId="TitreCar">
    <w:name w:val="Titre Car"/>
    <w:aliases w:val="Titre Car Car Car Car Car Car1,Titre Car Car Car Car Car Car Car,Titre Car Car Car Car Car1,Titre Car Car Car Car1,Titre1 Car"/>
    <w:link w:val="Titre"/>
    <w:rsid w:val="00A07B77"/>
    <w:rPr>
      <w:rFonts w:cs="Arial"/>
      <w:b/>
      <w:sz w:val="48"/>
      <w:szCs w:val="24"/>
      <w:lang w:val="es-ES_tradnl"/>
    </w:rPr>
  </w:style>
  <w:style w:type="character" w:customStyle="1" w:styleId="Sous-titreCar">
    <w:name w:val="Sous-titre Car"/>
    <w:link w:val="Sous-titre"/>
    <w:uiPriority w:val="11"/>
    <w:rsid w:val="00A07B77"/>
    <w:rPr>
      <w:rFonts w:cs="Arial"/>
      <w:b/>
      <w:sz w:val="44"/>
      <w:szCs w:val="24"/>
      <w:lang w:val="es-ES_tradnl"/>
    </w:rPr>
  </w:style>
  <w:style w:type="character" w:styleId="lev">
    <w:name w:val="Strong"/>
    <w:uiPriority w:val="22"/>
    <w:qFormat/>
    <w:rsid w:val="00A07B77"/>
    <w:rPr>
      <w:b/>
      <w:bCs/>
      <w:spacing w:val="0"/>
    </w:rPr>
  </w:style>
  <w:style w:type="character" w:styleId="Accentuation">
    <w:name w:val="Emphasis"/>
    <w:uiPriority w:val="20"/>
    <w:qFormat/>
    <w:rsid w:val="00A07B77"/>
    <w:rPr>
      <w:b/>
      <w:bCs/>
      <w:i/>
      <w:iCs/>
      <w:color w:val="5A5A5A"/>
    </w:rPr>
  </w:style>
  <w:style w:type="paragraph" w:styleId="Sansinterligne">
    <w:name w:val="No Spacing"/>
    <w:basedOn w:val="Normal"/>
    <w:link w:val="SansinterligneCar"/>
    <w:uiPriority w:val="1"/>
    <w:qFormat/>
    <w:rsid w:val="00A07B77"/>
    <w:pPr>
      <w:suppressAutoHyphens w:val="0"/>
      <w:overflowPunct/>
      <w:autoSpaceDE/>
      <w:autoSpaceDN/>
      <w:adjustRightInd/>
      <w:jc w:val="left"/>
      <w:textAlignment w:val="auto"/>
    </w:pPr>
    <w:rPr>
      <w:rFonts w:ascii="Arial Narrow" w:hAnsi="Arial Narrow" w:cs="Times New Roman"/>
      <w:sz w:val="22"/>
      <w:szCs w:val="22"/>
      <w:lang w:val="fr-CA" w:eastAsia="fr-CA"/>
    </w:rPr>
  </w:style>
  <w:style w:type="character" w:customStyle="1" w:styleId="SansinterligneCar">
    <w:name w:val="Sans interligne Car"/>
    <w:link w:val="Sansinterligne"/>
    <w:uiPriority w:val="1"/>
    <w:rsid w:val="00A07B77"/>
    <w:rPr>
      <w:rFonts w:ascii="Arial Narrow" w:hAnsi="Arial Narrow"/>
      <w:sz w:val="22"/>
      <w:szCs w:val="22"/>
      <w:lang w:val="fr-CA" w:eastAsia="fr-CA"/>
    </w:rPr>
  </w:style>
  <w:style w:type="character" w:customStyle="1" w:styleId="ParagraphedelisteCar">
    <w:name w:val="Paragraphe de liste Car"/>
    <w:aliases w:val="References Car,Bullets Car,Citation List Car,본문(내용) Car,List Paragraph (numbered (a)) Car,Colorful List - Accent 11 Car,List Paragraph2 Car,Text Car,Liste couleur - Accent 11 Car,- List tir Car,liste 1 Car,puce 1 Car,Puces Car"/>
    <w:link w:val="Paragraphedeliste"/>
    <w:uiPriority w:val="34"/>
    <w:locked/>
    <w:rsid w:val="00A07B77"/>
    <w:rPr>
      <w:rFonts w:cs="Arial"/>
      <w:sz w:val="24"/>
      <w:szCs w:val="24"/>
    </w:rPr>
  </w:style>
  <w:style w:type="paragraph" w:styleId="Citation">
    <w:name w:val="Quote"/>
    <w:basedOn w:val="Normal"/>
    <w:next w:val="Normal"/>
    <w:link w:val="CitationCar"/>
    <w:uiPriority w:val="29"/>
    <w:qFormat/>
    <w:rsid w:val="00A07B77"/>
    <w:pPr>
      <w:suppressAutoHyphens w:val="0"/>
      <w:overflowPunct/>
      <w:autoSpaceDE/>
      <w:autoSpaceDN/>
      <w:adjustRightInd/>
      <w:ind w:firstLine="360"/>
      <w:jc w:val="left"/>
      <w:textAlignment w:val="auto"/>
    </w:pPr>
    <w:rPr>
      <w:rFonts w:ascii="Cambria" w:hAnsi="Cambria" w:cs="Times New Roman"/>
      <w:i/>
      <w:iCs/>
      <w:color w:val="5A5A5A"/>
      <w:sz w:val="22"/>
      <w:szCs w:val="22"/>
      <w:lang w:val="fr-CA" w:eastAsia="fr-CA"/>
    </w:rPr>
  </w:style>
  <w:style w:type="character" w:customStyle="1" w:styleId="CitationCar">
    <w:name w:val="Citation Car"/>
    <w:link w:val="Citation"/>
    <w:uiPriority w:val="29"/>
    <w:rsid w:val="00A07B77"/>
    <w:rPr>
      <w:rFonts w:ascii="Cambria" w:hAnsi="Cambria"/>
      <w:i/>
      <w:iCs/>
      <w:color w:val="5A5A5A"/>
      <w:sz w:val="22"/>
      <w:szCs w:val="22"/>
      <w:lang w:val="fr-CA" w:eastAsia="fr-CA"/>
    </w:rPr>
  </w:style>
  <w:style w:type="paragraph" w:styleId="Citationintense">
    <w:name w:val="Intense Quote"/>
    <w:basedOn w:val="Normal"/>
    <w:next w:val="Normal"/>
    <w:link w:val="CitationintenseCar"/>
    <w:uiPriority w:val="30"/>
    <w:qFormat/>
    <w:rsid w:val="00A07B77"/>
    <w:pPr>
      <w:pBdr>
        <w:top w:val="single" w:sz="12" w:space="10" w:color="B8CCE4"/>
        <w:left w:val="single" w:sz="36" w:space="4" w:color="4F81BD"/>
        <w:bottom w:val="single" w:sz="24" w:space="10" w:color="9BBB59"/>
        <w:right w:val="single" w:sz="36" w:space="4" w:color="4F81BD"/>
      </w:pBdr>
      <w:shd w:val="clear" w:color="auto" w:fill="4F81BD"/>
      <w:suppressAutoHyphens w:val="0"/>
      <w:overflowPunct/>
      <w:autoSpaceDE/>
      <w:autoSpaceDN/>
      <w:adjustRightInd/>
      <w:spacing w:before="320" w:after="320" w:line="300" w:lineRule="auto"/>
      <w:ind w:left="1440" w:right="1440" w:firstLine="360"/>
      <w:jc w:val="left"/>
      <w:textAlignment w:val="auto"/>
    </w:pPr>
    <w:rPr>
      <w:rFonts w:ascii="Cambria" w:hAnsi="Cambria" w:cs="Times New Roman"/>
      <w:i/>
      <w:iCs/>
      <w:color w:val="FFFFFF"/>
      <w:lang w:val="fr-CA" w:eastAsia="fr-CA"/>
    </w:rPr>
  </w:style>
  <w:style w:type="character" w:customStyle="1" w:styleId="CitationintenseCar">
    <w:name w:val="Citation intense Car"/>
    <w:link w:val="Citationintense"/>
    <w:uiPriority w:val="30"/>
    <w:rsid w:val="00A07B77"/>
    <w:rPr>
      <w:rFonts w:ascii="Cambria" w:hAnsi="Cambria"/>
      <w:i/>
      <w:iCs/>
      <w:color w:val="FFFFFF"/>
      <w:sz w:val="24"/>
      <w:szCs w:val="24"/>
      <w:shd w:val="clear" w:color="auto" w:fill="4F81BD"/>
      <w:lang w:val="fr-CA" w:eastAsia="fr-CA"/>
    </w:rPr>
  </w:style>
  <w:style w:type="character" w:styleId="Emphaseple">
    <w:name w:val="Subtle Emphasis"/>
    <w:uiPriority w:val="19"/>
    <w:qFormat/>
    <w:rsid w:val="00A07B77"/>
    <w:rPr>
      <w:i/>
      <w:iCs/>
      <w:color w:val="5A5A5A"/>
    </w:rPr>
  </w:style>
  <w:style w:type="character" w:styleId="Emphaseintense">
    <w:name w:val="Intense Emphasis"/>
    <w:uiPriority w:val="21"/>
    <w:qFormat/>
    <w:rsid w:val="00A07B77"/>
    <w:rPr>
      <w:b/>
      <w:bCs/>
      <w:i/>
      <w:iCs/>
      <w:color w:val="4F81BD"/>
      <w:sz w:val="22"/>
      <w:szCs w:val="22"/>
    </w:rPr>
  </w:style>
  <w:style w:type="character" w:styleId="Rfrenceple">
    <w:name w:val="Subtle Reference"/>
    <w:uiPriority w:val="31"/>
    <w:qFormat/>
    <w:rsid w:val="00A07B77"/>
    <w:rPr>
      <w:color w:val="auto"/>
      <w:u w:val="single" w:color="9BBB59"/>
    </w:rPr>
  </w:style>
  <w:style w:type="character" w:styleId="Rfrenceintense">
    <w:name w:val="Intense Reference"/>
    <w:uiPriority w:val="32"/>
    <w:qFormat/>
    <w:rsid w:val="00A07B77"/>
    <w:rPr>
      <w:b/>
      <w:bCs/>
      <w:color w:val="76923C"/>
      <w:u w:val="single" w:color="9BBB59"/>
    </w:rPr>
  </w:style>
  <w:style w:type="character" w:styleId="Titredulivre">
    <w:name w:val="Book Title"/>
    <w:uiPriority w:val="33"/>
    <w:qFormat/>
    <w:rsid w:val="00A07B77"/>
    <w:rPr>
      <w:rFonts w:ascii="Cambria" w:eastAsia="Times New Roman" w:hAnsi="Cambria" w:cs="Times New Roman"/>
      <w:b/>
      <w:bCs/>
      <w:i/>
      <w:iCs/>
      <w:color w:val="auto"/>
    </w:rPr>
  </w:style>
  <w:style w:type="paragraph" w:styleId="En-ttedetabledesmatires">
    <w:name w:val="TOC Heading"/>
    <w:basedOn w:val="Titre1"/>
    <w:next w:val="Normal"/>
    <w:uiPriority w:val="39"/>
    <w:unhideWhenUsed/>
    <w:qFormat/>
    <w:rsid w:val="00A07B77"/>
    <w:pPr>
      <w:pBdr>
        <w:bottom w:val="single" w:sz="12" w:space="1" w:color="365F91"/>
      </w:pBdr>
      <w:suppressAutoHyphens w:val="0"/>
      <w:overflowPunct/>
      <w:autoSpaceDE/>
      <w:autoSpaceDN/>
      <w:adjustRightInd/>
      <w:spacing w:before="600" w:after="80"/>
      <w:jc w:val="left"/>
      <w:textAlignment w:val="auto"/>
      <w:outlineLvl w:val="9"/>
    </w:pPr>
    <w:rPr>
      <w:rFonts w:ascii="Cambria" w:hAnsi="Cambria"/>
      <w:bCs/>
      <w:caps/>
      <w:color w:val="365F91"/>
      <w:sz w:val="26"/>
      <w:lang w:val="fr-CA" w:eastAsia="fr-CA" w:bidi="en-US"/>
    </w:rPr>
  </w:style>
  <w:style w:type="character" w:customStyle="1" w:styleId="PieddepageCar">
    <w:name w:val="Pied de page Car"/>
    <w:link w:val="Pieddepage"/>
    <w:uiPriority w:val="99"/>
    <w:rsid w:val="00A07B77"/>
    <w:rPr>
      <w:rFonts w:cs="Arial"/>
      <w:szCs w:val="24"/>
    </w:rPr>
  </w:style>
  <w:style w:type="paragraph" w:customStyle="1" w:styleId="TableParagraph">
    <w:name w:val="Table Paragraph"/>
    <w:basedOn w:val="Normal"/>
    <w:uiPriority w:val="1"/>
    <w:qFormat/>
    <w:rsid w:val="00507B4C"/>
    <w:pPr>
      <w:widowControl w:val="0"/>
      <w:suppressAutoHyphens w:val="0"/>
      <w:overflowPunct/>
      <w:adjustRightInd/>
      <w:spacing w:before="119"/>
      <w:ind w:left="107"/>
      <w:jc w:val="left"/>
      <w:textAlignment w:val="auto"/>
    </w:pPr>
    <w:rPr>
      <w:rFonts w:ascii="Trebuchet MS" w:eastAsia="Trebuchet MS" w:hAnsi="Trebuchet MS" w:cs="Trebuchet MS"/>
      <w:sz w:val="22"/>
      <w:szCs w:val="22"/>
      <w:lang w:bidi="fr-FR"/>
    </w:rPr>
  </w:style>
  <w:style w:type="paragraph" w:customStyle="1" w:styleId="BSFBulleted">
    <w:name w:val="BSF Bulleted"/>
    <w:basedOn w:val="Normal"/>
    <w:uiPriority w:val="99"/>
    <w:rsid w:val="0058709B"/>
    <w:pPr>
      <w:tabs>
        <w:tab w:val="left" w:pos="612"/>
        <w:tab w:val="num" w:pos="1080"/>
      </w:tabs>
      <w:suppressAutoHyphens w:val="0"/>
      <w:overflowPunct/>
      <w:autoSpaceDE/>
      <w:autoSpaceDN/>
      <w:adjustRightInd/>
      <w:spacing w:before="60" w:after="60"/>
      <w:ind w:left="1080" w:hanging="360"/>
      <w:jc w:val="left"/>
      <w:textAlignment w:val="auto"/>
    </w:pPr>
    <w:rPr>
      <w:rFonts w:cs="Times New Roman"/>
      <w:spacing w:val="-4"/>
      <w:szCs w:val="20"/>
      <w:lang w:val="en-GB" w:eastAsia="en-US"/>
    </w:rPr>
  </w:style>
  <w:style w:type="paragraph" w:customStyle="1" w:styleId="Head61">
    <w:name w:val="Head 6.1"/>
    <w:basedOn w:val="Normal"/>
    <w:next w:val="Normal"/>
    <w:rsid w:val="00355149"/>
    <w:pPr>
      <w:tabs>
        <w:tab w:val="left" w:pos="-720"/>
      </w:tabs>
      <w:spacing w:before="120"/>
    </w:pPr>
    <w:rPr>
      <w:rFonts w:cs="Times New Roman"/>
      <w:b/>
      <w:sz w:val="20"/>
      <w:szCs w:val="20"/>
    </w:rPr>
  </w:style>
  <w:style w:type="paragraph" w:customStyle="1" w:styleId="Corpsdetexte31">
    <w:name w:val="Corps de texte 31"/>
    <w:basedOn w:val="Normal"/>
    <w:rsid w:val="00355149"/>
    <w:rPr>
      <w:rFonts w:ascii="Tahoma" w:hAnsi="Tahoma" w:cs="Times New Roman"/>
      <w:i/>
      <w:sz w:val="22"/>
      <w:szCs w:val="20"/>
    </w:rPr>
  </w:style>
  <w:style w:type="character" w:styleId="Marquedecommentaire">
    <w:name w:val="annotation reference"/>
    <w:rsid w:val="00355149"/>
    <w:rPr>
      <w:sz w:val="16"/>
      <w:szCs w:val="16"/>
    </w:rPr>
  </w:style>
  <w:style w:type="paragraph" w:styleId="Objetducommentaire">
    <w:name w:val="annotation subject"/>
    <w:basedOn w:val="Commentaire"/>
    <w:next w:val="Commentaire"/>
    <w:link w:val="ObjetducommentaireCar"/>
    <w:rsid w:val="00355149"/>
    <w:pPr>
      <w:suppressAutoHyphens/>
      <w:overflowPunct w:val="0"/>
      <w:autoSpaceDE w:val="0"/>
      <w:autoSpaceDN w:val="0"/>
      <w:adjustRightInd w:val="0"/>
      <w:jc w:val="both"/>
      <w:textAlignment w:val="baseline"/>
    </w:pPr>
    <w:rPr>
      <w:b/>
      <w:bCs/>
    </w:rPr>
  </w:style>
  <w:style w:type="character" w:customStyle="1" w:styleId="CommentaireCar">
    <w:name w:val="Commentaire Car"/>
    <w:link w:val="Commentaire"/>
    <w:semiHidden/>
    <w:rsid w:val="00355149"/>
    <w:rPr>
      <w:lang w:val="en-US" w:eastAsia="en-US"/>
    </w:rPr>
  </w:style>
  <w:style w:type="character" w:customStyle="1" w:styleId="ObjetducommentaireCar">
    <w:name w:val="Objet du commentaire Car"/>
    <w:link w:val="Objetducommentaire"/>
    <w:rsid w:val="00355149"/>
    <w:rPr>
      <w:rFonts w:cs="Arial"/>
      <w:b/>
      <w:bCs/>
      <w:lang w:val="en-US" w:eastAsia="en-US"/>
    </w:rPr>
  </w:style>
  <w:style w:type="paragraph" w:styleId="Rvision">
    <w:name w:val="Revision"/>
    <w:hidden/>
    <w:uiPriority w:val="99"/>
    <w:semiHidden/>
    <w:rsid w:val="00355149"/>
    <w:rPr>
      <w:rFonts w:cs="Arial"/>
      <w:sz w:val="24"/>
      <w:szCs w:val="24"/>
    </w:rPr>
  </w:style>
  <w:style w:type="paragraph" w:customStyle="1" w:styleId="Style3">
    <w:name w:val="Style3"/>
    <w:basedOn w:val="Sous-titre"/>
    <w:link w:val="Style3Char"/>
    <w:qFormat/>
    <w:rsid w:val="00355149"/>
    <w:pPr>
      <w:overflowPunct/>
      <w:autoSpaceDE/>
      <w:autoSpaceDN/>
      <w:adjustRightInd/>
      <w:spacing w:after="200"/>
      <w:ind w:left="576" w:hanging="576"/>
      <w:textAlignment w:val="auto"/>
    </w:pPr>
    <w:rPr>
      <w:szCs w:val="20"/>
      <w:lang/>
    </w:rPr>
  </w:style>
  <w:style w:type="character" w:customStyle="1" w:styleId="Style3Char">
    <w:name w:val="Style3 Char"/>
    <w:link w:val="Style3"/>
    <w:rsid w:val="00355149"/>
    <w:rPr>
      <w:b/>
      <w:sz w:val="44"/>
    </w:rPr>
  </w:style>
  <w:style w:type="character" w:customStyle="1" w:styleId="RetraitcorpsdetexteCar">
    <w:name w:val="Retrait corps de texte Car"/>
    <w:link w:val="Retraitcorpsdetexte"/>
    <w:rsid w:val="00355149"/>
    <w:rPr>
      <w:rFonts w:cs="Arial"/>
      <w:sz w:val="24"/>
      <w:szCs w:val="24"/>
      <w:lang w:val="es-ES_tradnl"/>
    </w:rPr>
  </w:style>
  <w:style w:type="character" w:customStyle="1" w:styleId="SectionIVHeader-2Char">
    <w:name w:val="Section IV Header - 2 Char"/>
    <w:link w:val="SectionIVHeader-2"/>
    <w:rsid w:val="00355149"/>
    <w:rPr>
      <w:rFonts w:cs="Arial"/>
      <w:b/>
      <w:sz w:val="28"/>
      <w:szCs w:val="24"/>
    </w:rPr>
  </w:style>
  <w:style w:type="paragraph" w:customStyle="1" w:styleId="00SectionIVSubtitle">
    <w:name w:val="00_Section IV_Subtitle"/>
    <w:basedOn w:val="Normal"/>
    <w:qFormat/>
    <w:rsid w:val="00604781"/>
    <w:pPr>
      <w:suppressAutoHyphens w:val="0"/>
      <w:overflowPunct/>
      <w:autoSpaceDE/>
      <w:autoSpaceDN/>
      <w:adjustRightInd/>
      <w:spacing w:after="200"/>
      <w:jc w:val="center"/>
      <w:textAlignment w:val="auto"/>
    </w:pPr>
    <w:rPr>
      <w:rFonts w:cs="Times New Roman"/>
      <w:b/>
      <w:sz w:val="32"/>
      <w:lang w:val="en-US" w:eastAsia="en-US"/>
    </w:rPr>
  </w:style>
  <w:style w:type="character" w:customStyle="1" w:styleId="Mentionnonrsolue">
    <w:name w:val="Mention non résolue"/>
    <w:uiPriority w:val="99"/>
    <w:semiHidden/>
    <w:unhideWhenUsed/>
    <w:rsid w:val="00D553E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599298">
      <w:bodyDiv w:val="1"/>
      <w:marLeft w:val="0"/>
      <w:marRight w:val="0"/>
      <w:marTop w:val="0"/>
      <w:marBottom w:val="0"/>
      <w:divBdr>
        <w:top w:val="none" w:sz="0" w:space="0" w:color="auto"/>
        <w:left w:val="none" w:sz="0" w:space="0" w:color="auto"/>
        <w:bottom w:val="none" w:sz="0" w:space="0" w:color="auto"/>
        <w:right w:val="none" w:sz="0" w:space="0" w:color="auto"/>
      </w:divBdr>
    </w:div>
    <w:div w:id="107428662">
      <w:bodyDiv w:val="1"/>
      <w:marLeft w:val="0"/>
      <w:marRight w:val="0"/>
      <w:marTop w:val="0"/>
      <w:marBottom w:val="0"/>
      <w:divBdr>
        <w:top w:val="none" w:sz="0" w:space="0" w:color="auto"/>
        <w:left w:val="none" w:sz="0" w:space="0" w:color="auto"/>
        <w:bottom w:val="none" w:sz="0" w:space="0" w:color="auto"/>
        <w:right w:val="none" w:sz="0" w:space="0" w:color="auto"/>
      </w:divBdr>
    </w:div>
    <w:div w:id="580335715">
      <w:bodyDiv w:val="1"/>
      <w:marLeft w:val="0"/>
      <w:marRight w:val="0"/>
      <w:marTop w:val="0"/>
      <w:marBottom w:val="0"/>
      <w:divBdr>
        <w:top w:val="none" w:sz="0" w:space="0" w:color="auto"/>
        <w:left w:val="none" w:sz="0" w:space="0" w:color="auto"/>
        <w:bottom w:val="none" w:sz="0" w:space="0" w:color="auto"/>
        <w:right w:val="none" w:sz="0" w:space="0" w:color="auto"/>
      </w:divBdr>
    </w:div>
    <w:div w:id="980039194">
      <w:bodyDiv w:val="1"/>
      <w:marLeft w:val="0"/>
      <w:marRight w:val="0"/>
      <w:marTop w:val="0"/>
      <w:marBottom w:val="0"/>
      <w:divBdr>
        <w:top w:val="none" w:sz="0" w:space="0" w:color="auto"/>
        <w:left w:val="none" w:sz="0" w:space="0" w:color="auto"/>
        <w:bottom w:val="none" w:sz="0" w:space="0" w:color="auto"/>
        <w:right w:val="none" w:sz="0" w:space="0" w:color="auto"/>
      </w:divBdr>
    </w:div>
    <w:div w:id="1304655525">
      <w:bodyDiv w:val="1"/>
      <w:marLeft w:val="0"/>
      <w:marRight w:val="0"/>
      <w:marTop w:val="0"/>
      <w:marBottom w:val="0"/>
      <w:divBdr>
        <w:top w:val="none" w:sz="0" w:space="0" w:color="auto"/>
        <w:left w:val="none" w:sz="0" w:space="0" w:color="auto"/>
        <w:bottom w:val="none" w:sz="0" w:space="0" w:color="auto"/>
        <w:right w:val="none" w:sz="0" w:space="0" w:color="auto"/>
      </w:divBdr>
    </w:div>
    <w:div w:id="1561944132">
      <w:bodyDiv w:val="1"/>
      <w:marLeft w:val="0"/>
      <w:marRight w:val="0"/>
      <w:marTop w:val="0"/>
      <w:marBottom w:val="0"/>
      <w:divBdr>
        <w:top w:val="none" w:sz="0" w:space="0" w:color="auto"/>
        <w:left w:val="none" w:sz="0" w:space="0" w:color="auto"/>
        <w:bottom w:val="none" w:sz="0" w:space="0" w:color="auto"/>
        <w:right w:val="none" w:sz="0" w:space="0" w:color="auto"/>
      </w:divBdr>
    </w:div>
    <w:div w:id="1671717646">
      <w:bodyDiv w:val="1"/>
      <w:marLeft w:val="0"/>
      <w:marRight w:val="0"/>
      <w:marTop w:val="0"/>
      <w:marBottom w:val="0"/>
      <w:divBdr>
        <w:top w:val="none" w:sz="0" w:space="0" w:color="auto"/>
        <w:left w:val="none" w:sz="0" w:space="0" w:color="auto"/>
        <w:bottom w:val="none" w:sz="0" w:space="0" w:color="auto"/>
        <w:right w:val="none" w:sz="0" w:space="0" w:color="auto"/>
      </w:divBdr>
    </w:div>
    <w:div w:id="1776634782">
      <w:bodyDiv w:val="1"/>
      <w:marLeft w:val="0"/>
      <w:marRight w:val="0"/>
      <w:marTop w:val="0"/>
      <w:marBottom w:val="0"/>
      <w:divBdr>
        <w:top w:val="none" w:sz="0" w:space="0" w:color="auto"/>
        <w:left w:val="none" w:sz="0" w:space="0" w:color="auto"/>
        <w:bottom w:val="none" w:sz="0" w:space="0" w:color="auto"/>
        <w:right w:val="none" w:sz="0" w:space="0" w:color="auto"/>
      </w:divBdr>
    </w:div>
    <w:div w:id="19908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6.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2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3.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image" Target="media/image3.jpeg"/><Relationship Id="rId43" Type="http://schemas.openxmlformats.org/officeDocument/2006/relationships/header" Target="header30.xml"/></Relationships>
</file>

<file path=word/_rels/footnotes.xml.rels><?xml version="1.0" encoding="UTF-8" standalone="yes"?>
<Relationships xmlns="http://schemas.openxmlformats.org/package/2006/relationships"><Relationship Id="rId1" Type="http://schemas.openxmlformats.org/officeDocument/2006/relationships/hyperlink" Target="http://www.armp.bj"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32C3BD-5D98-4F15-B6D0-584790DA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52204</Words>
  <Characters>287128</Characters>
  <Application>Microsoft Office Word</Application>
  <DocSecurity>0</DocSecurity>
  <Lines>2392</Lines>
  <Paragraphs>677</Paragraphs>
  <ScaleCrop>false</ScaleCrop>
  <HeadingPairs>
    <vt:vector size="2" baseType="variant">
      <vt:variant>
        <vt:lpstr>Titre</vt:lpstr>
      </vt:variant>
      <vt:variant>
        <vt:i4>1</vt:i4>
      </vt:variant>
    </vt:vector>
  </HeadingPairs>
  <TitlesOfParts>
    <vt:vector size="1" baseType="lpstr">
      <vt:lpstr>_Document de Travail</vt:lpstr>
    </vt:vector>
  </TitlesOfParts>
  <Company>Hewlett-Packard</Company>
  <LinksUpToDate>false</LinksUpToDate>
  <CharactersWithSpaces>338655</CharactersWithSpaces>
  <SharedDoc>false</SharedDoc>
  <HLinks>
    <vt:vector size="84" baseType="variant">
      <vt:variant>
        <vt:i4>1900593</vt:i4>
      </vt:variant>
      <vt:variant>
        <vt:i4>425</vt:i4>
      </vt:variant>
      <vt:variant>
        <vt:i4>0</vt:i4>
      </vt:variant>
      <vt:variant>
        <vt:i4>5</vt:i4>
      </vt:variant>
      <vt:variant>
        <vt:lpwstr/>
      </vt:variant>
      <vt:variant>
        <vt:lpwstr>_Toc214805769</vt:lpwstr>
      </vt:variant>
      <vt:variant>
        <vt:i4>1900593</vt:i4>
      </vt:variant>
      <vt:variant>
        <vt:i4>419</vt:i4>
      </vt:variant>
      <vt:variant>
        <vt:i4>0</vt:i4>
      </vt:variant>
      <vt:variant>
        <vt:i4>5</vt:i4>
      </vt:variant>
      <vt:variant>
        <vt:lpwstr/>
      </vt:variant>
      <vt:variant>
        <vt:lpwstr>_Toc214805768</vt:lpwstr>
      </vt:variant>
      <vt:variant>
        <vt:i4>1900593</vt:i4>
      </vt:variant>
      <vt:variant>
        <vt:i4>413</vt:i4>
      </vt:variant>
      <vt:variant>
        <vt:i4>0</vt:i4>
      </vt:variant>
      <vt:variant>
        <vt:i4>5</vt:i4>
      </vt:variant>
      <vt:variant>
        <vt:lpwstr/>
      </vt:variant>
      <vt:variant>
        <vt:lpwstr>_Toc214805767</vt:lpwstr>
      </vt:variant>
      <vt:variant>
        <vt:i4>1114162</vt:i4>
      </vt:variant>
      <vt:variant>
        <vt:i4>206</vt:i4>
      </vt:variant>
      <vt:variant>
        <vt:i4>0</vt:i4>
      </vt:variant>
      <vt:variant>
        <vt:i4>5</vt:i4>
      </vt:variant>
      <vt:variant>
        <vt:lpwstr/>
      </vt:variant>
      <vt:variant>
        <vt:lpwstr>_Toc522202549</vt:lpwstr>
      </vt:variant>
      <vt:variant>
        <vt:i4>1114162</vt:i4>
      </vt:variant>
      <vt:variant>
        <vt:i4>200</vt:i4>
      </vt:variant>
      <vt:variant>
        <vt:i4>0</vt:i4>
      </vt:variant>
      <vt:variant>
        <vt:i4>5</vt:i4>
      </vt:variant>
      <vt:variant>
        <vt:lpwstr/>
      </vt:variant>
      <vt:variant>
        <vt:lpwstr>_Toc522202548</vt:lpwstr>
      </vt:variant>
      <vt:variant>
        <vt:i4>1114162</vt:i4>
      </vt:variant>
      <vt:variant>
        <vt:i4>194</vt:i4>
      </vt:variant>
      <vt:variant>
        <vt:i4>0</vt:i4>
      </vt:variant>
      <vt:variant>
        <vt:i4>5</vt:i4>
      </vt:variant>
      <vt:variant>
        <vt:lpwstr/>
      </vt:variant>
      <vt:variant>
        <vt:lpwstr>_Toc522202547</vt:lpwstr>
      </vt:variant>
      <vt:variant>
        <vt:i4>1114162</vt:i4>
      </vt:variant>
      <vt:variant>
        <vt:i4>188</vt:i4>
      </vt:variant>
      <vt:variant>
        <vt:i4>0</vt:i4>
      </vt:variant>
      <vt:variant>
        <vt:i4>5</vt:i4>
      </vt:variant>
      <vt:variant>
        <vt:lpwstr/>
      </vt:variant>
      <vt:variant>
        <vt:lpwstr>_Toc522202546</vt:lpwstr>
      </vt:variant>
      <vt:variant>
        <vt:i4>1114162</vt:i4>
      </vt:variant>
      <vt:variant>
        <vt:i4>182</vt:i4>
      </vt:variant>
      <vt:variant>
        <vt:i4>0</vt:i4>
      </vt:variant>
      <vt:variant>
        <vt:i4>5</vt:i4>
      </vt:variant>
      <vt:variant>
        <vt:lpwstr/>
      </vt:variant>
      <vt:variant>
        <vt:lpwstr>_Toc522202545</vt:lpwstr>
      </vt:variant>
      <vt:variant>
        <vt:i4>1376319</vt:i4>
      </vt:variant>
      <vt:variant>
        <vt:i4>26</vt:i4>
      </vt:variant>
      <vt:variant>
        <vt:i4>0</vt:i4>
      </vt:variant>
      <vt:variant>
        <vt:i4>5</vt:i4>
      </vt:variant>
      <vt:variant>
        <vt:lpwstr/>
      </vt:variant>
      <vt:variant>
        <vt:lpwstr>_Toc214803987</vt:lpwstr>
      </vt:variant>
      <vt:variant>
        <vt:i4>1376319</vt:i4>
      </vt:variant>
      <vt:variant>
        <vt:i4>20</vt:i4>
      </vt:variant>
      <vt:variant>
        <vt:i4>0</vt:i4>
      </vt:variant>
      <vt:variant>
        <vt:i4>5</vt:i4>
      </vt:variant>
      <vt:variant>
        <vt:lpwstr/>
      </vt:variant>
      <vt:variant>
        <vt:lpwstr>_Toc214803986</vt:lpwstr>
      </vt:variant>
      <vt:variant>
        <vt:i4>1376319</vt:i4>
      </vt:variant>
      <vt:variant>
        <vt:i4>14</vt:i4>
      </vt:variant>
      <vt:variant>
        <vt:i4>0</vt:i4>
      </vt:variant>
      <vt:variant>
        <vt:i4>5</vt:i4>
      </vt:variant>
      <vt:variant>
        <vt:lpwstr/>
      </vt:variant>
      <vt:variant>
        <vt:lpwstr>_Toc214803985</vt:lpwstr>
      </vt:variant>
      <vt:variant>
        <vt:i4>1376319</vt:i4>
      </vt:variant>
      <vt:variant>
        <vt:i4>8</vt:i4>
      </vt:variant>
      <vt:variant>
        <vt:i4>0</vt:i4>
      </vt:variant>
      <vt:variant>
        <vt:i4>5</vt:i4>
      </vt:variant>
      <vt:variant>
        <vt:lpwstr/>
      </vt:variant>
      <vt:variant>
        <vt:lpwstr>_Toc214803984</vt:lpwstr>
      </vt:variant>
      <vt:variant>
        <vt:i4>1376319</vt:i4>
      </vt:variant>
      <vt:variant>
        <vt:i4>2</vt:i4>
      </vt:variant>
      <vt:variant>
        <vt:i4>0</vt:i4>
      </vt:variant>
      <vt:variant>
        <vt:i4>5</vt:i4>
      </vt:variant>
      <vt:variant>
        <vt:lpwstr/>
      </vt:variant>
      <vt:variant>
        <vt:lpwstr>_Toc214803983</vt:lpwstr>
      </vt:variant>
      <vt:variant>
        <vt:i4>6488112</vt:i4>
      </vt:variant>
      <vt:variant>
        <vt:i4>0</vt:i4>
      </vt:variant>
      <vt:variant>
        <vt:i4>0</vt:i4>
      </vt:variant>
      <vt:variant>
        <vt:i4>5</vt:i4>
      </vt:variant>
      <vt:variant>
        <vt:lpwstr>http://www.armp.bj/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_Document de Travail</dc:title>
  <dc:creator>Hélène J. Talon</dc:creator>
  <cp:lastModifiedBy>FEUDJIO</cp:lastModifiedBy>
  <cp:revision>2</cp:revision>
  <cp:lastPrinted>2009-03-27T15:47:00Z</cp:lastPrinted>
  <dcterms:created xsi:type="dcterms:W3CDTF">2022-05-20T20:34:00Z</dcterms:created>
  <dcterms:modified xsi:type="dcterms:W3CDTF">2022-05-20T20:34:00Z</dcterms:modified>
</cp:coreProperties>
</file>